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270A" w:rsidRDefault="000D270A" w:rsidP="00EB4824">
      <w:pPr>
        <w:pStyle w:val="xmsonormal"/>
        <w:shd w:val="clear" w:color="auto" w:fill="FFFFFF"/>
        <w:spacing w:before="0" w:beforeAutospacing="0" w:after="0" w:afterAutospacing="0" w:line="360" w:lineRule="auto"/>
        <w:ind w:left="709"/>
        <w:jc w:val="center"/>
        <w:rPr>
          <w:rFonts w:ascii="Calibri" w:hAnsi="Calibri"/>
          <w:color w:val="000000"/>
        </w:rPr>
      </w:pPr>
      <w:r>
        <w:rPr>
          <w:rFonts w:ascii="Arial" w:hAnsi="Arial" w:cs="Arial"/>
          <w:b/>
          <w:bCs/>
          <w:color w:val="000000"/>
        </w:rPr>
        <w:t>PROYECTO DE ACTO LEGISLATIVO N°___</w:t>
      </w:r>
      <w:r w:rsidR="00E85C29">
        <w:rPr>
          <w:rFonts w:ascii="Arial" w:hAnsi="Arial" w:cs="Arial"/>
          <w:b/>
          <w:bCs/>
          <w:color w:val="000000"/>
        </w:rPr>
        <w:t>__</w:t>
      </w:r>
      <w:r w:rsidR="00DA24E9">
        <w:rPr>
          <w:rFonts w:ascii="Arial" w:hAnsi="Arial" w:cs="Arial"/>
          <w:b/>
          <w:bCs/>
          <w:color w:val="000000"/>
        </w:rPr>
        <w:t>_</w:t>
      </w:r>
      <w:r>
        <w:rPr>
          <w:rFonts w:ascii="Arial" w:hAnsi="Arial" w:cs="Arial"/>
          <w:b/>
          <w:bCs/>
          <w:color w:val="000000"/>
        </w:rPr>
        <w:t xml:space="preserve"> 201</w:t>
      </w:r>
      <w:r w:rsidR="00E85C29">
        <w:rPr>
          <w:rFonts w:ascii="Arial" w:hAnsi="Arial" w:cs="Arial"/>
          <w:b/>
          <w:bCs/>
          <w:color w:val="000000"/>
        </w:rPr>
        <w:t>9</w:t>
      </w:r>
      <w:r>
        <w:rPr>
          <w:rFonts w:ascii="Arial" w:hAnsi="Arial" w:cs="Arial"/>
          <w:b/>
          <w:bCs/>
          <w:color w:val="000000"/>
        </w:rPr>
        <w:t xml:space="preserve"> CÁMARA</w:t>
      </w:r>
    </w:p>
    <w:p w:rsidR="000D270A" w:rsidRDefault="000D270A" w:rsidP="00EB4824">
      <w:pPr>
        <w:pStyle w:val="xmsonormal"/>
        <w:shd w:val="clear" w:color="auto" w:fill="FFFFFF"/>
        <w:spacing w:before="0" w:beforeAutospacing="0" w:after="0" w:afterAutospacing="0" w:line="360" w:lineRule="auto"/>
        <w:ind w:left="709"/>
        <w:jc w:val="center"/>
        <w:rPr>
          <w:rFonts w:ascii="Calibri" w:hAnsi="Calibri"/>
          <w:color w:val="000000"/>
        </w:rPr>
      </w:pPr>
      <w:r>
        <w:rPr>
          <w:rFonts w:ascii="Arial" w:hAnsi="Arial" w:cs="Arial"/>
          <w:b/>
          <w:bCs/>
          <w:color w:val="000000"/>
        </w:rPr>
        <w:t> </w:t>
      </w:r>
    </w:p>
    <w:p w:rsidR="00DA24E9" w:rsidRPr="00DB41EA" w:rsidRDefault="00DA24E9" w:rsidP="00DA24E9">
      <w:pPr>
        <w:pStyle w:val="xmsonormal"/>
        <w:shd w:val="clear" w:color="auto" w:fill="FFFFFF"/>
        <w:spacing w:before="0" w:beforeAutospacing="0" w:after="0" w:afterAutospacing="0" w:line="360" w:lineRule="auto"/>
        <w:jc w:val="center"/>
        <w:rPr>
          <w:rFonts w:ascii="Arial" w:hAnsi="Arial" w:cs="Arial"/>
          <w:color w:val="000000"/>
        </w:rPr>
      </w:pPr>
      <w:r w:rsidRPr="00DB41EA">
        <w:rPr>
          <w:rFonts w:ascii="Arial" w:hAnsi="Arial" w:cs="Arial"/>
          <w:iCs/>
          <w:color w:val="000000"/>
        </w:rPr>
        <w:t>“Por medio del cual</w:t>
      </w:r>
      <w:r w:rsidRPr="00DB41EA">
        <w:rPr>
          <w:rStyle w:val="apple-converted-space"/>
          <w:rFonts w:ascii="Arial" w:hAnsi="Arial" w:cs="Arial"/>
          <w:iCs/>
          <w:color w:val="000000"/>
        </w:rPr>
        <w:t> </w:t>
      </w:r>
      <w:r>
        <w:rPr>
          <w:rFonts w:ascii="Arial" w:hAnsi="Arial" w:cs="Arial"/>
          <w:iCs/>
          <w:color w:val="000000"/>
          <w:lang w:val="es-ES_tradnl"/>
        </w:rPr>
        <w:t>se</w:t>
      </w:r>
      <w:r w:rsidRPr="00DB41EA">
        <w:rPr>
          <w:rFonts w:ascii="Arial" w:hAnsi="Arial" w:cs="Arial"/>
          <w:iCs/>
          <w:color w:val="000000"/>
          <w:lang w:val="es-ES_tradnl"/>
        </w:rPr>
        <w:t xml:space="preserve"> </w:t>
      </w:r>
      <w:r>
        <w:rPr>
          <w:rFonts w:ascii="Arial" w:hAnsi="Arial" w:cs="Arial"/>
          <w:iCs/>
          <w:color w:val="000000"/>
          <w:lang w:val="es-ES_tradnl"/>
        </w:rPr>
        <w:t>adiciona</w:t>
      </w:r>
      <w:r w:rsidRPr="00DB41EA">
        <w:rPr>
          <w:rFonts w:ascii="Arial" w:hAnsi="Arial" w:cs="Arial"/>
          <w:iCs/>
          <w:color w:val="000000"/>
          <w:lang w:val="es-ES_tradnl"/>
        </w:rPr>
        <w:t xml:space="preserve"> un parágrafo al artículo 377 del Título XIII de</w:t>
      </w:r>
      <w:r w:rsidRPr="00DB41EA">
        <w:rPr>
          <w:rStyle w:val="xapple-converted-space"/>
          <w:rFonts w:ascii="Arial" w:hAnsi="Arial" w:cs="Arial"/>
          <w:iCs/>
          <w:color w:val="000000"/>
          <w:lang w:val="es-ES_tradnl"/>
        </w:rPr>
        <w:t> </w:t>
      </w:r>
      <w:r w:rsidRPr="00DB41EA">
        <w:rPr>
          <w:rFonts w:ascii="Arial" w:hAnsi="Arial" w:cs="Arial"/>
          <w:iCs/>
          <w:color w:val="000000"/>
          <w:lang w:val="es-ES_tradnl"/>
        </w:rPr>
        <w:t>la Constitución Política</w:t>
      </w:r>
      <w:r w:rsidRPr="00DB41EA">
        <w:rPr>
          <w:rStyle w:val="xapple-converted-space"/>
          <w:rFonts w:ascii="Arial" w:hAnsi="Arial" w:cs="Arial"/>
          <w:iCs/>
          <w:color w:val="000000"/>
          <w:lang w:val="es-ES_tradnl"/>
        </w:rPr>
        <w:t> </w:t>
      </w:r>
      <w:r w:rsidRPr="00DB41EA">
        <w:rPr>
          <w:rFonts w:ascii="Arial" w:hAnsi="Arial" w:cs="Arial"/>
          <w:iCs/>
          <w:color w:val="000000"/>
          <w:lang w:val="es-ES_tradnl"/>
        </w:rPr>
        <w:t>de Colombia.</w:t>
      </w:r>
      <w:r w:rsidRPr="00DB41EA">
        <w:rPr>
          <w:rFonts w:ascii="Arial" w:hAnsi="Arial" w:cs="Arial"/>
          <w:iCs/>
          <w:color w:val="000000"/>
        </w:rPr>
        <w:t>”</w:t>
      </w:r>
    </w:p>
    <w:p w:rsidR="000D270A" w:rsidRDefault="000D270A" w:rsidP="00EB4824">
      <w:pPr>
        <w:tabs>
          <w:tab w:val="left" w:pos="2898"/>
        </w:tabs>
        <w:spacing w:after="0" w:line="360" w:lineRule="auto"/>
        <w:ind w:left="709" w:right="-93"/>
        <w:jc w:val="both"/>
        <w:rPr>
          <w:rFonts w:ascii="Arial" w:hAnsi="Arial" w:cs="Arial"/>
          <w:sz w:val="24"/>
          <w:szCs w:val="24"/>
        </w:rPr>
      </w:pPr>
    </w:p>
    <w:p w:rsidR="000D270A" w:rsidRPr="00C45D2C" w:rsidRDefault="000D270A" w:rsidP="00EB4824">
      <w:pPr>
        <w:tabs>
          <w:tab w:val="left" w:pos="2898"/>
        </w:tabs>
        <w:spacing w:after="0" w:line="360" w:lineRule="auto"/>
        <w:ind w:left="709" w:right="-93"/>
        <w:jc w:val="both"/>
        <w:rPr>
          <w:rFonts w:ascii="Arial" w:hAnsi="Arial" w:cs="Arial"/>
          <w:sz w:val="24"/>
          <w:szCs w:val="24"/>
        </w:rPr>
      </w:pPr>
    </w:p>
    <w:p w:rsidR="000D270A" w:rsidRDefault="000D270A" w:rsidP="00EB4824">
      <w:pPr>
        <w:tabs>
          <w:tab w:val="left" w:pos="2898"/>
        </w:tabs>
        <w:spacing w:after="0" w:line="360" w:lineRule="auto"/>
        <w:ind w:left="709" w:right="-93"/>
        <w:jc w:val="center"/>
        <w:rPr>
          <w:rFonts w:ascii="Arial" w:hAnsi="Arial" w:cs="Arial"/>
          <w:b/>
          <w:sz w:val="24"/>
          <w:szCs w:val="24"/>
        </w:rPr>
      </w:pPr>
      <w:r w:rsidRPr="00C45D2C">
        <w:rPr>
          <w:rFonts w:ascii="Arial" w:hAnsi="Arial" w:cs="Arial"/>
          <w:b/>
          <w:sz w:val="24"/>
          <w:szCs w:val="24"/>
        </w:rPr>
        <w:t>EXPOSICIÓN DE MOTIVOS</w:t>
      </w:r>
    </w:p>
    <w:p w:rsidR="000D270A" w:rsidRPr="00C45D2C" w:rsidRDefault="000D270A" w:rsidP="00EB4824">
      <w:pPr>
        <w:tabs>
          <w:tab w:val="left" w:pos="2898"/>
        </w:tabs>
        <w:spacing w:after="0" w:line="360" w:lineRule="auto"/>
        <w:jc w:val="both"/>
        <w:rPr>
          <w:rFonts w:ascii="Arial" w:hAnsi="Arial" w:cs="Arial"/>
          <w:sz w:val="24"/>
          <w:szCs w:val="24"/>
        </w:rPr>
      </w:pPr>
    </w:p>
    <w:p w:rsidR="000D270A" w:rsidRPr="00EB4824" w:rsidRDefault="000D270A" w:rsidP="00EB4824">
      <w:pPr>
        <w:shd w:val="clear" w:color="auto" w:fill="FFFFFF"/>
        <w:spacing w:after="0" w:line="360" w:lineRule="auto"/>
        <w:jc w:val="both"/>
        <w:rPr>
          <w:rFonts w:ascii="Arial" w:hAnsi="Arial" w:cs="Arial"/>
          <w:i/>
          <w:color w:val="000000"/>
          <w:sz w:val="24"/>
          <w:szCs w:val="24"/>
          <w:shd w:val="clear" w:color="auto" w:fill="FFFFFF"/>
        </w:rPr>
      </w:pPr>
      <w:r w:rsidRPr="006F75BE">
        <w:rPr>
          <w:rFonts w:ascii="Arial" w:eastAsia="Times New Roman" w:hAnsi="Arial" w:cs="Arial"/>
          <w:color w:val="111111"/>
          <w:sz w:val="24"/>
          <w:szCs w:val="24"/>
          <w:lang w:eastAsia="es-CO"/>
        </w:rPr>
        <w:t xml:space="preserve">Teniendo en cuenta que </w:t>
      </w:r>
      <w:r>
        <w:rPr>
          <w:rFonts w:ascii="Arial" w:eastAsia="Times New Roman" w:hAnsi="Arial" w:cs="Arial"/>
          <w:color w:val="111111"/>
          <w:sz w:val="24"/>
          <w:szCs w:val="24"/>
          <w:lang w:eastAsia="es-CO"/>
        </w:rPr>
        <w:t xml:space="preserve">la Corte Constitucional, en reiteradas ocasiones ha venido interpretando normas de carácter fundamental en diferentes sentidos, que en ocasiones resultan afectando los principios, valores y la concepción de los colombianos  </w:t>
      </w:r>
      <w:r w:rsidR="009F7C5C">
        <w:rPr>
          <w:rFonts w:ascii="Arial" w:eastAsia="Times New Roman" w:hAnsi="Arial" w:cs="Arial"/>
          <w:color w:val="111111"/>
          <w:sz w:val="24"/>
          <w:szCs w:val="24"/>
          <w:lang w:eastAsia="es-CO"/>
        </w:rPr>
        <w:t>frente a ellos y</w:t>
      </w:r>
      <w:r>
        <w:rPr>
          <w:rFonts w:ascii="Arial" w:eastAsia="Times New Roman" w:hAnsi="Arial" w:cs="Arial"/>
          <w:color w:val="111111"/>
          <w:sz w:val="24"/>
          <w:szCs w:val="24"/>
          <w:lang w:eastAsia="es-CO"/>
        </w:rPr>
        <w:t xml:space="preserve"> sobre los cuales no existe un mecanismo idóneo para ejercer un control que se encuentre en cabeza del pueblo como constituyente primario, </w:t>
      </w:r>
      <w:r w:rsidR="00C1663F">
        <w:rPr>
          <w:rFonts w:ascii="Arial" w:eastAsia="Times New Roman" w:hAnsi="Arial" w:cs="Arial"/>
          <w:color w:val="111111"/>
          <w:sz w:val="24"/>
          <w:szCs w:val="24"/>
          <w:lang w:eastAsia="es-CO"/>
        </w:rPr>
        <w:t>tal cual lo expresa el</w:t>
      </w:r>
      <w:r>
        <w:rPr>
          <w:rFonts w:ascii="Arial" w:eastAsia="Times New Roman" w:hAnsi="Arial" w:cs="Arial"/>
          <w:color w:val="111111"/>
          <w:sz w:val="24"/>
          <w:szCs w:val="24"/>
          <w:lang w:eastAsia="es-CO"/>
        </w:rPr>
        <w:t xml:space="preserve"> artículo 3 constitucional </w:t>
      </w:r>
      <w:r w:rsidRPr="00EB4824">
        <w:rPr>
          <w:rFonts w:ascii="Arial" w:eastAsia="Times New Roman" w:hAnsi="Arial" w:cs="Arial"/>
          <w:i/>
          <w:color w:val="111111"/>
          <w:sz w:val="24"/>
          <w:szCs w:val="24"/>
          <w:lang w:eastAsia="es-CO"/>
        </w:rPr>
        <w:t>“</w:t>
      </w:r>
      <w:r w:rsidRPr="00EB4824">
        <w:rPr>
          <w:rFonts w:ascii="Arial" w:hAnsi="Arial" w:cs="Arial"/>
          <w:i/>
          <w:color w:val="000000"/>
          <w:sz w:val="24"/>
          <w:szCs w:val="24"/>
          <w:shd w:val="clear" w:color="auto" w:fill="FFFFFF"/>
        </w:rPr>
        <w:t>La soberanía reside exclusivamente en el pueblo, del cual emana el poder público. El pueblo la ejerce en forma directa o por medio de sus representantes, en los términos que la Constitución establece”.</w:t>
      </w:r>
    </w:p>
    <w:p w:rsidR="00C1663F" w:rsidRPr="009F7C5C" w:rsidRDefault="00C1663F" w:rsidP="00EB4824">
      <w:pPr>
        <w:shd w:val="clear" w:color="auto" w:fill="FFFFFF"/>
        <w:spacing w:after="0" w:line="360" w:lineRule="auto"/>
        <w:jc w:val="both"/>
        <w:rPr>
          <w:rFonts w:ascii="Arial" w:hAnsi="Arial" w:cs="Arial"/>
          <w:i/>
          <w:color w:val="000000"/>
          <w:sz w:val="24"/>
          <w:szCs w:val="24"/>
          <w:shd w:val="clear" w:color="auto" w:fill="FFFFFF"/>
        </w:rPr>
      </w:pPr>
    </w:p>
    <w:p w:rsidR="00C1663F" w:rsidRPr="009F7C5C" w:rsidRDefault="00C1663F" w:rsidP="00EB4824">
      <w:pPr>
        <w:shd w:val="clear" w:color="auto" w:fill="FFFFFF"/>
        <w:spacing w:after="0" w:line="360" w:lineRule="auto"/>
        <w:jc w:val="both"/>
        <w:rPr>
          <w:rFonts w:ascii="Arial" w:hAnsi="Arial" w:cs="Arial"/>
          <w:color w:val="000000"/>
          <w:sz w:val="24"/>
          <w:szCs w:val="24"/>
          <w:shd w:val="clear" w:color="auto" w:fill="FFFFFF"/>
        </w:rPr>
      </w:pPr>
      <w:r w:rsidRPr="009F7C5C">
        <w:rPr>
          <w:rFonts w:ascii="Arial" w:hAnsi="Arial" w:cs="Arial"/>
          <w:color w:val="000000"/>
          <w:sz w:val="24"/>
          <w:szCs w:val="24"/>
          <w:shd w:val="clear" w:color="auto" w:fill="FFFFFF"/>
        </w:rPr>
        <w:t xml:space="preserve">Este </w:t>
      </w:r>
      <w:r w:rsidR="009F7C5C" w:rsidRPr="009F7C5C">
        <w:rPr>
          <w:rFonts w:ascii="Arial" w:hAnsi="Arial" w:cs="Arial"/>
          <w:color w:val="000000"/>
          <w:sz w:val="24"/>
          <w:szCs w:val="24"/>
          <w:shd w:val="clear" w:color="auto" w:fill="FFFFFF"/>
        </w:rPr>
        <w:t>proyecto de Act</w:t>
      </w:r>
      <w:r w:rsidRPr="009F7C5C">
        <w:rPr>
          <w:rFonts w:ascii="Arial" w:hAnsi="Arial" w:cs="Arial"/>
          <w:color w:val="000000"/>
          <w:sz w:val="24"/>
          <w:szCs w:val="24"/>
          <w:shd w:val="clear" w:color="auto" w:fill="FFFFFF"/>
        </w:rPr>
        <w:t xml:space="preserve">o Legislativo tiene como fin permitir una mayor participación de la </w:t>
      </w:r>
      <w:r w:rsidR="009F7C5C" w:rsidRPr="009F7C5C">
        <w:rPr>
          <w:rFonts w:ascii="Arial" w:hAnsi="Arial" w:cs="Arial"/>
          <w:color w:val="000000"/>
          <w:sz w:val="24"/>
          <w:szCs w:val="24"/>
          <w:shd w:val="clear" w:color="auto" w:fill="FFFFFF"/>
        </w:rPr>
        <w:t>ciudadanía</w:t>
      </w:r>
      <w:r w:rsidRPr="009F7C5C">
        <w:rPr>
          <w:rFonts w:ascii="Arial" w:hAnsi="Arial" w:cs="Arial"/>
          <w:color w:val="000000"/>
          <w:sz w:val="24"/>
          <w:szCs w:val="24"/>
          <w:shd w:val="clear" w:color="auto" w:fill="FFFFFF"/>
        </w:rPr>
        <w:t xml:space="preserve">, en las decisiones </w:t>
      </w:r>
      <w:r w:rsidR="009F7C5C" w:rsidRPr="009F7C5C">
        <w:rPr>
          <w:rFonts w:ascii="Arial" w:hAnsi="Arial" w:cs="Arial"/>
          <w:color w:val="000000"/>
          <w:sz w:val="24"/>
          <w:szCs w:val="24"/>
          <w:shd w:val="clear" w:color="auto" w:fill="FFFFFF"/>
        </w:rPr>
        <w:t>trascendentales</w:t>
      </w:r>
      <w:r w:rsidRPr="009F7C5C">
        <w:rPr>
          <w:rFonts w:ascii="Arial" w:hAnsi="Arial" w:cs="Arial"/>
          <w:color w:val="000000"/>
          <w:sz w:val="24"/>
          <w:szCs w:val="24"/>
          <w:shd w:val="clear" w:color="auto" w:fill="FFFFFF"/>
        </w:rPr>
        <w:t xml:space="preserve"> para el país, en razón y en </w:t>
      </w:r>
      <w:r w:rsidR="009F7C5C" w:rsidRPr="009F7C5C">
        <w:rPr>
          <w:rFonts w:ascii="Arial" w:hAnsi="Arial" w:cs="Arial"/>
          <w:color w:val="000000"/>
          <w:sz w:val="24"/>
          <w:szCs w:val="24"/>
          <w:shd w:val="clear" w:color="auto" w:fill="FFFFFF"/>
        </w:rPr>
        <w:t>virtud</w:t>
      </w:r>
      <w:r w:rsidRPr="009F7C5C">
        <w:rPr>
          <w:rFonts w:ascii="Arial" w:hAnsi="Arial" w:cs="Arial"/>
          <w:color w:val="000000"/>
          <w:sz w:val="24"/>
          <w:szCs w:val="24"/>
          <w:shd w:val="clear" w:color="auto" w:fill="FFFFFF"/>
        </w:rPr>
        <w:t xml:space="preserve"> </w:t>
      </w:r>
      <w:r w:rsidR="009F7C5C" w:rsidRPr="009F7C5C">
        <w:rPr>
          <w:rFonts w:ascii="Arial" w:hAnsi="Arial" w:cs="Arial"/>
          <w:color w:val="000000"/>
          <w:sz w:val="24"/>
          <w:szCs w:val="24"/>
          <w:shd w:val="clear" w:color="auto" w:fill="FFFFFF"/>
        </w:rPr>
        <w:t>de los principios intrínsecos</w:t>
      </w:r>
      <w:r w:rsidRPr="009F7C5C">
        <w:rPr>
          <w:rFonts w:ascii="Arial" w:hAnsi="Arial" w:cs="Arial"/>
          <w:color w:val="000000"/>
          <w:sz w:val="24"/>
          <w:szCs w:val="24"/>
          <w:shd w:val="clear" w:color="auto" w:fill="FFFFFF"/>
        </w:rPr>
        <w:t xml:space="preserve"> de la esencia del E</w:t>
      </w:r>
      <w:r w:rsidR="009F7C5C" w:rsidRPr="009F7C5C">
        <w:rPr>
          <w:rFonts w:ascii="Arial" w:hAnsi="Arial" w:cs="Arial"/>
          <w:color w:val="000000"/>
          <w:sz w:val="24"/>
          <w:szCs w:val="24"/>
          <w:shd w:val="clear" w:color="auto" w:fill="FFFFFF"/>
        </w:rPr>
        <w:t>stado Social</w:t>
      </w:r>
      <w:r w:rsidRPr="009F7C5C">
        <w:rPr>
          <w:rFonts w:ascii="Arial" w:hAnsi="Arial" w:cs="Arial"/>
          <w:color w:val="000000"/>
          <w:sz w:val="24"/>
          <w:szCs w:val="24"/>
          <w:shd w:val="clear" w:color="auto" w:fill="FFFFFF"/>
        </w:rPr>
        <w:t xml:space="preserve"> del Derecho y que </w:t>
      </w:r>
      <w:r w:rsidR="009F7C5C" w:rsidRPr="009F7C5C">
        <w:rPr>
          <w:rFonts w:ascii="Arial" w:hAnsi="Arial" w:cs="Arial"/>
          <w:color w:val="000000"/>
          <w:sz w:val="24"/>
          <w:szCs w:val="24"/>
          <w:shd w:val="clear" w:color="auto" w:fill="FFFFFF"/>
        </w:rPr>
        <w:t>resultan</w:t>
      </w:r>
      <w:r w:rsidRPr="009F7C5C">
        <w:rPr>
          <w:rFonts w:ascii="Arial" w:hAnsi="Arial" w:cs="Arial"/>
          <w:color w:val="000000"/>
          <w:sz w:val="24"/>
          <w:szCs w:val="24"/>
          <w:shd w:val="clear" w:color="auto" w:fill="FFFFFF"/>
        </w:rPr>
        <w:t xml:space="preserve"> gravemente </w:t>
      </w:r>
      <w:r w:rsidR="009F7C5C" w:rsidRPr="009F7C5C">
        <w:rPr>
          <w:rFonts w:ascii="Arial" w:hAnsi="Arial" w:cs="Arial"/>
          <w:color w:val="000000"/>
          <w:sz w:val="24"/>
          <w:szCs w:val="24"/>
          <w:shd w:val="clear" w:color="auto" w:fill="FFFFFF"/>
        </w:rPr>
        <w:t>afectadas</w:t>
      </w:r>
      <w:r w:rsidRPr="009F7C5C">
        <w:rPr>
          <w:rFonts w:ascii="Arial" w:hAnsi="Arial" w:cs="Arial"/>
          <w:color w:val="000000"/>
          <w:sz w:val="24"/>
          <w:szCs w:val="24"/>
          <w:shd w:val="clear" w:color="auto" w:fill="FFFFFF"/>
        </w:rPr>
        <w:t xml:space="preserve"> en algunos casos por los fallos de la Corte Constitucional.</w:t>
      </w:r>
    </w:p>
    <w:p w:rsidR="00FB3357" w:rsidRDefault="00FB3357" w:rsidP="00EB4824">
      <w:pPr>
        <w:shd w:val="clear" w:color="auto" w:fill="FFFFFF"/>
        <w:spacing w:after="0" w:line="360" w:lineRule="auto"/>
        <w:jc w:val="both"/>
        <w:rPr>
          <w:rFonts w:ascii="Arial" w:hAnsi="Arial" w:cs="Arial"/>
          <w:color w:val="000000"/>
          <w:sz w:val="24"/>
          <w:szCs w:val="24"/>
          <w:shd w:val="clear" w:color="auto" w:fill="FFFFFF"/>
        </w:rPr>
      </w:pPr>
    </w:p>
    <w:p w:rsidR="00C1663F" w:rsidRPr="00EB4824" w:rsidRDefault="00C1663F" w:rsidP="00EB4824">
      <w:pPr>
        <w:shd w:val="clear" w:color="auto" w:fill="FFFFFF"/>
        <w:spacing w:after="0" w:line="360" w:lineRule="auto"/>
        <w:jc w:val="both"/>
        <w:rPr>
          <w:rFonts w:ascii="Arial" w:hAnsi="Arial" w:cs="Arial"/>
          <w:i/>
          <w:color w:val="000000"/>
          <w:sz w:val="28"/>
          <w:szCs w:val="28"/>
          <w:shd w:val="clear" w:color="auto" w:fill="FFFFFF"/>
        </w:rPr>
      </w:pPr>
      <w:r w:rsidRPr="009F7C5C">
        <w:rPr>
          <w:rFonts w:ascii="Arial" w:hAnsi="Arial" w:cs="Arial"/>
          <w:color w:val="000000"/>
          <w:sz w:val="24"/>
          <w:szCs w:val="24"/>
          <w:shd w:val="clear" w:color="auto" w:fill="FFFFFF"/>
        </w:rPr>
        <w:t>Reconocemos el papel fundamental de la Corte</w:t>
      </w:r>
      <w:r w:rsidR="009F7C5C" w:rsidRPr="009F7C5C">
        <w:rPr>
          <w:rFonts w:ascii="Arial" w:hAnsi="Arial" w:cs="Arial"/>
          <w:color w:val="000000"/>
          <w:sz w:val="24"/>
          <w:szCs w:val="24"/>
          <w:shd w:val="clear" w:color="auto" w:fill="FFFFFF"/>
        </w:rPr>
        <w:t xml:space="preserve"> Constitucional</w:t>
      </w:r>
      <w:r w:rsidRPr="009F7C5C">
        <w:rPr>
          <w:rFonts w:ascii="Arial" w:hAnsi="Arial" w:cs="Arial"/>
          <w:color w:val="000000"/>
          <w:sz w:val="24"/>
          <w:szCs w:val="24"/>
          <w:shd w:val="clear" w:color="auto" w:fill="FFFFFF"/>
        </w:rPr>
        <w:t xml:space="preserve">, en la salvaguarda de </w:t>
      </w:r>
      <w:r w:rsidR="009F7C5C" w:rsidRPr="009F7C5C">
        <w:rPr>
          <w:rFonts w:ascii="Arial" w:hAnsi="Arial" w:cs="Arial"/>
          <w:color w:val="000000"/>
          <w:sz w:val="24"/>
          <w:szCs w:val="24"/>
          <w:shd w:val="clear" w:color="auto" w:fill="FFFFFF"/>
        </w:rPr>
        <w:t>nuestra</w:t>
      </w:r>
      <w:r w:rsidRPr="009F7C5C">
        <w:rPr>
          <w:rFonts w:ascii="Arial" w:hAnsi="Arial" w:cs="Arial"/>
          <w:color w:val="000000"/>
          <w:sz w:val="24"/>
          <w:szCs w:val="24"/>
          <w:shd w:val="clear" w:color="auto" w:fill="FFFFFF"/>
        </w:rPr>
        <w:t xml:space="preserve"> constitución e intereses fundamentales y profesamos la </w:t>
      </w:r>
      <w:r w:rsidR="009F7C5C" w:rsidRPr="009F7C5C">
        <w:rPr>
          <w:rFonts w:ascii="Arial" w:hAnsi="Arial" w:cs="Arial"/>
          <w:color w:val="000000"/>
          <w:sz w:val="24"/>
          <w:szCs w:val="24"/>
          <w:shd w:val="clear" w:color="auto" w:fill="FFFFFF"/>
        </w:rPr>
        <w:t>supremacía</w:t>
      </w:r>
      <w:r w:rsidRPr="009F7C5C">
        <w:rPr>
          <w:rFonts w:ascii="Arial" w:hAnsi="Arial" w:cs="Arial"/>
          <w:color w:val="000000"/>
          <w:sz w:val="24"/>
          <w:szCs w:val="24"/>
          <w:shd w:val="clear" w:color="auto" w:fill="FFFFFF"/>
        </w:rPr>
        <w:t xml:space="preserve"> constitucional dentro de </w:t>
      </w:r>
      <w:r w:rsidR="009F7C5C" w:rsidRPr="009F7C5C">
        <w:rPr>
          <w:rFonts w:ascii="Arial" w:hAnsi="Arial" w:cs="Arial"/>
          <w:color w:val="000000"/>
          <w:sz w:val="24"/>
          <w:szCs w:val="24"/>
          <w:shd w:val="clear" w:color="auto" w:fill="FFFFFF"/>
        </w:rPr>
        <w:t>nuestro orden jurídico</w:t>
      </w:r>
      <w:r w:rsidRPr="009F7C5C">
        <w:rPr>
          <w:rFonts w:ascii="Arial" w:hAnsi="Arial" w:cs="Arial"/>
          <w:color w:val="000000"/>
          <w:sz w:val="24"/>
          <w:szCs w:val="24"/>
          <w:shd w:val="clear" w:color="auto" w:fill="FFFFFF"/>
        </w:rPr>
        <w:t>. Pero en ar</w:t>
      </w:r>
      <w:r w:rsidR="009F7C5C" w:rsidRPr="009F7C5C">
        <w:rPr>
          <w:rFonts w:ascii="Arial" w:hAnsi="Arial" w:cs="Arial"/>
          <w:color w:val="000000"/>
          <w:sz w:val="24"/>
          <w:szCs w:val="24"/>
          <w:shd w:val="clear" w:color="auto" w:fill="FFFFFF"/>
        </w:rPr>
        <w:t>as de soportar nuestra</w:t>
      </w:r>
      <w:r w:rsidRPr="009F7C5C">
        <w:rPr>
          <w:rFonts w:ascii="Arial" w:hAnsi="Arial" w:cs="Arial"/>
          <w:color w:val="000000"/>
          <w:sz w:val="24"/>
          <w:szCs w:val="24"/>
          <w:shd w:val="clear" w:color="auto" w:fill="FFFFFF"/>
        </w:rPr>
        <w:t xml:space="preserve"> </w:t>
      </w:r>
      <w:r w:rsidR="009F7C5C" w:rsidRPr="009F7C5C">
        <w:rPr>
          <w:rFonts w:ascii="Arial" w:hAnsi="Arial" w:cs="Arial"/>
          <w:color w:val="000000"/>
          <w:sz w:val="24"/>
          <w:szCs w:val="24"/>
          <w:shd w:val="clear" w:color="auto" w:fill="FFFFFF"/>
        </w:rPr>
        <w:lastRenderedPageBreak/>
        <w:t>seguridad</w:t>
      </w:r>
      <w:r w:rsidRPr="009F7C5C">
        <w:rPr>
          <w:rFonts w:ascii="Arial" w:hAnsi="Arial" w:cs="Arial"/>
          <w:color w:val="000000"/>
          <w:sz w:val="24"/>
          <w:szCs w:val="24"/>
          <w:shd w:val="clear" w:color="auto" w:fill="FFFFFF"/>
        </w:rPr>
        <w:t xml:space="preserve"> jurídic</w:t>
      </w:r>
      <w:r w:rsidR="009F7C5C" w:rsidRPr="009F7C5C">
        <w:rPr>
          <w:rFonts w:ascii="Arial" w:hAnsi="Arial" w:cs="Arial"/>
          <w:color w:val="000000"/>
          <w:sz w:val="24"/>
          <w:szCs w:val="24"/>
          <w:shd w:val="clear" w:color="auto" w:fill="FFFFFF"/>
        </w:rPr>
        <w:t>a,</w:t>
      </w:r>
      <w:r w:rsidRPr="009F7C5C">
        <w:rPr>
          <w:rFonts w:ascii="Arial" w:hAnsi="Arial" w:cs="Arial"/>
          <w:color w:val="000000"/>
          <w:sz w:val="24"/>
          <w:szCs w:val="24"/>
          <w:shd w:val="clear" w:color="auto" w:fill="FFFFFF"/>
        </w:rPr>
        <w:t xml:space="preserve"> </w:t>
      </w:r>
      <w:r w:rsidR="009F7C5C" w:rsidRPr="009F7C5C">
        <w:rPr>
          <w:rFonts w:ascii="Arial" w:hAnsi="Arial" w:cs="Arial"/>
          <w:color w:val="000000"/>
          <w:sz w:val="24"/>
          <w:szCs w:val="24"/>
          <w:shd w:val="clear" w:color="auto" w:fill="FFFFFF"/>
        </w:rPr>
        <w:t>democrática</w:t>
      </w:r>
      <w:r w:rsidRPr="009F7C5C">
        <w:rPr>
          <w:rFonts w:ascii="Arial" w:hAnsi="Arial" w:cs="Arial"/>
          <w:color w:val="000000"/>
          <w:sz w:val="24"/>
          <w:szCs w:val="24"/>
          <w:shd w:val="clear" w:color="auto" w:fill="FFFFFF"/>
        </w:rPr>
        <w:t xml:space="preserve"> y </w:t>
      </w:r>
      <w:r w:rsidR="009F7C5C" w:rsidRPr="009F7C5C">
        <w:rPr>
          <w:rFonts w:ascii="Arial" w:hAnsi="Arial" w:cs="Arial"/>
          <w:color w:val="000000"/>
          <w:sz w:val="24"/>
          <w:szCs w:val="24"/>
          <w:shd w:val="clear" w:color="auto" w:fill="FFFFFF"/>
        </w:rPr>
        <w:t>participativa</w:t>
      </w:r>
      <w:r w:rsidRPr="009F7C5C">
        <w:rPr>
          <w:rFonts w:ascii="Arial" w:hAnsi="Arial" w:cs="Arial"/>
          <w:color w:val="000000"/>
          <w:sz w:val="24"/>
          <w:szCs w:val="24"/>
          <w:shd w:val="clear" w:color="auto" w:fill="FFFFFF"/>
        </w:rPr>
        <w:t xml:space="preserve"> como se </w:t>
      </w:r>
      <w:r w:rsidR="009F7C5C" w:rsidRPr="009F7C5C">
        <w:rPr>
          <w:rFonts w:ascii="Arial" w:hAnsi="Arial" w:cs="Arial"/>
          <w:color w:val="000000"/>
          <w:sz w:val="24"/>
          <w:szCs w:val="24"/>
          <w:shd w:val="clear" w:color="auto" w:fill="FFFFFF"/>
        </w:rPr>
        <w:t>menciona</w:t>
      </w:r>
      <w:r w:rsidRPr="009F7C5C">
        <w:rPr>
          <w:rFonts w:ascii="Arial" w:hAnsi="Arial" w:cs="Arial"/>
          <w:color w:val="000000"/>
          <w:sz w:val="24"/>
          <w:szCs w:val="24"/>
          <w:shd w:val="clear" w:color="auto" w:fill="FFFFFF"/>
        </w:rPr>
        <w:t xml:space="preserve"> </w:t>
      </w:r>
      <w:r w:rsidR="009F7C5C" w:rsidRPr="009F7C5C">
        <w:rPr>
          <w:rFonts w:ascii="Arial" w:hAnsi="Arial" w:cs="Arial"/>
          <w:color w:val="000000"/>
          <w:sz w:val="24"/>
          <w:szCs w:val="24"/>
          <w:shd w:val="clear" w:color="auto" w:fill="FFFFFF"/>
        </w:rPr>
        <w:t>anteriormente</w:t>
      </w:r>
      <w:r w:rsidRPr="009F7C5C">
        <w:rPr>
          <w:rFonts w:ascii="Arial" w:hAnsi="Arial" w:cs="Arial"/>
          <w:color w:val="000000"/>
          <w:sz w:val="24"/>
          <w:szCs w:val="24"/>
          <w:shd w:val="clear" w:color="auto" w:fill="FFFFFF"/>
        </w:rPr>
        <w:t xml:space="preserve"> corresponde al </w:t>
      </w:r>
      <w:r w:rsidR="009F7C5C" w:rsidRPr="009F7C5C">
        <w:rPr>
          <w:rFonts w:ascii="Arial" w:hAnsi="Arial" w:cs="Arial"/>
          <w:color w:val="000000"/>
          <w:sz w:val="24"/>
          <w:szCs w:val="24"/>
          <w:shd w:val="clear" w:color="auto" w:fill="FFFFFF"/>
        </w:rPr>
        <w:t>constituyente</w:t>
      </w:r>
      <w:r w:rsidRPr="009F7C5C">
        <w:rPr>
          <w:rFonts w:ascii="Arial" w:hAnsi="Arial" w:cs="Arial"/>
          <w:color w:val="000000"/>
          <w:sz w:val="24"/>
          <w:szCs w:val="24"/>
          <w:shd w:val="clear" w:color="auto" w:fill="FFFFFF"/>
        </w:rPr>
        <w:t xml:space="preserve"> primario </w:t>
      </w:r>
      <w:r w:rsidR="009F7C5C" w:rsidRPr="009F7C5C">
        <w:rPr>
          <w:rFonts w:ascii="Arial" w:hAnsi="Arial" w:cs="Arial"/>
          <w:color w:val="000000"/>
          <w:sz w:val="24"/>
          <w:szCs w:val="24"/>
          <w:shd w:val="clear" w:color="auto" w:fill="FFFFFF"/>
        </w:rPr>
        <w:t>directa</w:t>
      </w:r>
      <w:r w:rsidRPr="009F7C5C">
        <w:rPr>
          <w:rFonts w:ascii="Arial" w:hAnsi="Arial" w:cs="Arial"/>
          <w:color w:val="000000"/>
          <w:sz w:val="24"/>
          <w:szCs w:val="24"/>
          <w:shd w:val="clear" w:color="auto" w:fill="FFFFFF"/>
        </w:rPr>
        <w:t xml:space="preserve"> o indirectamente y en ejercicio de su poder político tomar partes de las decisiones significativas </w:t>
      </w:r>
      <w:r w:rsidR="009F7C5C">
        <w:rPr>
          <w:rFonts w:ascii="Arial" w:hAnsi="Arial" w:cs="Arial"/>
          <w:color w:val="000000"/>
          <w:sz w:val="24"/>
          <w:szCs w:val="24"/>
          <w:shd w:val="clear" w:color="auto" w:fill="FFFFFF"/>
        </w:rPr>
        <w:t xml:space="preserve">respecto de sus garantías </w:t>
      </w:r>
      <w:r w:rsidR="009F7C5C" w:rsidRPr="009F7C5C">
        <w:rPr>
          <w:rFonts w:ascii="Arial" w:hAnsi="Arial" w:cs="Arial"/>
          <w:color w:val="000000"/>
          <w:sz w:val="24"/>
          <w:szCs w:val="24"/>
          <w:shd w:val="clear" w:color="auto" w:fill="FFFFFF"/>
        </w:rPr>
        <w:t xml:space="preserve">tal </w:t>
      </w:r>
      <w:r w:rsidR="009F7C5C">
        <w:rPr>
          <w:rFonts w:ascii="Arial" w:hAnsi="Arial" w:cs="Arial"/>
          <w:color w:val="000000"/>
          <w:sz w:val="24"/>
          <w:szCs w:val="24"/>
          <w:shd w:val="clear" w:color="auto" w:fill="FFFFFF"/>
        </w:rPr>
        <w:t xml:space="preserve">y </w:t>
      </w:r>
      <w:r w:rsidR="009F7C5C" w:rsidRPr="009F7C5C">
        <w:rPr>
          <w:rFonts w:ascii="Arial" w:hAnsi="Arial" w:cs="Arial"/>
          <w:color w:val="000000"/>
          <w:sz w:val="24"/>
          <w:szCs w:val="24"/>
          <w:shd w:val="clear" w:color="auto" w:fill="FFFFFF"/>
        </w:rPr>
        <w:t xml:space="preserve">como </w:t>
      </w:r>
      <w:r w:rsidR="009F7C5C">
        <w:rPr>
          <w:rFonts w:ascii="Arial" w:hAnsi="Arial" w:cs="Arial"/>
          <w:color w:val="000000"/>
          <w:sz w:val="24"/>
          <w:szCs w:val="24"/>
          <w:shd w:val="clear" w:color="auto" w:fill="FFFFFF"/>
        </w:rPr>
        <w:t>se</w:t>
      </w:r>
      <w:r w:rsidR="009F7C5C" w:rsidRPr="009F7C5C">
        <w:rPr>
          <w:rFonts w:ascii="Arial" w:hAnsi="Arial" w:cs="Arial"/>
          <w:color w:val="000000"/>
          <w:sz w:val="24"/>
          <w:szCs w:val="24"/>
          <w:shd w:val="clear" w:color="auto" w:fill="FFFFFF"/>
        </w:rPr>
        <w:t xml:space="preserve"> especifica en el preámbulo de la </w:t>
      </w:r>
      <w:r w:rsidR="009F7C5C">
        <w:rPr>
          <w:rFonts w:ascii="Arial" w:hAnsi="Arial" w:cs="Arial"/>
          <w:color w:val="000000"/>
          <w:sz w:val="24"/>
          <w:szCs w:val="24"/>
          <w:shd w:val="clear" w:color="auto" w:fill="FFFFFF"/>
        </w:rPr>
        <w:t>C</w:t>
      </w:r>
      <w:r w:rsidR="009F7C5C" w:rsidRPr="009F7C5C">
        <w:rPr>
          <w:rFonts w:ascii="Arial" w:hAnsi="Arial" w:cs="Arial"/>
          <w:color w:val="000000"/>
          <w:sz w:val="24"/>
          <w:szCs w:val="24"/>
          <w:shd w:val="clear" w:color="auto" w:fill="FFFFFF"/>
        </w:rPr>
        <w:t>onstitución Política</w:t>
      </w:r>
      <w:r w:rsidR="009F7C5C">
        <w:rPr>
          <w:rFonts w:cs="Arial"/>
          <w:i/>
          <w:color w:val="000000"/>
          <w:sz w:val="28"/>
          <w:szCs w:val="28"/>
          <w:shd w:val="clear" w:color="auto" w:fill="FFFFFF"/>
        </w:rPr>
        <w:t xml:space="preserve"> </w:t>
      </w:r>
      <w:r w:rsidR="009F7C5C" w:rsidRPr="00EB4824">
        <w:rPr>
          <w:rFonts w:ascii="Arial" w:hAnsi="Arial" w:cs="Arial"/>
          <w:i/>
          <w:color w:val="000000"/>
          <w:sz w:val="24"/>
          <w:szCs w:val="24"/>
          <w:shd w:val="clear" w:color="auto" w:fill="FFFFFF"/>
        </w:rPr>
        <w:t>“en ejercicio de su poder soberano, representado por sus delegatarios a la Asamblea Nacional Constituyente, invocando la protección de Dios, y con el fin de fortalecer la unidad de la Nación y asegurar a sus integrantes la vida, la convivencia, el trabajo, la justicia, la igualdad, el conocimiento, la libertad y la paz, dentro de un marco jurídico, democrático y participativo que garantice un orden político, económico y social justo, y comprometido a impulsar la integración de la comunidad latinoamericana, decreta, sanciona y promulga la siguiente…”</w:t>
      </w:r>
    </w:p>
    <w:p w:rsidR="009F7C5C" w:rsidRDefault="009F7C5C" w:rsidP="00EB4824">
      <w:pPr>
        <w:shd w:val="clear" w:color="auto" w:fill="FFFFFF"/>
        <w:spacing w:after="0" w:line="360" w:lineRule="auto"/>
        <w:jc w:val="both"/>
        <w:rPr>
          <w:rFonts w:ascii="Cambria" w:hAnsi="Cambria" w:cs="Arial"/>
          <w:i/>
          <w:color w:val="000000"/>
          <w:sz w:val="28"/>
          <w:szCs w:val="28"/>
          <w:shd w:val="clear" w:color="auto" w:fill="FFFFFF"/>
        </w:rPr>
      </w:pPr>
    </w:p>
    <w:p w:rsidR="00776C2E" w:rsidRPr="00AC7448" w:rsidRDefault="00776C2E" w:rsidP="00EB4824">
      <w:pPr>
        <w:pStyle w:val="Prrafodelista"/>
        <w:spacing w:line="360" w:lineRule="auto"/>
        <w:ind w:left="360"/>
        <w:jc w:val="both"/>
        <w:rPr>
          <w:rFonts w:ascii="Arial" w:hAnsi="Arial" w:cs="Arial"/>
          <w:i/>
        </w:rPr>
      </w:pPr>
      <w:r w:rsidRPr="00776C2E">
        <w:rPr>
          <w:rFonts w:ascii="Arial" w:hAnsi="Arial" w:cs="Arial"/>
          <w:i/>
          <w:lang w:val="es-CO"/>
        </w:rPr>
        <w:t>Es preciso anotar que e</w:t>
      </w:r>
      <w:r w:rsidRPr="00776C2E">
        <w:rPr>
          <w:rFonts w:ascii="Arial" w:hAnsi="Arial" w:cs="Arial"/>
          <w:i/>
        </w:rPr>
        <w:t>l</w:t>
      </w:r>
      <w:r w:rsidRPr="00AC7448">
        <w:rPr>
          <w:rFonts w:ascii="Arial" w:hAnsi="Arial" w:cs="Arial"/>
          <w:i/>
        </w:rPr>
        <w:t xml:space="preserve"> </w:t>
      </w:r>
      <w:r>
        <w:rPr>
          <w:rFonts w:ascii="Arial" w:hAnsi="Arial" w:cs="Arial"/>
          <w:i/>
        </w:rPr>
        <w:t>Pacto S</w:t>
      </w:r>
      <w:r w:rsidRPr="00AC7448">
        <w:rPr>
          <w:rFonts w:ascii="Arial" w:hAnsi="Arial" w:cs="Arial"/>
          <w:i/>
        </w:rPr>
        <w:t xml:space="preserve">ocial, clasificado dentro de la teoría </w:t>
      </w:r>
      <w:proofErr w:type="spellStart"/>
      <w:r w:rsidRPr="00AC7448">
        <w:rPr>
          <w:rFonts w:ascii="Arial" w:hAnsi="Arial" w:cs="Arial"/>
          <w:i/>
        </w:rPr>
        <w:t>contractualista</w:t>
      </w:r>
      <w:proofErr w:type="spellEnd"/>
      <w:r w:rsidRPr="00AC7448">
        <w:rPr>
          <w:rFonts w:ascii="Arial" w:hAnsi="Arial" w:cs="Arial"/>
          <w:i/>
        </w:rPr>
        <w:t xml:space="preserve"> de la concepción del poder público, desarrolla la idea de generar un pacto entre la sociedad, un pacto que lleva implícito una serie de principios fundados en la libertad y en la igualdad principalmente, y en el  que acuerdan los hombres dentro del pacto social, es el convenio para autorregularse, para sublevarse únicamente ante un orden jurídico y no ante un monarca.</w:t>
      </w:r>
    </w:p>
    <w:p w:rsidR="00FB3357" w:rsidRDefault="00776C2E" w:rsidP="00EB4824">
      <w:pPr>
        <w:pStyle w:val="Prrafodelista"/>
        <w:spacing w:line="360" w:lineRule="auto"/>
        <w:ind w:left="360"/>
        <w:jc w:val="both"/>
        <w:rPr>
          <w:rFonts w:ascii="Arial" w:hAnsi="Arial" w:cs="Arial"/>
          <w:i/>
        </w:rPr>
      </w:pPr>
      <w:r w:rsidRPr="00AC7448">
        <w:rPr>
          <w:rFonts w:ascii="Arial" w:hAnsi="Arial" w:cs="Arial"/>
          <w:i/>
        </w:rPr>
        <w:t xml:space="preserve">La voluntad de todos los miembros de la sociedad, en el pacto social, es ponerse en el mismo nivel de igualdad y libertad, una especie de personificación del conjunto de todos los hombres, que constituyen la soberanía. El pacto social no se funda en el derecho individual sino en la plena participación de los ciudadanos en el orden político.  </w:t>
      </w:r>
    </w:p>
    <w:p w:rsidR="00FB3357" w:rsidRDefault="00FB3357" w:rsidP="00EB4824">
      <w:pPr>
        <w:pStyle w:val="Prrafodelista"/>
        <w:spacing w:line="360" w:lineRule="auto"/>
        <w:ind w:left="360"/>
        <w:jc w:val="both"/>
        <w:rPr>
          <w:rFonts w:ascii="Arial" w:hAnsi="Arial" w:cs="Arial"/>
          <w:i/>
        </w:rPr>
      </w:pPr>
    </w:p>
    <w:p w:rsidR="000D270A" w:rsidRPr="00FB3357" w:rsidRDefault="00FB3357" w:rsidP="00FB3357">
      <w:pPr>
        <w:spacing w:line="360" w:lineRule="auto"/>
        <w:jc w:val="both"/>
        <w:rPr>
          <w:rFonts w:ascii="Arial" w:hAnsi="Arial" w:cs="Arial"/>
          <w:sz w:val="24"/>
          <w:szCs w:val="24"/>
        </w:rPr>
      </w:pPr>
      <w:r w:rsidRPr="00FB3357">
        <w:rPr>
          <w:rFonts w:ascii="Arial" w:hAnsi="Arial" w:cs="Arial"/>
          <w:sz w:val="24"/>
          <w:szCs w:val="24"/>
        </w:rPr>
        <w:t xml:space="preserve">Por lo anterior es necesario que los ciudadanos en uso de sus facultades otorgadas por la constitución, puedan solicitar referendos para la </w:t>
      </w:r>
      <w:r w:rsidRPr="00843E3A">
        <w:rPr>
          <w:rFonts w:ascii="Arial" w:hAnsi="Arial" w:cs="Arial"/>
          <w:sz w:val="24"/>
          <w:szCs w:val="24"/>
        </w:rPr>
        <w:t>revocatoria</w:t>
      </w:r>
      <w:r w:rsidRPr="00FB3357">
        <w:rPr>
          <w:rFonts w:ascii="Arial" w:hAnsi="Arial" w:cs="Arial"/>
          <w:sz w:val="24"/>
          <w:szCs w:val="24"/>
        </w:rPr>
        <w:t xml:space="preserve"> de la </w:t>
      </w:r>
      <w:r w:rsidRPr="00FB3357">
        <w:rPr>
          <w:rFonts w:ascii="Arial" w:hAnsi="Arial" w:cs="Arial"/>
          <w:sz w:val="24"/>
          <w:szCs w:val="24"/>
        </w:rPr>
        <w:lastRenderedPageBreak/>
        <w:t xml:space="preserve">interpretación de los fallos de la Corte Constitucional </w:t>
      </w:r>
      <w:r w:rsidRPr="00FB3357">
        <w:rPr>
          <w:rFonts w:ascii="Arial" w:hAnsi="Arial" w:cs="Arial"/>
          <w:color w:val="000000"/>
          <w:sz w:val="24"/>
          <w:szCs w:val="24"/>
          <w:lang w:val="es-ES"/>
        </w:rPr>
        <w:t xml:space="preserve">cuando este se considere contraria a sus principios y afecte los derechos fundamentales. </w:t>
      </w:r>
      <w:r w:rsidRPr="00FB3357">
        <w:rPr>
          <w:rFonts w:ascii="Arial" w:hAnsi="Arial" w:cs="Arial"/>
          <w:sz w:val="24"/>
          <w:szCs w:val="24"/>
        </w:rPr>
        <w:t xml:space="preserve"> </w:t>
      </w:r>
    </w:p>
    <w:p w:rsidR="00776C2E" w:rsidRDefault="00776C2E" w:rsidP="00EB4824">
      <w:pPr>
        <w:pStyle w:val="Prrafodelista"/>
        <w:spacing w:line="360" w:lineRule="auto"/>
        <w:ind w:left="360"/>
        <w:jc w:val="both"/>
        <w:rPr>
          <w:rFonts w:ascii="Arial" w:hAnsi="Arial" w:cs="Arial"/>
          <w:color w:val="000000"/>
          <w:sz w:val="27"/>
          <w:szCs w:val="27"/>
          <w:shd w:val="clear" w:color="auto" w:fill="FFFFFF"/>
        </w:rPr>
      </w:pPr>
    </w:p>
    <w:p w:rsidR="00776C2E" w:rsidRPr="00EB4824" w:rsidRDefault="000D270A" w:rsidP="00EB4824">
      <w:pPr>
        <w:shd w:val="clear" w:color="auto" w:fill="FFFFFF"/>
        <w:spacing w:after="0" w:line="360" w:lineRule="auto"/>
        <w:jc w:val="both"/>
        <w:rPr>
          <w:rFonts w:ascii="Arial" w:eastAsia="Times New Roman" w:hAnsi="Arial" w:cs="Arial"/>
          <w:b/>
          <w:color w:val="111111"/>
          <w:sz w:val="24"/>
          <w:szCs w:val="24"/>
          <w:lang w:eastAsia="es-CO"/>
        </w:rPr>
      </w:pPr>
      <w:r w:rsidRPr="00EB4824">
        <w:rPr>
          <w:rFonts w:ascii="Arial" w:eastAsia="Times New Roman" w:hAnsi="Arial" w:cs="Arial"/>
          <w:b/>
          <w:color w:val="111111"/>
          <w:sz w:val="24"/>
          <w:szCs w:val="24"/>
          <w:lang w:eastAsia="es-CO"/>
        </w:rPr>
        <w:t xml:space="preserve">MARCO LEGAL </w:t>
      </w:r>
    </w:p>
    <w:p w:rsidR="00EB4824" w:rsidRDefault="00EB4824" w:rsidP="00EB4824">
      <w:pPr>
        <w:shd w:val="clear" w:color="auto" w:fill="FFFFFF"/>
        <w:spacing w:after="0" w:line="360" w:lineRule="auto"/>
        <w:jc w:val="both"/>
        <w:rPr>
          <w:rFonts w:ascii="Arial" w:eastAsia="Times New Roman" w:hAnsi="Arial" w:cs="Arial"/>
          <w:color w:val="111111"/>
          <w:sz w:val="24"/>
          <w:szCs w:val="24"/>
          <w:lang w:eastAsia="es-CO"/>
        </w:rPr>
      </w:pPr>
    </w:p>
    <w:p w:rsidR="00F25725" w:rsidRPr="00EB4824" w:rsidRDefault="00776C2E" w:rsidP="00EB4824">
      <w:pPr>
        <w:shd w:val="clear" w:color="auto" w:fill="FFFFFF"/>
        <w:spacing w:after="0" w:line="360" w:lineRule="auto"/>
        <w:jc w:val="both"/>
        <w:rPr>
          <w:rFonts w:ascii="Arial" w:eastAsia="Times New Roman" w:hAnsi="Arial" w:cs="Arial"/>
          <w:color w:val="111111"/>
          <w:sz w:val="24"/>
          <w:szCs w:val="24"/>
          <w:lang w:eastAsia="es-CO"/>
        </w:rPr>
      </w:pPr>
      <w:r>
        <w:rPr>
          <w:rFonts w:ascii="Arial" w:eastAsia="Times New Roman" w:hAnsi="Arial" w:cs="Arial"/>
          <w:color w:val="111111"/>
          <w:sz w:val="24"/>
          <w:szCs w:val="24"/>
          <w:lang w:eastAsia="es-CO"/>
        </w:rPr>
        <w:t xml:space="preserve">Desde </w:t>
      </w:r>
      <w:r w:rsidR="00F25725">
        <w:rPr>
          <w:rFonts w:ascii="Arial" w:eastAsia="Times New Roman" w:hAnsi="Arial" w:cs="Arial"/>
          <w:color w:val="111111"/>
          <w:sz w:val="24"/>
          <w:szCs w:val="24"/>
          <w:lang w:eastAsia="es-CO"/>
        </w:rPr>
        <w:t>el</w:t>
      </w:r>
      <w:r>
        <w:rPr>
          <w:rFonts w:ascii="Arial" w:eastAsia="Times New Roman" w:hAnsi="Arial" w:cs="Arial"/>
          <w:color w:val="111111"/>
          <w:sz w:val="24"/>
          <w:szCs w:val="24"/>
          <w:lang w:eastAsia="es-CO"/>
        </w:rPr>
        <w:t xml:space="preserve"> </w:t>
      </w:r>
      <w:r w:rsidR="00F25725">
        <w:rPr>
          <w:rFonts w:ascii="Arial" w:eastAsia="Times New Roman" w:hAnsi="Arial" w:cs="Arial"/>
          <w:color w:val="111111"/>
          <w:sz w:val="24"/>
          <w:szCs w:val="24"/>
          <w:lang w:eastAsia="es-CO"/>
        </w:rPr>
        <w:t>principio</w:t>
      </w:r>
      <w:r>
        <w:rPr>
          <w:rFonts w:ascii="Arial" w:eastAsia="Times New Roman" w:hAnsi="Arial" w:cs="Arial"/>
          <w:color w:val="111111"/>
          <w:sz w:val="24"/>
          <w:szCs w:val="24"/>
          <w:lang w:eastAsia="es-CO"/>
        </w:rPr>
        <w:t xml:space="preserve"> de nuestra constitución en el </w:t>
      </w:r>
      <w:r w:rsidR="00F25725">
        <w:rPr>
          <w:rFonts w:ascii="Arial" w:eastAsia="Times New Roman" w:hAnsi="Arial" w:cs="Arial"/>
          <w:color w:val="111111"/>
          <w:sz w:val="24"/>
          <w:szCs w:val="24"/>
          <w:lang w:eastAsia="es-CO"/>
        </w:rPr>
        <w:t>preámbulo</w:t>
      </w:r>
      <w:r>
        <w:rPr>
          <w:rFonts w:ascii="Arial" w:eastAsia="Times New Roman" w:hAnsi="Arial" w:cs="Arial"/>
          <w:color w:val="111111"/>
          <w:sz w:val="24"/>
          <w:szCs w:val="24"/>
          <w:lang w:eastAsia="es-CO"/>
        </w:rPr>
        <w:t xml:space="preserve"> nos infiere que el poder soberano recae </w:t>
      </w:r>
      <w:r w:rsidR="00F25725">
        <w:rPr>
          <w:rFonts w:ascii="Arial" w:eastAsia="Times New Roman" w:hAnsi="Arial" w:cs="Arial"/>
          <w:color w:val="111111"/>
          <w:sz w:val="24"/>
          <w:szCs w:val="24"/>
          <w:lang w:eastAsia="es-CO"/>
        </w:rPr>
        <w:t xml:space="preserve">sobre el pueblo, del mismo modo lo reitera en el artículo 3 </w:t>
      </w:r>
      <w:r w:rsidR="00F25725" w:rsidRPr="00EB4824">
        <w:rPr>
          <w:rFonts w:asciiTheme="majorHAnsi" w:eastAsia="Times New Roman" w:hAnsiTheme="majorHAnsi" w:cs="Arial"/>
          <w:color w:val="111111"/>
          <w:sz w:val="24"/>
          <w:szCs w:val="24"/>
          <w:lang w:eastAsia="es-CO"/>
        </w:rPr>
        <w:t>“</w:t>
      </w:r>
      <w:r w:rsidR="00F25725" w:rsidRPr="00EB4824">
        <w:rPr>
          <w:rFonts w:ascii="Arial" w:hAnsi="Arial" w:cs="Arial"/>
          <w:i/>
          <w:color w:val="000000"/>
          <w:sz w:val="24"/>
          <w:szCs w:val="24"/>
          <w:shd w:val="clear" w:color="auto" w:fill="FFFFFF"/>
        </w:rPr>
        <w:t>La soberanía reside exclusivamente en el pueblo, del cual emana el poder público. El pueblo la ejerce en forma directa o por medio de sus representantes, en los términos que la Constitución establece</w:t>
      </w:r>
      <w:r w:rsidR="00F25725" w:rsidRPr="00EB4824">
        <w:rPr>
          <w:rFonts w:ascii="Arial" w:eastAsia="Times New Roman" w:hAnsi="Arial" w:cs="Arial"/>
          <w:color w:val="111111"/>
          <w:sz w:val="24"/>
          <w:szCs w:val="24"/>
          <w:lang w:eastAsia="es-CO"/>
        </w:rPr>
        <w:t xml:space="preserve">” </w:t>
      </w:r>
    </w:p>
    <w:p w:rsidR="00EB4824" w:rsidRDefault="00EB4824" w:rsidP="00EB4824">
      <w:pPr>
        <w:shd w:val="clear" w:color="auto" w:fill="FFFFFF"/>
        <w:spacing w:after="0" w:line="360" w:lineRule="auto"/>
        <w:jc w:val="both"/>
        <w:rPr>
          <w:rFonts w:ascii="Arial" w:eastAsia="Times New Roman" w:hAnsi="Arial" w:cs="Arial"/>
          <w:color w:val="111111"/>
          <w:sz w:val="24"/>
          <w:szCs w:val="24"/>
          <w:lang w:eastAsia="es-CO"/>
        </w:rPr>
      </w:pPr>
    </w:p>
    <w:p w:rsidR="00F25725" w:rsidRPr="00EB4824" w:rsidRDefault="00045D5C" w:rsidP="00EB4824">
      <w:pPr>
        <w:shd w:val="clear" w:color="auto" w:fill="FFFFFF"/>
        <w:spacing w:after="0" w:line="360" w:lineRule="auto"/>
        <w:jc w:val="both"/>
        <w:rPr>
          <w:rFonts w:ascii="Arial" w:eastAsia="Times New Roman" w:hAnsi="Arial" w:cs="Arial"/>
          <w:i/>
          <w:color w:val="111111"/>
          <w:sz w:val="24"/>
          <w:szCs w:val="24"/>
          <w:lang w:eastAsia="es-CO"/>
        </w:rPr>
      </w:pPr>
      <w:r w:rsidRPr="00045D5C">
        <w:rPr>
          <w:rFonts w:ascii="Arial" w:eastAsia="Times New Roman" w:hAnsi="Arial" w:cs="Arial"/>
          <w:color w:val="111111"/>
          <w:sz w:val="24"/>
          <w:szCs w:val="24"/>
          <w:lang w:eastAsia="es-CO"/>
        </w:rPr>
        <w:t>Según el precepto constitucional enmarcado en el artículo</w:t>
      </w:r>
      <w:r>
        <w:rPr>
          <w:rFonts w:ascii="Arial" w:eastAsia="Times New Roman" w:hAnsi="Arial" w:cs="Arial"/>
          <w:i/>
          <w:color w:val="111111"/>
          <w:sz w:val="24"/>
          <w:szCs w:val="24"/>
          <w:lang w:eastAsia="es-CO"/>
        </w:rPr>
        <w:t xml:space="preserve"> 103. “</w:t>
      </w:r>
      <w:r w:rsidR="00F25725" w:rsidRPr="00EB4824">
        <w:rPr>
          <w:rFonts w:ascii="Arial" w:eastAsia="Times New Roman" w:hAnsi="Arial" w:cs="Arial"/>
          <w:i/>
          <w:color w:val="111111"/>
          <w:sz w:val="24"/>
          <w:szCs w:val="24"/>
          <w:lang w:eastAsia="es-CO"/>
        </w:rPr>
        <w:t>Son mecanismos de participación del pueblo en ejercicio de su soberanía: el voto, el plebiscito, el referendo, la consulta popular, el cabildo abierto, la iniciativa legislativa y la revocatoria del mandato. La ley</w:t>
      </w:r>
      <w:r w:rsidRPr="00EB4824">
        <w:rPr>
          <w:rFonts w:ascii="Arial" w:eastAsia="Times New Roman" w:hAnsi="Arial" w:cs="Arial"/>
          <w:i/>
          <w:color w:val="111111"/>
          <w:sz w:val="24"/>
          <w:szCs w:val="24"/>
          <w:lang w:eastAsia="es-CO"/>
        </w:rPr>
        <w:t xml:space="preserve"> los reglamentará.</w:t>
      </w:r>
    </w:p>
    <w:p w:rsidR="00045D5C" w:rsidRPr="00EB4824" w:rsidRDefault="00EB4824" w:rsidP="00EB4824">
      <w:pPr>
        <w:shd w:val="clear" w:color="auto" w:fill="FFFFFF"/>
        <w:spacing w:after="0" w:line="360" w:lineRule="auto"/>
        <w:jc w:val="both"/>
        <w:rPr>
          <w:rFonts w:ascii="Arial" w:eastAsia="Times New Roman" w:hAnsi="Arial" w:cs="Arial"/>
          <w:i/>
          <w:color w:val="111111"/>
          <w:sz w:val="24"/>
          <w:szCs w:val="24"/>
          <w:lang w:eastAsia="es-CO"/>
        </w:rPr>
      </w:pPr>
      <w:r w:rsidRPr="00EB4824">
        <w:rPr>
          <w:rFonts w:ascii="Arial" w:eastAsia="Times New Roman" w:hAnsi="Arial" w:cs="Arial"/>
          <w:i/>
          <w:color w:val="111111"/>
          <w:sz w:val="24"/>
          <w:szCs w:val="24"/>
          <w:lang w:eastAsia="es-CO"/>
        </w:rPr>
        <w:t>El Estado</w:t>
      </w:r>
      <w:r w:rsidR="00F25725" w:rsidRPr="00EB4824">
        <w:rPr>
          <w:rFonts w:ascii="Arial" w:eastAsia="Times New Roman" w:hAnsi="Arial" w:cs="Arial"/>
          <w:i/>
          <w:color w:val="111111"/>
          <w:sz w:val="24"/>
          <w:szCs w:val="24"/>
          <w:lang w:eastAsia="es-CO"/>
        </w:rPr>
        <w:t xml:space="preserve"> contribuirá a la organización, promoción y capacitación de las asociaciones profesionales, cívicas, sindicales, comunitarias, juveniles, benéficas o de utilidad común no gubernamentales, sin detrimento de su autonomía con el objeto de que constituyan mecanismos democráticos de representación en las diferentes instancias de participación, concertación, control y vigilancia de la gestión pública que se establezcan.</w:t>
      </w:r>
      <w:r w:rsidR="00045D5C" w:rsidRPr="00EB4824">
        <w:rPr>
          <w:rFonts w:ascii="Arial" w:eastAsia="Times New Roman" w:hAnsi="Arial" w:cs="Arial"/>
          <w:i/>
          <w:color w:val="111111"/>
          <w:sz w:val="24"/>
          <w:szCs w:val="24"/>
          <w:lang w:eastAsia="es-CO"/>
        </w:rPr>
        <w:t>”</w:t>
      </w:r>
      <w:r w:rsidR="00F25725" w:rsidRPr="00EB4824">
        <w:rPr>
          <w:rFonts w:ascii="Arial" w:eastAsia="Times New Roman" w:hAnsi="Arial" w:cs="Arial"/>
          <w:i/>
          <w:color w:val="111111"/>
          <w:sz w:val="24"/>
          <w:szCs w:val="24"/>
          <w:lang w:eastAsia="es-CO"/>
        </w:rPr>
        <w:t xml:space="preserve"> </w:t>
      </w:r>
    </w:p>
    <w:p w:rsidR="00EB4824" w:rsidRDefault="00EB4824" w:rsidP="00EB4824">
      <w:pPr>
        <w:shd w:val="clear" w:color="auto" w:fill="FFFFFF"/>
        <w:spacing w:after="0" w:line="360" w:lineRule="auto"/>
        <w:jc w:val="both"/>
        <w:rPr>
          <w:rFonts w:ascii="Arial" w:eastAsia="Times New Roman" w:hAnsi="Arial" w:cs="Arial"/>
          <w:i/>
          <w:color w:val="111111"/>
          <w:sz w:val="24"/>
          <w:szCs w:val="24"/>
          <w:lang w:eastAsia="es-CO"/>
        </w:rPr>
      </w:pPr>
    </w:p>
    <w:p w:rsidR="00045D5C" w:rsidRPr="00EB4824" w:rsidRDefault="00EB4824" w:rsidP="00EB4824">
      <w:pPr>
        <w:pStyle w:val="NormalWeb"/>
        <w:shd w:val="clear" w:color="auto" w:fill="FFFFFF"/>
        <w:spacing w:before="0" w:beforeAutospacing="0" w:after="0" w:afterAutospacing="0" w:line="360" w:lineRule="auto"/>
        <w:jc w:val="both"/>
        <w:rPr>
          <w:rFonts w:ascii="Arial" w:hAnsi="Arial" w:cs="Arial"/>
          <w:i/>
          <w:color w:val="000000"/>
          <w:lang w:eastAsia="es-CO"/>
        </w:rPr>
      </w:pPr>
      <w:r w:rsidRPr="005261E0">
        <w:rPr>
          <w:rFonts w:ascii="Arial" w:hAnsi="Arial" w:cs="Arial"/>
          <w:color w:val="111111"/>
          <w:sz w:val="22"/>
          <w:szCs w:val="22"/>
          <w:lang w:eastAsia="es-CO"/>
        </w:rPr>
        <w:t>Artículo</w:t>
      </w:r>
      <w:r w:rsidRPr="005261E0">
        <w:rPr>
          <w:rFonts w:ascii="Arial" w:hAnsi="Arial" w:cs="Arial"/>
          <w:b/>
          <w:bCs/>
          <w:color w:val="000000"/>
          <w:sz w:val="22"/>
          <w:szCs w:val="22"/>
          <w:lang w:eastAsia="es-CO"/>
        </w:rPr>
        <w:t> </w:t>
      </w:r>
      <w:r w:rsidRPr="00B8127B">
        <w:rPr>
          <w:rFonts w:ascii="Arial" w:hAnsi="Arial" w:cs="Arial"/>
          <w:bCs/>
          <w:color w:val="000000"/>
          <w:sz w:val="22"/>
          <w:szCs w:val="22"/>
          <w:lang w:eastAsia="es-CO"/>
        </w:rPr>
        <w:t>155</w:t>
      </w:r>
      <w:r w:rsidR="00045D5C" w:rsidRPr="00B8127B">
        <w:rPr>
          <w:rFonts w:ascii="Arial" w:hAnsi="Arial" w:cs="Arial"/>
          <w:bCs/>
          <w:color w:val="000000"/>
          <w:sz w:val="22"/>
          <w:szCs w:val="22"/>
          <w:lang w:eastAsia="es-CO"/>
        </w:rPr>
        <w:t>.</w:t>
      </w:r>
      <w:r w:rsidR="00045D5C" w:rsidRPr="005261E0">
        <w:rPr>
          <w:rFonts w:ascii="Arial" w:hAnsi="Arial" w:cs="Arial"/>
          <w:b/>
          <w:bCs/>
          <w:color w:val="000000"/>
          <w:sz w:val="22"/>
          <w:szCs w:val="22"/>
          <w:lang w:eastAsia="es-CO"/>
        </w:rPr>
        <w:t> </w:t>
      </w:r>
      <w:r w:rsidR="00045D5C" w:rsidRPr="00EB4824">
        <w:rPr>
          <w:rFonts w:ascii="Arial" w:hAnsi="Arial" w:cs="Arial"/>
          <w:bCs/>
          <w:color w:val="000000"/>
          <w:lang w:eastAsia="es-CO"/>
        </w:rPr>
        <w:t>“</w:t>
      </w:r>
      <w:r w:rsidR="00045D5C" w:rsidRPr="00EB4824">
        <w:rPr>
          <w:rFonts w:ascii="Arial" w:hAnsi="Arial" w:cs="Arial"/>
          <w:i/>
          <w:color w:val="000000"/>
          <w:lang w:eastAsia="es-CO"/>
        </w:rPr>
        <w:t xml:space="preserve">Podrán presentar proyectos de ley o de reforma constitucional, un número de ciudadanos igual o superior al cinco por ciento del censo electoral existente en la fecha respectiva o el treinta por ciento de los concejales o diputados del país. La iniciativa popular será tramitada por el Congreso, de conformidad con </w:t>
      </w:r>
      <w:r w:rsidR="00045D5C" w:rsidRPr="00EB4824">
        <w:rPr>
          <w:rFonts w:ascii="Arial" w:hAnsi="Arial" w:cs="Arial"/>
          <w:i/>
          <w:color w:val="000000"/>
          <w:lang w:eastAsia="es-CO"/>
        </w:rPr>
        <w:lastRenderedPageBreak/>
        <w:t>lo establecido en el artículo 163, para los proyectos que hayan sido objeto de manifestación de urgencia.</w:t>
      </w:r>
    </w:p>
    <w:p w:rsidR="00045D5C" w:rsidRPr="00EB4824" w:rsidRDefault="00045D5C" w:rsidP="00EB4824">
      <w:pPr>
        <w:shd w:val="clear" w:color="auto" w:fill="FFFFFF"/>
        <w:spacing w:after="0" w:line="360" w:lineRule="auto"/>
        <w:jc w:val="both"/>
        <w:rPr>
          <w:rFonts w:ascii="Arial" w:eastAsia="Times New Roman" w:hAnsi="Arial" w:cs="Arial"/>
          <w:i/>
          <w:color w:val="000000"/>
          <w:sz w:val="24"/>
          <w:szCs w:val="24"/>
          <w:lang w:eastAsia="es-CO"/>
        </w:rPr>
      </w:pPr>
      <w:r w:rsidRPr="00EB4824">
        <w:rPr>
          <w:rFonts w:ascii="Arial" w:eastAsia="Times New Roman" w:hAnsi="Arial" w:cs="Arial"/>
          <w:i/>
          <w:color w:val="000000"/>
          <w:sz w:val="24"/>
          <w:szCs w:val="24"/>
          <w:lang w:eastAsia="es-CO"/>
        </w:rPr>
        <w:t>Los ciudadanos proponentes tendrán derecho a designar un vocero que será oído por las Cámaras en todas las etapas del trámite.”</w:t>
      </w:r>
    </w:p>
    <w:p w:rsidR="00B8127B" w:rsidRDefault="00B8127B" w:rsidP="00EB4824">
      <w:pPr>
        <w:shd w:val="clear" w:color="auto" w:fill="FFFFFF"/>
        <w:spacing w:after="0" w:line="360" w:lineRule="auto"/>
        <w:jc w:val="both"/>
        <w:rPr>
          <w:rFonts w:ascii="Arial" w:hAnsi="Arial" w:cs="Arial"/>
          <w:bCs/>
          <w:i/>
          <w:color w:val="000000"/>
          <w:shd w:val="clear" w:color="auto" w:fill="FFFFFF"/>
        </w:rPr>
      </w:pPr>
    </w:p>
    <w:p w:rsidR="005261E0" w:rsidRPr="00B8127B" w:rsidRDefault="00B8127B" w:rsidP="00EB4824">
      <w:pPr>
        <w:shd w:val="clear" w:color="auto" w:fill="FFFFFF"/>
        <w:spacing w:after="0" w:line="360" w:lineRule="auto"/>
        <w:jc w:val="both"/>
        <w:rPr>
          <w:rFonts w:ascii="Arial" w:hAnsi="Arial" w:cs="Arial"/>
          <w:i/>
          <w:color w:val="000000"/>
          <w:sz w:val="24"/>
          <w:szCs w:val="24"/>
          <w:shd w:val="clear" w:color="auto" w:fill="FFFFFF"/>
        </w:rPr>
      </w:pPr>
      <w:r w:rsidRPr="00B8127B">
        <w:rPr>
          <w:rFonts w:ascii="Arial" w:hAnsi="Arial" w:cs="Arial"/>
          <w:bCs/>
          <w:color w:val="000000"/>
          <w:sz w:val="24"/>
          <w:szCs w:val="24"/>
          <w:shd w:val="clear" w:color="auto" w:fill="FFFFFF"/>
        </w:rPr>
        <w:t>El artículo que se pretende modificar a través de este acto legislativo establece;</w:t>
      </w:r>
      <w:r>
        <w:rPr>
          <w:rFonts w:ascii="Arial" w:hAnsi="Arial" w:cs="Arial"/>
          <w:bCs/>
          <w:i/>
          <w:color w:val="000000"/>
          <w:shd w:val="clear" w:color="auto" w:fill="FFFFFF"/>
        </w:rPr>
        <w:t xml:space="preserve"> </w:t>
      </w:r>
      <w:r w:rsidR="00C34ED6" w:rsidRPr="00B8127B">
        <w:rPr>
          <w:rFonts w:ascii="Arial" w:hAnsi="Arial" w:cs="Arial"/>
          <w:bCs/>
          <w:i/>
          <w:color w:val="000000"/>
          <w:sz w:val="24"/>
          <w:szCs w:val="24"/>
          <w:shd w:val="clear" w:color="auto" w:fill="FFFFFF"/>
        </w:rPr>
        <w:t>ARTICULO </w:t>
      </w:r>
      <w:bookmarkStart w:id="0" w:name="377"/>
      <w:r w:rsidR="00C34ED6" w:rsidRPr="00B8127B">
        <w:rPr>
          <w:rFonts w:ascii="Arial" w:hAnsi="Arial" w:cs="Arial"/>
          <w:bCs/>
          <w:i/>
          <w:color w:val="000000"/>
          <w:sz w:val="24"/>
          <w:szCs w:val="24"/>
          <w:shd w:val="clear" w:color="auto" w:fill="FFFFFF"/>
        </w:rPr>
        <w:t> </w:t>
      </w:r>
      <w:bookmarkEnd w:id="0"/>
      <w:r w:rsidR="00C34ED6" w:rsidRPr="00B8127B">
        <w:rPr>
          <w:rFonts w:ascii="Arial" w:hAnsi="Arial" w:cs="Arial"/>
          <w:bCs/>
          <w:i/>
          <w:color w:val="000000"/>
          <w:sz w:val="24"/>
          <w:szCs w:val="24"/>
          <w:shd w:val="clear" w:color="auto" w:fill="FFFFFF"/>
        </w:rPr>
        <w:t>377.</w:t>
      </w:r>
      <w:r w:rsidR="00C34ED6" w:rsidRPr="00B8127B">
        <w:rPr>
          <w:rStyle w:val="apple-converted-space"/>
          <w:rFonts w:ascii="Arial" w:hAnsi="Arial" w:cs="Arial"/>
          <w:bCs/>
          <w:i/>
          <w:color w:val="000000"/>
          <w:sz w:val="24"/>
          <w:szCs w:val="24"/>
          <w:shd w:val="clear" w:color="auto" w:fill="FFFFFF"/>
        </w:rPr>
        <w:t> </w:t>
      </w:r>
      <w:r w:rsidR="00C34ED6" w:rsidRPr="00B8127B">
        <w:rPr>
          <w:rFonts w:ascii="Arial" w:hAnsi="Arial" w:cs="Arial"/>
          <w:i/>
          <w:color w:val="000000"/>
          <w:sz w:val="24"/>
          <w:szCs w:val="24"/>
          <w:shd w:val="clear" w:color="auto" w:fill="FFFFFF"/>
        </w:rPr>
        <w:t xml:space="preserve">Deberán someterse a referendo las reformas constitucionales aprobadas por el Congreso, cuando se refieran a los derechos reconocidos en el Capítulo 1 del Título II y a sus garantías, a los procedimientos de participación popular, o al Congreso, si así lo solicita, dentro de los seis meses siguientes a la promulgación del Acto Legislativo, un cinco por ciento de los ciudadanos que integren el censo electoral. La reforma se entenderá derogada por el voto negativo de la mayoría de los </w:t>
      </w:r>
      <w:proofErr w:type="spellStart"/>
      <w:r w:rsidR="00C34ED6" w:rsidRPr="00B8127B">
        <w:rPr>
          <w:rFonts w:ascii="Arial" w:hAnsi="Arial" w:cs="Arial"/>
          <w:i/>
          <w:color w:val="000000"/>
          <w:sz w:val="24"/>
          <w:szCs w:val="24"/>
          <w:shd w:val="clear" w:color="auto" w:fill="FFFFFF"/>
        </w:rPr>
        <w:t>sufragantes</w:t>
      </w:r>
      <w:proofErr w:type="spellEnd"/>
      <w:r w:rsidR="00C34ED6" w:rsidRPr="00B8127B">
        <w:rPr>
          <w:rFonts w:ascii="Arial" w:hAnsi="Arial" w:cs="Arial"/>
          <w:i/>
          <w:color w:val="000000"/>
          <w:sz w:val="24"/>
          <w:szCs w:val="24"/>
          <w:shd w:val="clear" w:color="auto" w:fill="FFFFFF"/>
        </w:rPr>
        <w:t>, siempre que en la votación hubiere participado al menos la cuarta parte del censo electoral.</w:t>
      </w:r>
    </w:p>
    <w:p w:rsidR="00B8127B" w:rsidRDefault="00B8127B" w:rsidP="00EB4824">
      <w:pPr>
        <w:pStyle w:val="NormalWeb"/>
        <w:shd w:val="clear" w:color="auto" w:fill="FFFFFF"/>
        <w:spacing w:before="0" w:beforeAutospacing="0" w:after="0" w:afterAutospacing="0" w:line="360" w:lineRule="auto"/>
        <w:jc w:val="both"/>
        <w:rPr>
          <w:rFonts w:ascii="Arial" w:hAnsi="Arial" w:cs="Arial"/>
          <w:b/>
          <w:bCs/>
          <w:color w:val="000000"/>
        </w:rPr>
      </w:pPr>
    </w:p>
    <w:p w:rsidR="005261E0" w:rsidRDefault="005261E0" w:rsidP="00EB4824">
      <w:pPr>
        <w:pStyle w:val="NormalWeb"/>
        <w:shd w:val="clear" w:color="auto" w:fill="FFFFFF"/>
        <w:spacing w:before="0" w:beforeAutospacing="0" w:after="0" w:afterAutospacing="0" w:line="360" w:lineRule="auto"/>
        <w:jc w:val="both"/>
        <w:rPr>
          <w:rFonts w:ascii="Arial" w:hAnsi="Arial" w:cs="Arial"/>
          <w:b/>
          <w:bCs/>
          <w:color w:val="000000"/>
        </w:rPr>
      </w:pPr>
      <w:r>
        <w:rPr>
          <w:rFonts w:ascii="Arial" w:hAnsi="Arial" w:cs="Arial"/>
          <w:b/>
          <w:bCs/>
          <w:color w:val="000000"/>
        </w:rPr>
        <w:t>LEY 134 DE 1994</w:t>
      </w:r>
    </w:p>
    <w:p w:rsidR="005261E0" w:rsidRPr="00B8127B" w:rsidRDefault="005261E0" w:rsidP="00EB4824">
      <w:pPr>
        <w:pStyle w:val="NormalWeb"/>
        <w:shd w:val="clear" w:color="auto" w:fill="FFFFFF"/>
        <w:spacing w:before="0" w:beforeAutospacing="0" w:after="0" w:afterAutospacing="0" w:line="360" w:lineRule="auto"/>
        <w:jc w:val="both"/>
        <w:rPr>
          <w:rFonts w:ascii="Arial" w:hAnsi="Arial" w:cs="Arial"/>
          <w:color w:val="000000"/>
        </w:rPr>
      </w:pPr>
      <w:r w:rsidRPr="005261E0">
        <w:rPr>
          <w:rFonts w:ascii="Arial" w:hAnsi="Arial" w:cs="Arial"/>
          <w:b/>
          <w:bCs/>
          <w:i/>
          <w:color w:val="000000"/>
          <w:sz w:val="22"/>
          <w:szCs w:val="22"/>
          <w:lang w:eastAsia="es-CO"/>
        </w:rPr>
        <w:t>Artículo  3º.-</w:t>
      </w:r>
      <w:r w:rsidRPr="005261E0">
        <w:rPr>
          <w:rFonts w:ascii="Arial" w:hAnsi="Arial" w:cs="Arial"/>
          <w:i/>
          <w:color w:val="000000"/>
          <w:sz w:val="22"/>
          <w:szCs w:val="22"/>
          <w:lang w:eastAsia="es-CO"/>
        </w:rPr>
        <w:t> </w:t>
      </w:r>
      <w:r w:rsidRPr="005261E0">
        <w:rPr>
          <w:rFonts w:ascii="Arial" w:hAnsi="Arial" w:cs="Arial"/>
          <w:b/>
          <w:bCs/>
          <w:i/>
          <w:iCs/>
          <w:color w:val="000000"/>
          <w:sz w:val="22"/>
          <w:szCs w:val="22"/>
          <w:lang w:eastAsia="es-CO"/>
        </w:rPr>
        <w:t>Referendo</w:t>
      </w:r>
      <w:r w:rsidRPr="005261E0">
        <w:rPr>
          <w:rFonts w:ascii="Arial" w:hAnsi="Arial" w:cs="Arial"/>
          <w:i/>
          <w:color w:val="000000"/>
          <w:sz w:val="22"/>
          <w:szCs w:val="22"/>
          <w:lang w:eastAsia="es-CO"/>
        </w:rPr>
        <w:t xml:space="preserve">. </w:t>
      </w:r>
      <w:r w:rsidRPr="00B8127B">
        <w:rPr>
          <w:rFonts w:ascii="Arial" w:hAnsi="Arial" w:cs="Arial"/>
          <w:i/>
          <w:color w:val="000000"/>
          <w:lang w:eastAsia="es-CO"/>
        </w:rPr>
        <w:t>Es la convocatoria que se hace al pueblo para que apruebe o rechace un proyecto de norma jurídica o derogue o no una norma ya vigente.</w:t>
      </w:r>
    </w:p>
    <w:p w:rsidR="005261E0" w:rsidRPr="00B8127B" w:rsidRDefault="005261E0" w:rsidP="00EB4824">
      <w:pPr>
        <w:spacing w:after="0" w:line="360" w:lineRule="auto"/>
        <w:jc w:val="both"/>
        <w:rPr>
          <w:rFonts w:ascii="Arial" w:eastAsia="Times New Roman" w:hAnsi="Arial" w:cs="Arial"/>
          <w:i/>
          <w:color w:val="000000"/>
          <w:sz w:val="24"/>
          <w:szCs w:val="24"/>
          <w:lang w:eastAsia="es-CO"/>
        </w:rPr>
      </w:pPr>
      <w:r w:rsidRPr="00B8127B">
        <w:rPr>
          <w:rFonts w:ascii="Arial" w:eastAsia="Times New Roman" w:hAnsi="Arial" w:cs="Arial"/>
          <w:b/>
          <w:bCs/>
          <w:i/>
          <w:color w:val="000000"/>
          <w:sz w:val="24"/>
          <w:szCs w:val="24"/>
          <w:lang w:eastAsia="es-CO"/>
        </w:rPr>
        <w:t>Parágrafo.</w:t>
      </w:r>
      <w:r w:rsidRPr="00B8127B">
        <w:rPr>
          <w:rFonts w:ascii="Arial" w:eastAsia="Times New Roman" w:hAnsi="Arial" w:cs="Arial"/>
          <w:i/>
          <w:color w:val="000000"/>
          <w:sz w:val="24"/>
          <w:szCs w:val="24"/>
          <w:lang w:eastAsia="es-CO"/>
        </w:rPr>
        <w:t> El referendo puede ser nacional, regional, departamental, distrital, municipal o local. </w:t>
      </w:r>
      <w:bookmarkStart w:id="1" w:name="4"/>
    </w:p>
    <w:p w:rsidR="005261E0" w:rsidRPr="00B8127B" w:rsidRDefault="005261E0" w:rsidP="00EB4824">
      <w:pPr>
        <w:spacing w:after="0" w:line="360" w:lineRule="auto"/>
        <w:jc w:val="both"/>
        <w:rPr>
          <w:rFonts w:ascii="Arial" w:eastAsia="Times New Roman" w:hAnsi="Arial" w:cs="Arial"/>
          <w:i/>
          <w:color w:val="000000"/>
          <w:sz w:val="24"/>
          <w:szCs w:val="24"/>
          <w:lang w:eastAsia="es-CO"/>
        </w:rPr>
      </w:pPr>
      <w:r w:rsidRPr="00B8127B">
        <w:rPr>
          <w:rFonts w:ascii="Arial" w:eastAsia="Times New Roman" w:hAnsi="Arial" w:cs="Arial"/>
          <w:b/>
          <w:bCs/>
          <w:i/>
          <w:color w:val="000000"/>
          <w:sz w:val="24"/>
          <w:szCs w:val="24"/>
          <w:lang w:eastAsia="es-CO"/>
        </w:rPr>
        <w:t xml:space="preserve"> </w:t>
      </w:r>
      <w:bookmarkEnd w:id="1"/>
      <w:r w:rsidR="00090DBF" w:rsidRPr="00B8127B">
        <w:rPr>
          <w:rFonts w:ascii="Arial" w:eastAsia="Times New Roman" w:hAnsi="Arial" w:cs="Arial"/>
          <w:b/>
          <w:bCs/>
          <w:i/>
          <w:color w:val="000000"/>
          <w:sz w:val="24"/>
          <w:szCs w:val="24"/>
          <w:lang w:eastAsia="es-CO"/>
        </w:rPr>
        <w:t>Artículo 4º.</w:t>
      </w:r>
      <w:r w:rsidRPr="00B8127B">
        <w:rPr>
          <w:rFonts w:ascii="Arial" w:eastAsia="Times New Roman" w:hAnsi="Arial" w:cs="Arial"/>
          <w:b/>
          <w:bCs/>
          <w:i/>
          <w:color w:val="000000"/>
          <w:sz w:val="24"/>
          <w:szCs w:val="24"/>
          <w:lang w:eastAsia="es-CO"/>
        </w:rPr>
        <w:t>-</w:t>
      </w:r>
      <w:r w:rsidRPr="00B8127B">
        <w:rPr>
          <w:rFonts w:ascii="Arial" w:eastAsia="Times New Roman" w:hAnsi="Arial" w:cs="Arial"/>
          <w:i/>
          <w:color w:val="000000"/>
          <w:sz w:val="24"/>
          <w:szCs w:val="24"/>
          <w:lang w:eastAsia="es-CO"/>
        </w:rPr>
        <w:t> </w:t>
      </w:r>
      <w:r w:rsidRPr="00B8127B">
        <w:rPr>
          <w:rFonts w:ascii="Arial" w:eastAsia="Times New Roman" w:hAnsi="Arial" w:cs="Arial"/>
          <w:b/>
          <w:bCs/>
          <w:i/>
          <w:iCs/>
          <w:color w:val="000000"/>
          <w:sz w:val="24"/>
          <w:szCs w:val="24"/>
          <w:lang w:eastAsia="es-CO"/>
        </w:rPr>
        <w:t>Referendo derogatorio</w:t>
      </w:r>
      <w:r w:rsidRPr="00B8127B">
        <w:rPr>
          <w:rFonts w:ascii="Arial" w:eastAsia="Times New Roman" w:hAnsi="Arial" w:cs="Arial"/>
          <w:i/>
          <w:color w:val="000000"/>
          <w:sz w:val="24"/>
          <w:szCs w:val="24"/>
          <w:lang w:eastAsia="es-CO"/>
        </w:rPr>
        <w:t>. Un referendo derogatorio es el sometimiento de un acto legislativo, de una ley, de una ordenanza, de un acuerdo o de una resolución local en alguna de sus partes o en su integridad, a consideración del pueblo para que éste decida si lo deroga o no.</w:t>
      </w:r>
    </w:p>
    <w:p w:rsidR="005261E0" w:rsidRPr="00B8127B" w:rsidRDefault="00090DBF" w:rsidP="00EB4824">
      <w:pPr>
        <w:spacing w:after="0" w:line="360" w:lineRule="auto"/>
        <w:jc w:val="both"/>
        <w:rPr>
          <w:rFonts w:ascii="Arial" w:eastAsia="Times New Roman" w:hAnsi="Arial" w:cs="Arial"/>
          <w:i/>
          <w:color w:val="000000"/>
          <w:sz w:val="24"/>
          <w:szCs w:val="24"/>
          <w:lang w:eastAsia="es-CO"/>
        </w:rPr>
      </w:pPr>
      <w:r w:rsidRPr="00B8127B">
        <w:rPr>
          <w:rFonts w:ascii="Arial" w:eastAsia="Times New Roman" w:hAnsi="Arial" w:cs="Arial"/>
          <w:b/>
          <w:bCs/>
          <w:i/>
          <w:color w:val="000000"/>
          <w:sz w:val="24"/>
          <w:szCs w:val="24"/>
          <w:lang w:eastAsia="es-CO"/>
        </w:rPr>
        <w:t>Artículo 5º.</w:t>
      </w:r>
      <w:r w:rsidR="005261E0" w:rsidRPr="00B8127B">
        <w:rPr>
          <w:rFonts w:ascii="Arial" w:eastAsia="Times New Roman" w:hAnsi="Arial" w:cs="Arial"/>
          <w:b/>
          <w:bCs/>
          <w:i/>
          <w:color w:val="000000"/>
          <w:sz w:val="24"/>
          <w:szCs w:val="24"/>
          <w:lang w:eastAsia="es-CO"/>
        </w:rPr>
        <w:t>-</w:t>
      </w:r>
      <w:r w:rsidR="005261E0" w:rsidRPr="00B8127B">
        <w:rPr>
          <w:rFonts w:ascii="Arial" w:eastAsia="Times New Roman" w:hAnsi="Arial" w:cs="Arial"/>
          <w:i/>
          <w:color w:val="000000"/>
          <w:sz w:val="24"/>
          <w:szCs w:val="24"/>
          <w:lang w:eastAsia="es-CO"/>
        </w:rPr>
        <w:t> </w:t>
      </w:r>
      <w:r w:rsidR="005261E0" w:rsidRPr="00B8127B">
        <w:rPr>
          <w:rFonts w:ascii="Arial" w:eastAsia="Times New Roman" w:hAnsi="Arial" w:cs="Arial"/>
          <w:b/>
          <w:bCs/>
          <w:i/>
          <w:iCs/>
          <w:color w:val="000000"/>
          <w:sz w:val="24"/>
          <w:szCs w:val="24"/>
          <w:lang w:eastAsia="es-CO"/>
        </w:rPr>
        <w:t>Referendo aprobatorio</w:t>
      </w:r>
      <w:r w:rsidR="005261E0" w:rsidRPr="00B8127B">
        <w:rPr>
          <w:rFonts w:ascii="Arial" w:eastAsia="Times New Roman" w:hAnsi="Arial" w:cs="Arial"/>
          <w:i/>
          <w:iCs/>
          <w:color w:val="000000"/>
          <w:sz w:val="24"/>
          <w:szCs w:val="24"/>
          <w:lang w:eastAsia="es-CO"/>
        </w:rPr>
        <w:t>. </w:t>
      </w:r>
      <w:r w:rsidR="005261E0" w:rsidRPr="00B8127B">
        <w:rPr>
          <w:rFonts w:ascii="Arial" w:eastAsia="Times New Roman" w:hAnsi="Arial" w:cs="Arial"/>
          <w:i/>
          <w:color w:val="000000"/>
          <w:sz w:val="24"/>
          <w:szCs w:val="24"/>
          <w:lang w:eastAsia="es-CO"/>
        </w:rPr>
        <w:t xml:space="preserve">Un referendo aprobatorio es el sometimiento de un proyecto de acto legislativo, de una ley, de una ordenanza, de acuerdo o de una resolución local, de iniciativa popular que no haya sido adoptado por la </w:t>
      </w:r>
      <w:r w:rsidR="005261E0" w:rsidRPr="00B8127B">
        <w:rPr>
          <w:rFonts w:ascii="Arial" w:eastAsia="Times New Roman" w:hAnsi="Arial" w:cs="Arial"/>
          <w:i/>
          <w:color w:val="000000"/>
          <w:sz w:val="24"/>
          <w:szCs w:val="24"/>
          <w:lang w:eastAsia="es-CO"/>
        </w:rPr>
        <w:lastRenderedPageBreak/>
        <w:t>corporación pública correspondiente, a consideración del pueblo para que éste decida si lo aprueba o lo rechaza, total o parcialmente.</w:t>
      </w:r>
    </w:p>
    <w:p w:rsidR="005261E0" w:rsidRPr="00B8127B" w:rsidRDefault="005261E0" w:rsidP="00EB4824">
      <w:pPr>
        <w:pStyle w:val="NormalWeb"/>
        <w:shd w:val="clear" w:color="auto" w:fill="FFFFFF"/>
        <w:spacing w:before="0" w:beforeAutospacing="0" w:after="0" w:afterAutospacing="0" w:line="360" w:lineRule="auto"/>
        <w:jc w:val="both"/>
        <w:rPr>
          <w:rFonts w:ascii="Arial" w:hAnsi="Arial" w:cs="Arial"/>
          <w:color w:val="000000"/>
        </w:rPr>
      </w:pPr>
      <w:r w:rsidRPr="00B8127B">
        <w:rPr>
          <w:rFonts w:ascii="Arial" w:hAnsi="Arial" w:cs="Arial"/>
          <w:b/>
          <w:bCs/>
          <w:color w:val="000000"/>
        </w:rPr>
        <w:t>Artículo 12º.-</w:t>
      </w:r>
      <w:r w:rsidRPr="00B8127B">
        <w:rPr>
          <w:rStyle w:val="apple-converted-space"/>
          <w:rFonts w:ascii="Arial" w:hAnsi="Arial" w:cs="Arial"/>
          <w:color w:val="000000"/>
        </w:rPr>
        <w:t> </w:t>
      </w:r>
      <w:r w:rsidRPr="00B8127B">
        <w:rPr>
          <w:rFonts w:ascii="Arial" w:hAnsi="Arial" w:cs="Arial"/>
          <w:b/>
          <w:bCs/>
          <w:i/>
          <w:iCs/>
          <w:color w:val="000000"/>
        </w:rPr>
        <w:t>Requisitos para la inscripción de iniciativas legislativas y normativas de solicitudes de referendo</w:t>
      </w:r>
      <w:r w:rsidRPr="00B8127B">
        <w:rPr>
          <w:rFonts w:ascii="Arial" w:hAnsi="Arial" w:cs="Arial"/>
          <w:color w:val="000000"/>
        </w:rPr>
        <w:t xml:space="preserve">. Al momento de la inscripción de una iniciativa legislativa y normativa o de la solicitud de un referendo, el vocero del comité de promotores deberá presentar el formulario que le entregó la </w:t>
      </w:r>
      <w:proofErr w:type="spellStart"/>
      <w:r w:rsidRPr="00B8127B">
        <w:rPr>
          <w:rFonts w:ascii="Arial" w:hAnsi="Arial" w:cs="Arial"/>
          <w:color w:val="000000"/>
        </w:rPr>
        <w:t>Registraduría</w:t>
      </w:r>
      <w:proofErr w:type="spellEnd"/>
      <w:r w:rsidRPr="00B8127B">
        <w:rPr>
          <w:rFonts w:ascii="Arial" w:hAnsi="Arial" w:cs="Arial"/>
          <w:color w:val="000000"/>
        </w:rPr>
        <w:t xml:space="preserve"> del Estado Civil correspondiente, diligenciado con la siguiente información:</w:t>
      </w:r>
    </w:p>
    <w:p w:rsidR="005261E0" w:rsidRPr="00B8127B" w:rsidRDefault="005261E0" w:rsidP="00EB4824">
      <w:pPr>
        <w:pStyle w:val="NormalWeb"/>
        <w:shd w:val="clear" w:color="auto" w:fill="FFFFFF"/>
        <w:spacing w:before="0" w:beforeAutospacing="0" w:after="0" w:afterAutospacing="0" w:line="360" w:lineRule="auto"/>
        <w:jc w:val="both"/>
        <w:rPr>
          <w:rFonts w:ascii="Arial" w:hAnsi="Arial" w:cs="Arial"/>
          <w:i/>
          <w:color w:val="000000"/>
        </w:rPr>
      </w:pPr>
      <w:r w:rsidRPr="00B8127B">
        <w:rPr>
          <w:rFonts w:ascii="Arial" w:hAnsi="Arial" w:cs="Arial"/>
          <w:i/>
          <w:color w:val="000000"/>
        </w:rPr>
        <w:t xml:space="preserve">a. El nombre completo y el número del documento de identificación de los miembros del comité de promotores y de su vocero, previamente inscritos ante la </w:t>
      </w:r>
      <w:proofErr w:type="spellStart"/>
      <w:r w:rsidRPr="00B8127B">
        <w:rPr>
          <w:rFonts w:ascii="Arial" w:hAnsi="Arial" w:cs="Arial"/>
          <w:i/>
          <w:color w:val="000000"/>
        </w:rPr>
        <w:t>Registraduría</w:t>
      </w:r>
      <w:proofErr w:type="spellEnd"/>
      <w:r w:rsidRPr="00B8127B">
        <w:rPr>
          <w:rFonts w:ascii="Arial" w:hAnsi="Arial" w:cs="Arial"/>
          <w:i/>
          <w:color w:val="000000"/>
        </w:rPr>
        <w:t xml:space="preserve"> correspondiente.</w:t>
      </w:r>
    </w:p>
    <w:p w:rsidR="005261E0" w:rsidRPr="00B8127B" w:rsidRDefault="005261E0" w:rsidP="00EB4824">
      <w:pPr>
        <w:pStyle w:val="NormalWeb"/>
        <w:shd w:val="clear" w:color="auto" w:fill="FFFFFF"/>
        <w:spacing w:before="0" w:beforeAutospacing="0" w:after="0" w:afterAutospacing="0" w:line="360" w:lineRule="auto"/>
        <w:jc w:val="both"/>
        <w:rPr>
          <w:rFonts w:ascii="Arial" w:hAnsi="Arial" w:cs="Arial"/>
          <w:i/>
          <w:color w:val="000000"/>
        </w:rPr>
      </w:pPr>
      <w:r w:rsidRPr="00B8127B">
        <w:rPr>
          <w:rFonts w:ascii="Arial" w:hAnsi="Arial" w:cs="Arial"/>
          <w:i/>
          <w:color w:val="000000"/>
        </w:rPr>
        <w:t>b. La exposición de motivos de la iniciativa legislativa y normativa o de la solicitud de referendo que promueven y el resumen del contenido de la misma.</w:t>
      </w:r>
    </w:p>
    <w:p w:rsidR="005261E0" w:rsidRPr="00B8127B" w:rsidRDefault="005261E0" w:rsidP="00EB4824">
      <w:pPr>
        <w:pStyle w:val="NormalWeb"/>
        <w:shd w:val="clear" w:color="auto" w:fill="FFFFFF"/>
        <w:spacing w:before="0" w:beforeAutospacing="0" w:after="0" w:afterAutospacing="0" w:line="360" w:lineRule="auto"/>
        <w:jc w:val="both"/>
        <w:rPr>
          <w:rFonts w:ascii="Arial" w:hAnsi="Arial" w:cs="Arial"/>
          <w:i/>
          <w:color w:val="000000"/>
        </w:rPr>
      </w:pPr>
      <w:r w:rsidRPr="00B8127B">
        <w:rPr>
          <w:rFonts w:ascii="Arial" w:hAnsi="Arial" w:cs="Arial"/>
          <w:i/>
          <w:color w:val="000000"/>
        </w:rPr>
        <w:t>c. En el caso de la iniciativa popular legislativa y normativa ante una corporación pública, o de la solicitud de un referendo aprobatorio, el título que describa la esencia de su contenido, y el proyecto de articulado.</w:t>
      </w:r>
    </w:p>
    <w:p w:rsidR="005261E0" w:rsidRPr="00B8127B" w:rsidRDefault="005261E0" w:rsidP="00EB4824">
      <w:pPr>
        <w:pStyle w:val="NormalWeb"/>
        <w:shd w:val="clear" w:color="auto" w:fill="FFFFFF"/>
        <w:spacing w:before="0" w:beforeAutospacing="0" w:after="0" w:afterAutospacing="0" w:line="360" w:lineRule="auto"/>
        <w:jc w:val="both"/>
        <w:rPr>
          <w:rFonts w:ascii="Arial" w:hAnsi="Arial" w:cs="Arial"/>
          <w:i/>
          <w:color w:val="000000"/>
        </w:rPr>
      </w:pPr>
      <w:r w:rsidRPr="00B8127B">
        <w:rPr>
          <w:rFonts w:ascii="Arial" w:hAnsi="Arial" w:cs="Arial"/>
          <w:i/>
          <w:color w:val="000000"/>
        </w:rPr>
        <w:t>d. En el caso de iniciativas legislativas y normativas o de las solicitudes de referendo presentados en el marco de una entidad territorial, un espacio en el que se indique lugar y la dirección de la residencia de quienes respaldan su inscripción.</w:t>
      </w:r>
    </w:p>
    <w:p w:rsidR="005261E0" w:rsidRPr="00B8127B" w:rsidRDefault="005261E0" w:rsidP="00EB4824">
      <w:pPr>
        <w:pStyle w:val="NormalWeb"/>
        <w:shd w:val="clear" w:color="auto" w:fill="FFFFFF"/>
        <w:spacing w:before="0" w:beforeAutospacing="0" w:after="0" w:afterAutospacing="0" w:line="360" w:lineRule="auto"/>
        <w:jc w:val="both"/>
        <w:rPr>
          <w:rFonts w:ascii="Arial" w:hAnsi="Arial" w:cs="Arial"/>
          <w:i/>
          <w:color w:val="000000"/>
        </w:rPr>
      </w:pPr>
      <w:r w:rsidRPr="00B8127B">
        <w:rPr>
          <w:rFonts w:ascii="Arial" w:hAnsi="Arial" w:cs="Arial"/>
          <w:i/>
          <w:color w:val="000000"/>
        </w:rPr>
        <w:t>e. El nombre de las organizaciones que respaldan la iniciativa legislativa y normativa o la solicitud del referendo con la prueba de su existencia y copia del acta de la asamblea, congreso o convención en que fue adoptada la decisión, o, en su defecto, la lista con el nombre, la firma y el número del documento de identificación de las personas que respaldan estos procesos.</w:t>
      </w:r>
    </w:p>
    <w:p w:rsidR="005261E0" w:rsidRPr="00B8127B" w:rsidRDefault="005261E0" w:rsidP="00EB4824">
      <w:pPr>
        <w:pStyle w:val="NormalWeb"/>
        <w:shd w:val="clear" w:color="auto" w:fill="FFFFFF"/>
        <w:spacing w:before="0" w:beforeAutospacing="0" w:after="0" w:afterAutospacing="0" w:line="360" w:lineRule="auto"/>
        <w:jc w:val="both"/>
        <w:rPr>
          <w:rFonts w:ascii="Arial" w:hAnsi="Arial" w:cs="Arial"/>
          <w:i/>
          <w:color w:val="000000"/>
        </w:rPr>
      </w:pPr>
      <w:r w:rsidRPr="00B8127B">
        <w:rPr>
          <w:rFonts w:ascii="Arial" w:hAnsi="Arial" w:cs="Arial"/>
          <w:i/>
          <w:color w:val="000000"/>
        </w:rPr>
        <w:t>f. En el caso de solicitud de referendo derogatorio, el texto de la norma que se pretende derogar, el número que la identifica y la fecha de su expedición.</w:t>
      </w:r>
    </w:p>
    <w:p w:rsidR="005261E0" w:rsidRPr="00B8127B" w:rsidRDefault="005261E0" w:rsidP="00EB4824">
      <w:pPr>
        <w:pStyle w:val="NormalWeb"/>
        <w:shd w:val="clear" w:color="auto" w:fill="FFFFFF"/>
        <w:spacing w:before="0" w:beforeAutospacing="0" w:after="0" w:afterAutospacing="0" w:line="360" w:lineRule="auto"/>
        <w:jc w:val="both"/>
        <w:rPr>
          <w:rFonts w:ascii="Arial" w:hAnsi="Arial" w:cs="Arial"/>
          <w:i/>
          <w:color w:val="000000"/>
        </w:rPr>
      </w:pPr>
      <w:r w:rsidRPr="00B8127B">
        <w:rPr>
          <w:rFonts w:ascii="Arial" w:hAnsi="Arial" w:cs="Arial"/>
          <w:i/>
          <w:color w:val="000000"/>
        </w:rPr>
        <w:t>g. Cuando la iniciativa legislativa sea promovida por concejales o diputados, el municipio o departamento respectivo.</w:t>
      </w:r>
    </w:p>
    <w:p w:rsidR="00B8127B" w:rsidRDefault="00B8127B" w:rsidP="00EB4824">
      <w:pPr>
        <w:shd w:val="clear" w:color="auto" w:fill="FFFFFF"/>
        <w:spacing w:after="0" w:line="360" w:lineRule="auto"/>
        <w:jc w:val="both"/>
        <w:rPr>
          <w:rFonts w:ascii="Arial" w:hAnsi="Arial" w:cs="Arial"/>
          <w:color w:val="000000"/>
          <w:sz w:val="24"/>
          <w:szCs w:val="24"/>
          <w:shd w:val="clear" w:color="auto" w:fill="FFFFFF"/>
        </w:rPr>
      </w:pPr>
    </w:p>
    <w:p w:rsidR="00B8127B" w:rsidRDefault="00B8127B" w:rsidP="00EB4824">
      <w:pPr>
        <w:shd w:val="clear" w:color="auto" w:fill="FFFFFF"/>
        <w:spacing w:after="0" w:line="360" w:lineRule="auto"/>
        <w:jc w:val="both"/>
        <w:rPr>
          <w:rFonts w:ascii="Arial" w:hAnsi="Arial" w:cs="Arial"/>
          <w:color w:val="000000"/>
          <w:sz w:val="24"/>
          <w:szCs w:val="24"/>
          <w:shd w:val="clear" w:color="auto" w:fill="FFFFFF"/>
        </w:rPr>
      </w:pPr>
    </w:p>
    <w:p w:rsidR="00AC4825" w:rsidRDefault="00AC4825" w:rsidP="00EB4824">
      <w:pPr>
        <w:shd w:val="clear" w:color="auto" w:fill="FFFFFF"/>
        <w:spacing w:after="0" w:line="360" w:lineRule="auto"/>
        <w:jc w:val="both"/>
        <w:rPr>
          <w:rFonts w:ascii="Arial" w:hAnsi="Arial" w:cs="Arial"/>
          <w:color w:val="000000"/>
          <w:sz w:val="24"/>
          <w:szCs w:val="24"/>
          <w:shd w:val="clear" w:color="auto" w:fill="FFFFFF"/>
        </w:rPr>
      </w:pPr>
    </w:p>
    <w:p w:rsidR="00C34ED6" w:rsidRDefault="00C34ED6" w:rsidP="00EB4824">
      <w:pPr>
        <w:shd w:val="clear" w:color="auto" w:fill="FFFFFF"/>
        <w:spacing w:after="0" w:line="360" w:lineRule="auto"/>
        <w:jc w:val="both"/>
        <w:rPr>
          <w:rFonts w:ascii="Arial" w:hAnsi="Arial" w:cs="Arial"/>
          <w:color w:val="000000"/>
          <w:sz w:val="24"/>
          <w:szCs w:val="24"/>
          <w:shd w:val="clear" w:color="auto" w:fill="FFFFFF"/>
        </w:rPr>
      </w:pPr>
      <w:r w:rsidRPr="0010695F">
        <w:rPr>
          <w:rFonts w:ascii="Arial" w:hAnsi="Arial" w:cs="Arial"/>
          <w:color w:val="000000"/>
          <w:sz w:val="24"/>
          <w:szCs w:val="24"/>
          <w:shd w:val="clear" w:color="auto" w:fill="FFFFFF"/>
        </w:rPr>
        <w:t xml:space="preserve">El texto que se pretende adicionar </w:t>
      </w:r>
      <w:r w:rsidR="00B8127B">
        <w:rPr>
          <w:rFonts w:ascii="Arial" w:hAnsi="Arial" w:cs="Arial"/>
          <w:color w:val="000000"/>
          <w:sz w:val="24"/>
          <w:szCs w:val="24"/>
          <w:shd w:val="clear" w:color="auto" w:fill="FFFFFF"/>
        </w:rPr>
        <w:t>a</w:t>
      </w:r>
      <w:r w:rsidRPr="0010695F">
        <w:rPr>
          <w:rFonts w:ascii="Arial" w:hAnsi="Arial" w:cs="Arial"/>
          <w:color w:val="000000"/>
          <w:sz w:val="24"/>
          <w:szCs w:val="24"/>
          <w:shd w:val="clear" w:color="auto" w:fill="FFFFFF"/>
        </w:rPr>
        <w:t>l artículo 377 de la Constituci</w:t>
      </w:r>
      <w:r w:rsidR="00B8127B">
        <w:rPr>
          <w:rFonts w:ascii="Arial" w:hAnsi="Arial" w:cs="Arial"/>
          <w:color w:val="000000"/>
          <w:sz w:val="24"/>
          <w:szCs w:val="24"/>
          <w:shd w:val="clear" w:color="auto" w:fill="FFFFFF"/>
        </w:rPr>
        <w:t xml:space="preserve">ón Política de Colombia </w:t>
      </w:r>
      <w:r w:rsidRPr="0010695F">
        <w:rPr>
          <w:rFonts w:ascii="Arial" w:hAnsi="Arial" w:cs="Arial"/>
          <w:color w:val="000000"/>
          <w:sz w:val="24"/>
          <w:szCs w:val="24"/>
          <w:shd w:val="clear" w:color="auto" w:fill="FFFFFF"/>
        </w:rPr>
        <w:t xml:space="preserve">quedara así: </w:t>
      </w:r>
    </w:p>
    <w:p w:rsidR="00AC4825" w:rsidRDefault="00AC4825" w:rsidP="00EB4824">
      <w:pPr>
        <w:shd w:val="clear" w:color="auto" w:fill="FFFFFF"/>
        <w:spacing w:after="0" w:line="360" w:lineRule="auto"/>
        <w:jc w:val="both"/>
        <w:rPr>
          <w:rFonts w:ascii="Arial" w:hAnsi="Arial" w:cs="Arial"/>
          <w:color w:val="000000"/>
          <w:sz w:val="24"/>
          <w:szCs w:val="24"/>
          <w:shd w:val="clear" w:color="auto" w:fill="FFFFFF"/>
        </w:rPr>
      </w:pPr>
    </w:p>
    <w:p w:rsidR="00AC4825" w:rsidRPr="0010695F" w:rsidRDefault="00AC4825" w:rsidP="00EB4824">
      <w:pPr>
        <w:shd w:val="clear" w:color="auto" w:fill="FFFFFF"/>
        <w:spacing w:after="0" w:line="360" w:lineRule="auto"/>
        <w:jc w:val="both"/>
        <w:rPr>
          <w:rFonts w:ascii="Arial" w:hAnsi="Arial" w:cs="Arial"/>
          <w:color w:val="000000"/>
          <w:sz w:val="24"/>
          <w:szCs w:val="24"/>
          <w:shd w:val="clear" w:color="auto" w:fill="FFFFFF"/>
        </w:rPr>
      </w:pPr>
    </w:p>
    <w:tbl>
      <w:tblPr>
        <w:tblStyle w:val="Tablaconcuadrcula"/>
        <w:tblW w:w="0" w:type="auto"/>
        <w:tblLook w:val="04A0" w:firstRow="1" w:lastRow="0" w:firstColumn="1" w:lastColumn="0" w:noHBand="0" w:noVBand="1"/>
      </w:tblPr>
      <w:tblGrid>
        <w:gridCol w:w="4406"/>
        <w:gridCol w:w="4422"/>
      </w:tblGrid>
      <w:tr w:rsidR="00C34ED6" w:rsidTr="00C34ED6">
        <w:tc>
          <w:tcPr>
            <w:tcW w:w="4489" w:type="dxa"/>
          </w:tcPr>
          <w:p w:rsidR="00C34ED6" w:rsidRPr="00C34ED6" w:rsidRDefault="00C34ED6" w:rsidP="00EB4824">
            <w:pPr>
              <w:spacing w:line="360" w:lineRule="auto"/>
              <w:jc w:val="center"/>
              <w:rPr>
                <w:rFonts w:ascii="Cambria" w:eastAsia="Times New Roman" w:hAnsi="Cambria" w:cs="Arial"/>
                <w:b/>
                <w:i/>
                <w:color w:val="000000"/>
                <w:sz w:val="28"/>
                <w:szCs w:val="28"/>
                <w:lang w:eastAsia="es-CO"/>
              </w:rPr>
            </w:pPr>
            <w:r w:rsidRPr="00C34ED6">
              <w:rPr>
                <w:rFonts w:ascii="Cambria" w:eastAsia="Times New Roman" w:hAnsi="Cambria" w:cs="Arial"/>
                <w:b/>
                <w:i/>
                <w:color w:val="000000"/>
                <w:sz w:val="28"/>
                <w:szCs w:val="28"/>
                <w:lang w:eastAsia="es-CO"/>
              </w:rPr>
              <w:t>Artículo actual de la Constitución Política</w:t>
            </w:r>
          </w:p>
        </w:tc>
        <w:tc>
          <w:tcPr>
            <w:tcW w:w="4489" w:type="dxa"/>
          </w:tcPr>
          <w:p w:rsidR="00C34ED6" w:rsidRPr="00C34ED6" w:rsidRDefault="00C34ED6" w:rsidP="00EB4824">
            <w:pPr>
              <w:spacing w:line="360" w:lineRule="auto"/>
              <w:jc w:val="both"/>
              <w:rPr>
                <w:rFonts w:ascii="Cambria" w:eastAsia="Times New Roman" w:hAnsi="Cambria" w:cs="Arial"/>
                <w:b/>
                <w:i/>
                <w:color w:val="000000"/>
                <w:sz w:val="28"/>
                <w:szCs w:val="28"/>
                <w:lang w:eastAsia="es-CO"/>
              </w:rPr>
            </w:pPr>
            <w:r w:rsidRPr="00C34ED6">
              <w:rPr>
                <w:rFonts w:ascii="Cambria" w:eastAsia="Times New Roman" w:hAnsi="Cambria" w:cs="Arial"/>
                <w:b/>
                <w:i/>
                <w:color w:val="000000"/>
                <w:sz w:val="28"/>
                <w:szCs w:val="28"/>
                <w:lang w:eastAsia="es-CO"/>
              </w:rPr>
              <w:t>Adición al artículo constitucional 377</w:t>
            </w:r>
            <w:r>
              <w:rPr>
                <w:rFonts w:ascii="Cambria" w:eastAsia="Times New Roman" w:hAnsi="Cambria" w:cs="Arial"/>
                <w:b/>
                <w:i/>
                <w:color w:val="000000"/>
                <w:sz w:val="28"/>
                <w:szCs w:val="28"/>
                <w:lang w:eastAsia="es-CO"/>
              </w:rPr>
              <w:t xml:space="preserve">, </w:t>
            </w:r>
            <w:r w:rsidRPr="00C34ED6">
              <w:rPr>
                <w:rFonts w:ascii="Cambria" w:eastAsia="Times New Roman" w:hAnsi="Cambria" w:cs="Arial"/>
                <w:b/>
                <w:i/>
                <w:color w:val="000000"/>
                <w:sz w:val="28"/>
                <w:szCs w:val="28"/>
                <w:lang w:eastAsia="es-CO"/>
              </w:rPr>
              <w:t>presentado en este Acto Legislativo</w:t>
            </w:r>
          </w:p>
        </w:tc>
      </w:tr>
      <w:tr w:rsidR="00C34ED6" w:rsidTr="00C34ED6">
        <w:tc>
          <w:tcPr>
            <w:tcW w:w="4489" w:type="dxa"/>
          </w:tcPr>
          <w:p w:rsidR="0010695F" w:rsidRPr="0010695F" w:rsidRDefault="0010695F" w:rsidP="00EB4824">
            <w:pPr>
              <w:shd w:val="clear" w:color="auto" w:fill="FFFFFF"/>
              <w:spacing w:line="360" w:lineRule="auto"/>
              <w:jc w:val="both"/>
              <w:rPr>
                <w:rFonts w:ascii="Cambria" w:hAnsi="Cambria" w:cs="Arial"/>
                <w:b/>
                <w:bCs/>
                <w:i/>
                <w:color w:val="000000"/>
                <w:sz w:val="28"/>
                <w:szCs w:val="28"/>
                <w:shd w:val="clear" w:color="auto" w:fill="FFFFFF"/>
              </w:rPr>
            </w:pPr>
            <w:r w:rsidRPr="0010695F">
              <w:rPr>
                <w:rFonts w:ascii="Cambria" w:hAnsi="Cambria" w:cs="Arial"/>
                <w:b/>
                <w:bCs/>
                <w:i/>
                <w:color w:val="000000"/>
                <w:sz w:val="28"/>
                <w:szCs w:val="28"/>
                <w:shd w:val="clear" w:color="auto" w:fill="FFFFFF"/>
              </w:rPr>
              <w:t>Constitución Política de Colombia</w:t>
            </w:r>
          </w:p>
          <w:p w:rsidR="00C34ED6" w:rsidRPr="0010695F" w:rsidRDefault="00C34ED6" w:rsidP="00EB4824">
            <w:pPr>
              <w:shd w:val="clear" w:color="auto" w:fill="FFFFFF"/>
              <w:spacing w:line="360" w:lineRule="auto"/>
              <w:jc w:val="both"/>
              <w:rPr>
                <w:rFonts w:ascii="Arial" w:hAnsi="Arial" w:cs="Arial"/>
                <w:color w:val="000000"/>
                <w:sz w:val="24"/>
                <w:szCs w:val="24"/>
                <w:shd w:val="clear" w:color="auto" w:fill="FFFFFF"/>
              </w:rPr>
            </w:pPr>
            <w:r w:rsidRPr="0010695F">
              <w:rPr>
                <w:rFonts w:ascii="Arial" w:hAnsi="Arial" w:cs="Arial"/>
                <w:b/>
                <w:bCs/>
                <w:color w:val="000000"/>
                <w:sz w:val="24"/>
                <w:szCs w:val="24"/>
                <w:shd w:val="clear" w:color="auto" w:fill="FFFFFF"/>
              </w:rPr>
              <w:t>ARTICULO  377</w:t>
            </w:r>
            <w:r w:rsidRPr="0010695F">
              <w:rPr>
                <w:rFonts w:ascii="Arial" w:hAnsi="Arial" w:cs="Arial"/>
                <w:bCs/>
                <w:color w:val="000000"/>
                <w:sz w:val="24"/>
                <w:szCs w:val="24"/>
                <w:shd w:val="clear" w:color="auto" w:fill="FFFFFF"/>
              </w:rPr>
              <w:t>.</w:t>
            </w:r>
            <w:r w:rsidRPr="0010695F">
              <w:rPr>
                <w:rStyle w:val="apple-converted-space"/>
                <w:rFonts w:ascii="Arial" w:hAnsi="Arial" w:cs="Arial"/>
                <w:bCs/>
                <w:color w:val="000000"/>
                <w:sz w:val="24"/>
                <w:szCs w:val="24"/>
                <w:shd w:val="clear" w:color="auto" w:fill="FFFFFF"/>
              </w:rPr>
              <w:t> </w:t>
            </w:r>
            <w:r w:rsidRPr="0010695F">
              <w:rPr>
                <w:rFonts w:ascii="Arial" w:hAnsi="Arial" w:cs="Arial"/>
                <w:color w:val="000000"/>
                <w:sz w:val="24"/>
                <w:szCs w:val="24"/>
                <w:shd w:val="clear" w:color="auto" w:fill="FFFFFF"/>
              </w:rPr>
              <w:t xml:space="preserve">Deberán someterse a referendo las reformas constitucionales aprobadas por el Congreso, cuando se refieran a los derechos reconocidos en el Capítulo 1 del Título II y a sus garantías, a los procedimientos de participación popular, o al Congreso, si así lo solicita, dentro de los seis meses siguientes a la promulgación del Acto Legislativo, un cinco por ciento de los ciudadanos que integren el censo electoral. La reforma se entenderá derogada por el voto negativo de la mayoría de los </w:t>
            </w:r>
            <w:proofErr w:type="spellStart"/>
            <w:r w:rsidRPr="0010695F">
              <w:rPr>
                <w:rFonts w:ascii="Arial" w:hAnsi="Arial" w:cs="Arial"/>
                <w:color w:val="000000"/>
                <w:sz w:val="24"/>
                <w:szCs w:val="24"/>
                <w:shd w:val="clear" w:color="auto" w:fill="FFFFFF"/>
              </w:rPr>
              <w:t>sufragantes</w:t>
            </w:r>
            <w:proofErr w:type="spellEnd"/>
            <w:r w:rsidRPr="0010695F">
              <w:rPr>
                <w:rFonts w:ascii="Arial" w:hAnsi="Arial" w:cs="Arial"/>
                <w:color w:val="000000"/>
                <w:sz w:val="24"/>
                <w:szCs w:val="24"/>
                <w:shd w:val="clear" w:color="auto" w:fill="FFFFFF"/>
              </w:rPr>
              <w:t xml:space="preserve">, siempre que en la votación hubiere participado </w:t>
            </w:r>
            <w:r w:rsidRPr="0010695F">
              <w:rPr>
                <w:rFonts w:ascii="Arial" w:hAnsi="Arial" w:cs="Arial"/>
                <w:color w:val="000000"/>
                <w:sz w:val="24"/>
                <w:szCs w:val="24"/>
                <w:shd w:val="clear" w:color="auto" w:fill="FFFFFF"/>
              </w:rPr>
              <w:lastRenderedPageBreak/>
              <w:t>al menos la cuarta parte del censo electoral.</w:t>
            </w:r>
          </w:p>
        </w:tc>
        <w:tc>
          <w:tcPr>
            <w:tcW w:w="4489" w:type="dxa"/>
          </w:tcPr>
          <w:p w:rsidR="0010695F" w:rsidRDefault="0010695F" w:rsidP="00EB4824">
            <w:pPr>
              <w:pStyle w:val="xmsonormal"/>
              <w:shd w:val="clear" w:color="auto" w:fill="FFFFFF"/>
              <w:spacing w:before="0" w:beforeAutospacing="0" w:after="0" w:afterAutospacing="0" w:line="360" w:lineRule="auto"/>
              <w:ind w:firstLine="283"/>
              <w:jc w:val="both"/>
              <w:textAlignment w:val="center"/>
              <w:rPr>
                <w:rFonts w:ascii="Calibri" w:hAnsi="Calibri"/>
                <w:color w:val="000000"/>
              </w:rPr>
            </w:pPr>
            <w:r>
              <w:rPr>
                <w:rFonts w:ascii="Arial" w:hAnsi="Arial" w:cs="Arial"/>
                <w:b/>
                <w:bCs/>
                <w:color w:val="000000"/>
                <w:lang w:val="es-ES"/>
              </w:rPr>
              <w:lastRenderedPageBreak/>
              <w:t>Artículo 1.</w:t>
            </w:r>
            <w:r>
              <w:rPr>
                <w:rStyle w:val="apple-converted-space"/>
                <w:rFonts w:ascii="Arial" w:hAnsi="Arial" w:cs="Arial"/>
                <w:b/>
                <w:bCs/>
                <w:color w:val="000000"/>
                <w:lang w:val="es-ES"/>
              </w:rPr>
              <w:t> </w:t>
            </w:r>
            <w:r>
              <w:rPr>
                <w:rFonts w:ascii="Arial" w:hAnsi="Arial" w:cs="Arial"/>
                <w:color w:val="000000"/>
                <w:lang w:val="es-ES"/>
              </w:rPr>
              <w:t>Adiciónese un parágrafo</w:t>
            </w:r>
            <w:r>
              <w:rPr>
                <w:rStyle w:val="apple-converted-space"/>
                <w:rFonts w:ascii="Arial" w:hAnsi="Arial" w:cs="Arial"/>
                <w:color w:val="000000"/>
                <w:lang w:val="es-ES"/>
              </w:rPr>
              <w:t> </w:t>
            </w:r>
            <w:r>
              <w:rPr>
                <w:rFonts w:ascii="Arial" w:hAnsi="Arial" w:cs="Arial"/>
                <w:color w:val="000000"/>
                <w:lang w:val="es-ES_tradnl"/>
              </w:rPr>
              <w:t>al artículo 377, del Título XIII de</w:t>
            </w:r>
            <w:r>
              <w:rPr>
                <w:rStyle w:val="xapple-converted-space"/>
                <w:rFonts w:ascii="Arial" w:hAnsi="Arial" w:cs="Arial"/>
                <w:color w:val="000000"/>
                <w:lang w:val="es-ES_tradnl"/>
              </w:rPr>
              <w:t> </w:t>
            </w:r>
            <w:r w:rsidR="00DA24E9">
              <w:rPr>
                <w:rFonts w:ascii="Arial" w:hAnsi="Arial" w:cs="Arial"/>
                <w:color w:val="000000"/>
                <w:lang w:val="es-ES_tradnl"/>
              </w:rPr>
              <w:t xml:space="preserve">la Constitución </w:t>
            </w:r>
            <w:r>
              <w:rPr>
                <w:rFonts w:ascii="Arial" w:hAnsi="Arial" w:cs="Arial"/>
                <w:color w:val="000000"/>
                <w:lang w:val="es-ES_tradnl"/>
              </w:rPr>
              <w:t>Política</w:t>
            </w:r>
            <w:r>
              <w:rPr>
                <w:rStyle w:val="xapple-converted-space"/>
                <w:rFonts w:ascii="Arial" w:hAnsi="Arial" w:cs="Arial"/>
                <w:color w:val="000000"/>
                <w:lang w:val="es-ES_tradnl"/>
              </w:rPr>
              <w:t> </w:t>
            </w:r>
            <w:r>
              <w:rPr>
                <w:rFonts w:ascii="Arial" w:hAnsi="Arial" w:cs="Arial"/>
                <w:color w:val="000000"/>
                <w:lang w:val="es-ES_tradnl"/>
              </w:rPr>
              <w:t>de Colombia</w:t>
            </w:r>
            <w:r>
              <w:rPr>
                <w:rStyle w:val="apple-converted-space"/>
                <w:rFonts w:ascii="Arial" w:hAnsi="Arial" w:cs="Arial"/>
                <w:color w:val="000000"/>
                <w:lang w:val="es-ES_tradnl"/>
              </w:rPr>
              <w:t> </w:t>
            </w:r>
            <w:r>
              <w:rPr>
                <w:rFonts w:ascii="Arial" w:hAnsi="Arial" w:cs="Arial"/>
                <w:color w:val="000000"/>
                <w:lang w:val="es-ES_tradnl"/>
              </w:rPr>
              <w:t>el cual quedara así;</w:t>
            </w:r>
          </w:p>
          <w:p w:rsidR="0010695F" w:rsidRDefault="0010695F" w:rsidP="00EB4824">
            <w:pPr>
              <w:pStyle w:val="xmsonormal"/>
              <w:shd w:val="clear" w:color="auto" w:fill="FFFFFF"/>
              <w:spacing w:before="0" w:beforeAutospacing="0" w:after="0" w:afterAutospacing="0" w:line="360" w:lineRule="auto"/>
              <w:ind w:firstLine="283"/>
              <w:jc w:val="both"/>
              <w:textAlignment w:val="center"/>
              <w:rPr>
                <w:rFonts w:ascii="Calibri" w:hAnsi="Calibri"/>
                <w:color w:val="000000"/>
              </w:rPr>
            </w:pPr>
            <w:r>
              <w:rPr>
                <w:rFonts w:ascii="Arial" w:hAnsi="Arial" w:cs="Arial"/>
                <w:color w:val="000000"/>
                <w:lang w:val="es-ES_tradnl"/>
              </w:rPr>
              <w:t> </w:t>
            </w:r>
          </w:p>
          <w:p w:rsidR="0010695F" w:rsidRDefault="0010695F" w:rsidP="00EB4824">
            <w:pPr>
              <w:pStyle w:val="xmsonormal"/>
              <w:shd w:val="clear" w:color="auto" w:fill="FFFFFF"/>
              <w:spacing w:before="0" w:beforeAutospacing="0" w:after="0" w:afterAutospacing="0" w:line="360" w:lineRule="auto"/>
              <w:ind w:firstLine="283"/>
              <w:jc w:val="both"/>
              <w:textAlignment w:val="center"/>
              <w:rPr>
                <w:rFonts w:ascii="Calibri" w:hAnsi="Calibri"/>
                <w:color w:val="000000"/>
              </w:rPr>
            </w:pPr>
            <w:r>
              <w:rPr>
                <w:rFonts w:ascii="Arial" w:hAnsi="Arial" w:cs="Arial"/>
                <w:b/>
                <w:bCs/>
                <w:color w:val="000000"/>
                <w:lang w:val="es-ES"/>
              </w:rPr>
              <w:t>ARTICULO  377.</w:t>
            </w:r>
            <w:r>
              <w:rPr>
                <w:rStyle w:val="xapple-converted-space"/>
                <w:rFonts w:ascii="Arial" w:hAnsi="Arial" w:cs="Arial"/>
                <w:b/>
                <w:bCs/>
                <w:color w:val="000000"/>
                <w:lang w:val="es-ES"/>
              </w:rPr>
              <w:t> </w:t>
            </w:r>
            <w:r>
              <w:rPr>
                <w:rFonts w:ascii="Arial" w:hAnsi="Arial" w:cs="Arial"/>
                <w:color w:val="000000"/>
                <w:lang w:val="es-ES"/>
              </w:rPr>
              <w:t xml:space="preserve">Deberán someterse a referendo las reformas constitucionales aprobadas por el Congreso, cuando se refieran a los derechos reconocidos en el Capítulo 1 del Título II y a sus garantías, a los procedimientos de participación popular, o al Congreso, si así lo solicita, dentro de los seis meses siguientes a la promulgación del Acto Legislativo, un cinco por ciento de los ciudadanos que </w:t>
            </w:r>
            <w:r>
              <w:rPr>
                <w:rFonts w:ascii="Arial" w:hAnsi="Arial" w:cs="Arial"/>
                <w:color w:val="000000"/>
                <w:lang w:val="es-ES"/>
              </w:rPr>
              <w:lastRenderedPageBreak/>
              <w:t xml:space="preserve">integren el censo electoral. La reforma se entenderá derogada por el voto negativo de la mayoría de los </w:t>
            </w:r>
            <w:proofErr w:type="spellStart"/>
            <w:r>
              <w:rPr>
                <w:rFonts w:ascii="Arial" w:hAnsi="Arial" w:cs="Arial"/>
                <w:color w:val="000000"/>
                <w:lang w:val="es-ES"/>
              </w:rPr>
              <w:t>sufragantes</w:t>
            </w:r>
            <w:proofErr w:type="spellEnd"/>
            <w:r>
              <w:rPr>
                <w:rFonts w:ascii="Arial" w:hAnsi="Arial" w:cs="Arial"/>
                <w:color w:val="000000"/>
                <w:lang w:val="es-ES"/>
              </w:rPr>
              <w:t>, siempre que en la votación hubiere participado al menos la cuarta parte del censo electoral.</w:t>
            </w:r>
          </w:p>
          <w:p w:rsidR="0010695F" w:rsidRDefault="0010695F" w:rsidP="00EB4824">
            <w:pPr>
              <w:pStyle w:val="xmsonormal"/>
              <w:shd w:val="clear" w:color="auto" w:fill="FFFFFF"/>
              <w:spacing w:before="0" w:beforeAutospacing="0" w:after="0" w:afterAutospacing="0" w:line="360" w:lineRule="auto"/>
              <w:ind w:firstLine="283"/>
              <w:jc w:val="both"/>
              <w:textAlignment w:val="center"/>
              <w:rPr>
                <w:rFonts w:ascii="Calibri" w:hAnsi="Calibri"/>
                <w:color w:val="000000"/>
              </w:rPr>
            </w:pPr>
            <w:r>
              <w:rPr>
                <w:rFonts w:ascii="Arial" w:hAnsi="Arial" w:cs="Arial"/>
                <w:color w:val="000000"/>
                <w:lang w:val="es-ES"/>
              </w:rPr>
              <w:t> </w:t>
            </w:r>
          </w:p>
          <w:p w:rsidR="00C34ED6" w:rsidRPr="0010695F" w:rsidRDefault="0010695F" w:rsidP="00843E3A">
            <w:pPr>
              <w:pStyle w:val="xmsonormal"/>
              <w:shd w:val="clear" w:color="auto" w:fill="FFFFFF"/>
              <w:spacing w:before="0" w:beforeAutospacing="0" w:after="0" w:afterAutospacing="0" w:line="360" w:lineRule="auto"/>
              <w:ind w:firstLine="283"/>
              <w:jc w:val="both"/>
              <w:textAlignment w:val="center"/>
              <w:rPr>
                <w:rFonts w:ascii="Calibri" w:hAnsi="Calibri"/>
                <w:b/>
                <w:color w:val="000000"/>
                <w:u w:val="single"/>
              </w:rPr>
            </w:pPr>
            <w:r w:rsidRPr="0010695F">
              <w:rPr>
                <w:rFonts w:ascii="Arial" w:hAnsi="Arial" w:cs="Arial"/>
                <w:b/>
                <w:color w:val="000000"/>
                <w:u w:val="single"/>
                <w:lang w:val="es-ES"/>
              </w:rPr>
              <w:t>Parágrafo:</w:t>
            </w:r>
            <w:r w:rsidRPr="0010695F">
              <w:rPr>
                <w:rStyle w:val="apple-converted-space"/>
                <w:rFonts w:ascii="Arial" w:hAnsi="Arial" w:cs="Arial"/>
                <w:b/>
                <w:color w:val="000000"/>
                <w:u w:val="single"/>
                <w:lang w:val="es-ES"/>
              </w:rPr>
              <w:t> </w:t>
            </w:r>
            <w:r w:rsidRPr="0010695F">
              <w:rPr>
                <w:rFonts w:ascii="Arial" w:hAnsi="Arial" w:cs="Arial"/>
                <w:b/>
                <w:color w:val="000000"/>
                <w:u w:val="single"/>
                <w:lang w:val="es-ES"/>
              </w:rPr>
              <w:t xml:space="preserve">Cuando la Corte Constitucional mediante un fallo interprete materias referidas a los derechos reconocidos en el Capítulo 1 del Título ll y a sus garantías, a los procedimientos de participación popular, o al congreso, la ciudadanía podrá solicitar mediante un referendo que se </w:t>
            </w:r>
            <w:r w:rsidR="00843E3A">
              <w:rPr>
                <w:rFonts w:ascii="Arial" w:hAnsi="Arial" w:cs="Arial"/>
                <w:b/>
                <w:color w:val="000000"/>
                <w:u w:val="single"/>
                <w:lang w:val="es-ES"/>
              </w:rPr>
              <w:t>anule</w:t>
            </w:r>
            <w:r w:rsidRPr="0010695F">
              <w:rPr>
                <w:rFonts w:ascii="Arial" w:hAnsi="Arial" w:cs="Arial"/>
                <w:b/>
                <w:color w:val="000000"/>
                <w:u w:val="single"/>
                <w:lang w:val="es-ES"/>
              </w:rPr>
              <w:t xml:space="preserve"> dicha interpretación, si la considera contraria a sus principios fundamentales. Y se entenderá derogada por el voto negativo de la mayoría de los </w:t>
            </w:r>
            <w:proofErr w:type="spellStart"/>
            <w:r w:rsidRPr="0010695F">
              <w:rPr>
                <w:rFonts w:ascii="Arial" w:hAnsi="Arial" w:cs="Arial"/>
                <w:b/>
                <w:color w:val="000000"/>
                <w:u w:val="single"/>
                <w:lang w:val="es-ES"/>
              </w:rPr>
              <w:t>sufragantes</w:t>
            </w:r>
            <w:proofErr w:type="spellEnd"/>
            <w:r w:rsidRPr="0010695F">
              <w:rPr>
                <w:rFonts w:ascii="Arial" w:hAnsi="Arial" w:cs="Arial"/>
                <w:b/>
                <w:color w:val="000000"/>
                <w:u w:val="single"/>
                <w:lang w:val="es-ES"/>
              </w:rPr>
              <w:t>, siempre que en la votación hubiere participado al menos la cuarta parte del censo electoral y cumplan las exigencias del artículo 155 de la Constitución Política.</w:t>
            </w:r>
          </w:p>
        </w:tc>
      </w:tr>
      <w:tr w:rsidR="00C34ED6" w:rsidTr="00C34ED6">
        <w:tc>
          <w:tcPr>
            <w:tcW w:w="4489" w:type="dxa"/>
          </w:tcPr>
          <w:p w:rsidR="00C34ED6" w:rsidRDefault="00C34ED6" w:rsidP="00EB4824">
            <w:pPr>
              <w:spacing w:line="360" w:lineRule="auto"/>
              <w:jc w:val="both"/>
              <w:rPr>
                <w:rFonts w:ascii="Cambria" w:eastAsia="Times New Roman" w:hAnsi="Cambria" w:cs="Arial"/>
                <w:i/>
                <w:color w:val="000000"/>
                <w:sz w:val="28"/>
                <w:szCs w:val="28"/>
                <w:lang w:eastAsia="es-CO"/>
              </w:rPr>
            </w:pPr>
          </w:p>
        </w:tc>
        <w:tc>
          <w:tcPr>
            <w:tcW w:w="4489" w:type="dxa"/>
          </w:tcPr>
          <w:p w:rsidR="0010695F" w:rsidRDefault="0010695F" w:rsidP="00EB4824">
            <w:pPr>
              <w:pStyle w:val="xmsonormal"/>
              <w:shd w:val="clear" w:color="auto" w:fill="FFFFFF"/>
              <w:spacing w:before="0" w:beforeAutospacing="0" w:after="0" w:afterAutospacing="0" w:line="360" w:lineRule="auto"/>
              <w:ind w:firstLine="283"/>
              <w:jc w:val="both"/>
              <w:textAlignment w:val="center"/>
              <w:rPr>
                <w:rFonts w:ascii="Cambria" w:hAnsi="Cambria" w:cs="Arial"/>
                <w:i/>
                <w:color w:val="000000"/>
                <w:sz w:val="28"/>
                <w:szCs w:val="28"/>
              </w:rPr>
            </w:pPr>
            <w:r>
              <w:rPr>
                <w:rFonts w:ascii="Arial" w:hAnsi="Arial" w:cs="Arial"/>
                <w:b/>
                <w:bCs/>
                <w:color w:val="000000"/>
                <w:lang w:val="es-ES_tradnl"/>
              </w:rPr>
              <w:t>Artículo 2. </w:t>
            </w:r>
            <w:r>
              <w:rPr>
                <w:rFonts w:ascii="Arial" w:hAnsi="Arial" w:cs="Arial"/>
                <w:color w:val="000000"/>
                <w:lang w:val="es-ES_tradnl"/>
              </w:rPr>
              <w:t>El presente Acto legislativo rige a partir de su promulgación y deroga todas las normas que le sean contrarias.</w:t>
            </w:r>
          </w:p>
        </w:tc>
      </w:tr>
    </w:tbl>
    <w:p w:rsidR="0010695F" w:rsidRDefault="0010695F" w:rsidP="00EB4824">
      <w:pPr>
        <w:shd w:val="clear" w:color="auto" w:fill="FFFFFF"/>
        <w:spacing w:after="0" w:line="360" w:lineRule="auto"/>
        <w:jc w:val="both"/>
        <w:rPr>
          <w:rFonts w:ascii="Arial" w:eastAsia="Times New Roman" w:hAnsi="Arial" w:cs="Arial"/>
          <w:color w:val="111111"/>
          <w:sz w:val="24"/>
          <w:szCs w:val="24"/>
          <w:lang w:eastAsia="es-CO"/>
        </w:rPr>
      </w:pPr>
    </w:p>
    <w:p w:rsidR="00DB41EA" w:rsidRDefault="00DB41EA" w:rsidP="00EB4824">
      <w:pPr>
        <w:shd w:val="clear" w:color="auto" w:fill="FFFFFF"/>
        <w:spacing w:after="0" w:line="360" w:lineRule="auto"/>
        <w:jc w:val="both"/>
        <w:rPr>
          <w:rFonts w:ascii="Arial" w:eastAsia="Times New Roman" w:hAnsi="Arial" w:cs="Arial"/>
          <w:color w:val="111111"/>
          <w:sz w:val="24"/>
          <w:szCs w:val="24"/>
          <w:lang w:eastAsia="es-CO"/>
        </w:rPr>
      </w:pPr>
    </w:p>
    <w:p w:rsidR="000D270A" w:rsidRDefault="000D270A" w:rsidP="00EB4824">
      <w:pPr>
        <w:shd w:val="clear" w:color="auto" w:fill="FFFFFF"/>
        <w:spacing w:after="0" w:line="360" w:lineRule="auto"/>
        <w:jc w:val="both"/>
        <w:rPr>
          <w:rFonts w:ascii="Arial" w:eastAsia="Times New Roman" w:hAnsi="Arial" w:cs="Arial"/>
          <w:color w:val="111111"/>
          <w:sz w:val="24"/>
          <w:szCs w:val="24"/>
          <w:lang w:eastAsia="es-CO"/>
        </w:rPr>
      </w:pPr>
      <w:r>
        <w:rPr>
          <w:rFonts w:ascii="Arial" w:eastAsia="Times New Roman" w:hAnsi="Arial" w:cs="Arial"/>
          <w:color w:val="111111"/>
          <w:sz w:val="24"/>
          <w:szCs w:val="24"/>
          <w:lang w:eastAsia="es-CO"/>
        </w:rPr>
        <w:t xml:space="preserve">Cordialmente; </w:t>
      </w:r>
    </w:p>
    <w:p w:rsidR="000D270A" w:rsidRDefault="000D270A" w:rsidP="00EB4824">
      <w:pPr>
        <w:shd w:val="clear" w:color="auto" w:fill="FFFFFF"/>
        <w:spacing w:after="0" w:line="360" w:lineRule="auto"/>
        <w:jc w:val="both"/>
        <w:rPr>
          <w:rFonts w:ascii="Arial" w:eastAsia="Times New Roman" w:hAnsi="Arial" w:cs="Arial"/>
          <w:color w:val="111111"/>
          <w:sz w:val="24"/>
          <w:szCs w:val="24"/>
          <w:lang w:eastAsia="es-CO"/>
        </w:rPr>
      </w:pPr>
    </w:p>
    <w:p w:rsidR="000D270A" w:rsidRDefault="000D270A" w:rsidP="00EB4824">
      <w:pPr>
        <w:shd w:val="clear" w:color="auto" w:fill="FFFFFF"/>
        <w:spacing w:after="0" w:line="360" w:lineRule="auto"/>
        <w:jc w:val="both"/>
        <w:rPr>
          <w:rFonts w:ascii="Arial" w:eastAsia="Times New Roman" w:hAnsi="Arial" w:cs="Arial"/>
          <w:sz w:val="24"/>
          <w:szCs w:val="24"/>
          <w:lang w:eastAsia="es-CO"/>
        </w:rPr>
      </w:pPr>
    </w:p>
    <w:p w:rsidR="0032672A" w:rsidRDefault="0032672A" w:rsidP="00EB4824">
      <w:pPr>
        <w:shd w:val="clear" w:color="auto" w:fill="FFFFFF"/>
        <w:spacing w:after="0" w:line="360" w:lineRule="auto"/>
        <w:jc w:val="both"/>
        <w:rPr>
          <w:rFonts w:ascii="Arial" w:eastAsia="Times New Roman" w:hAnsi="Arial" w:cs="Arial"/>
          <w:sz w:val="24"/>
          <w:szCs w:val="24"/>
          <w:lang w:eastAsia="es-CO"/>
        </w:rPr>
      </w:pPr>
    </w:p>
    <w:p w:rsidR="000D270A" w:rsidRPr="00EC20D2" w:rsidRDefault="000D270A" w:rsidP="00EB4824">
      <w:pPr>
        <w:shd w:val="clear" w:color="auto" w:fill="FFFFFF"/>
        <w:spacing w:after="0" w:line="360" w:lineRule="auto"/>
        <w:jc w:val="both"/>
        <w:rPr>
          <w:rFonts w:ascii="Arial" w:eastAsia="Times New Roman" w:hAnsi="Arial" w:cs="Arial"/>
          <w:sz w:val="24"/>
          <w:szCs w:val="24"/>
          <w:lang w:eastAsia="es-CO"/>
        </w:rPr>
      </w:pPr>
    </w:p>
    <w:p w:rsidR="000D270A" w:rsidRPr="00B7574C" w:rsidRDefault="00DB41EA" w:rsidP="00DB41EA">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 xml:space="preserve">ÁLVARO HERNÁN PRADA ARTUNDUAGA </w:t>
      </w:r>
      <w:r w:rsidR="00B7574C">
        <w:rPr>
          <w:rFonts w:ascii="Tahoma" w:hAnsi="Tahoma" w:cs="Tahoma"/>
          <w:b/>
          <w:color w:val="auto"/>
          <w:sz w:val="20"/>
        </w:rPr>
        <w:t xml:space="preserve">        </w:t>
      </w:r>
      <w:r w:rsidR="008617E0">
        <w:rPr>
          <w:rFonts w:ascii="Tahoma" w:hAnsi="Tahoma" w:cs="Tahoma"/>
          <w:b/>
          <w:color w:val="auto"/>
          <w:sz w:val="20"/>
        </w:rPr>
        <w:t>ÁLVARO URIBE VÉLEZ</w:t>
      </w:r>
    </w:p>
    <w:p w:rsidR="000D270A" w:rsidRDefault="00DB41EA" w:rsidP="00DB41EA">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sidR="00B7574C">
        <w:rPr>
          <w:rFonts w:ascii="Tahoma" w:hAnsi="Tahoma" w:cs="Tahoma"/>
          <w:color w:val="auto"/>
          <w:sz w:val="20"/>
        </w:rPr>
        <w:t xml:space="preserve">a la </w:t>
      </w:r>
      <w:r w:rsidR="008617E0">
        <w:rPr>
          <w:rFonts w:ascii="Tahoma" w:hAnsi="Tahoma" w:cs="Tahoma"/>
          <w:color w:val="auto"/>
          <w:sz w:val="20"/>
        </w:rPr>
        <w:t xml:space="preserve">Cámara </w:t>
      </w:r>
      <w:r w:rsidR="008617E0" w:rsidRPr="00B7574C">
        <w:rPr>
          <w:rFonts w:ascii="Tahoma" w:hAnsi="Tahoma" w:cs="Tahoma"/>
          <w:color w:val="auto"/>
          <w:sz w:val="20"/>
        </w:rPr>
        <w:tab/>
      </w:r>
      <w:r w:rsidR="000D270A" w:rsidRPr="00B7574C">
        <w:rPr>
          <w:rFonts w:ascii="Tahoma" w:hAnsi="Tahoma" w:cs="Tahoma"/>
          <w:color w:val="auto"/>
          <w:sz w:val="20"/>
        </w:rPr>
        <w:tab/>
      </w:r>
      <w:r w:rsidR="000D270A" w:rsidRPr="00B7574C">
        <w:rPr>
          <w:rFonts w:ascii="Tahoma" w:hAnsi="Tahoma" w:cs="Tahoma"/>
          <w:color w:val="auto"/>
          <w:sz w:val="20"/>
        </w:rPr>
        <w:tab/>
      </w:r>
      <w:r w:rsidR="00B7574C">
        <w:rPr>
          <w:rFonts w:ascii="Tahoma" w:hAnsi="Tahoma" w:cs="Tahoma"/>
          <w:color w:val="auto"/>
          <w:sz w:val="20"/>
        </w:rPr>
        <w:t xml:space="preserve">     </w:t>
      </w:r>
      <w:r w:rsidR="008617E0">
        <w:rPr>
          <w:rFonts w:ascii="Tahoma" w:hAnsi="Tahoma" w:cs="Tahoma"/>
          <w:color w:val="auto"/>
          <w:sz w:val="20"/>
        </w:rPr>
        <w:t>Senador de la República</w:t>
      </w:r>
    </w:p>
    <w:p w:rsidR="00B7574C" w:rsidRDefault="00B7574C" w:rsidP="00DB41EA">
      <w:pPr>
        <w:pStyle w:val="NormalWeb"/>
        <w:spacing w:before="0" w:beforeAutospacing="0" w:after="0" w:afterAutospacing="0"/>
        <w:jc w:val="both"/>
        <w:rPr>
          <w:rFonts w:ascii="Tahoma" w:hAnsi="Tahoma" w:cs="Tahoma"/>
          <w:color w:val="auto"/>
          <w:sz w:val="20"/>
        </w:rPr>
      </w:pPr>
    </w:p>
    <w:p w:rsidR="00B7574C" w:rsidRDefault="00B7574C" w:rsidP="00DB41EA">
      <w:pPr>
        <w:pStyle w:val="NormalWeb"/>
        <w:spacing w:before="0" w:beforeAutospacing="0" w:after="0" w:afterAutospacing="0"/>
        <w:jc w:val="both"/>
        <w:rPr>
          <w:rFonts w:ascii="Tahoma" w:hAnsi="Tahoma" w:cs="Tahoma"/>
          <w:color w:val="auto"/>
          <w:sz w:val="20"/>
        </w:rPr>
      </w:pPr>
    </w:p>
    <w:p w:rsidR="00B7574C" w:rsidRDefault="00B7574C" w:rsidP="00DB41EA">
      <w:pPr>
        <w:pStyle w:val="NormalWeb"/>
        <w:spacing w:before="0" w:beforeAutospacing="0" w:after="0" w:afterAutospacing="0"/>
        <w:jc w:val="both"/>
        <w:rPr>
          <w:rFonts w:ascii="Tahoma" w:hAnsi="Tahoma" w:cs="Tahoma"/>
          <w:color w:val="auto"/>
          <w:sz w:val="20"/>
        </w:rPr>
      </w:pPr>
    </w:p>
    <w:p w:rsidR="00B7574C" w:rsidRDefault="00B7574C" w:rsidP="00DB41EA">
      <w:pPr>
        <w:pStyle w:val="NormalWeb"/>
        <w:spacing w:before="0" w:beforeAutospacing="0" w:after="0" w:afterAutospacing="0"/>
        <w:jc w:val="both"/>
        <w:rPr>
          <w:rFonts w:ascii="Tahoma" w:hAnsi="Tahoma" w:cs="Tahoma"/>
          <w:color w:val="auto"/>
          <w:sz w:val="20"/>
        </w:rPr>
      </w:pPr>
    </w:p>
    <w:p w:rsidR="00B7574C" w:rsidRPr="00B7574C" w:rsidRDefault="00B7574C" w:rsidP="00DB41EA">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CHRISTIAN MUNIR GARCES ALJURE</w:t>
      </w:r>
      <w:r>
        <w:rPr>
          <w:rFonts w:ascii="Tahoma" w:hAnsi="Tahoma" w:cs="Tahoma"/>
          <w:b/>
          <w:color w:val="auto"/>
          <w:sz w:val="20"/>
        </w:rPr>
        <w:t xml:space="preserve">              DIEGO JAVIER OSORIO JIMÉNEZ</w:t>
      </w:r>
    </w:p>
    <w:p w:rsidR="00B7574C" w:rsidRDefault="00B7574C" w:rsidP="00DB41EA">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B7574C" w:rsidRDefault="00B7574C" w:rsidP="00DB41EA">
      <w:pPr>
        <w:pStyle w:val="NormalWeb"/>
        <w:spacing w:before="0" w:beforeAutospacing="0" w:after="0" w:afterAutospacing="0"/>
        <w:jc w:val="both"/>
        <w:rPr>
          <w:rFonts w:ascii="Tahoma" w:hAnsi="Tahoma" w:cs="Tahoma"/>
          <w:color w:val="auto"/>
          <w:sz w:val="20"/>
        </w:rPr>
      </w:pPr>
    </w:p>
    <w:p w:rsidR="00B7574C" w:rsidRDefault="00B7574C" w:rsidP="00DB41EA">
      <w:pPr>
        <w:pStyle w:val="NormalWeb"/>
        <w:spacing w:before="0" w:beforeAutospacing="0" w:after="0" w:afterAutospacing="0"/>
        <w:jc w:val="both"/>
        <w:rPr>
          <w:rFonts w:ascii="Tahoma" w:hAnsi="Tahoma" w:cs="Tahoma"/>
          <w:color w:val="auto"/>
          <w:sz w:val="20"/>
        </w:rPr>
      </w:pPr>
    </w:p>
    <w:p w:rsidR="00B7574C" w:rsidRDefault="00B7574C" w:rsidP="00DB41EA">
      <w:pPr>
        <w:pStyle w:val="NormalWeb"/>
        <w:spacing w:before="0" w:beforeAutospacing="0" w:after="0" w:afterAutospacing="0"/>
        <w:jc w:val="both"/>
        <w:rPr>
          <w:rFonts w:ascii="Tahoma" w:hAnsi="Tahoma" w:cs="Tahoma"/>
          <w:color w:val="auto"/>
          <w:sz w:val="20"/>
        </w:rPr>
      </w:pPr>
    </w:p>
    <w:p w:rsidR="00B7574C" w:rsidRDefault="00B7574C" w:rsidP="00DB41EA">
      <w:pPr>
        <w:pStyle w:val="NormalWeb"/>
        <w:spacing w:before="0" w:beforeAutospacing="0" w:after="0" w:afterAutospacing="0"/>
        <w:jc w:val="both"/>
        <w:rPr>
          <w:rFonts w:ascii="Tahoma" w:hAnsi="Tahoma" w:cs="Tahoma"/>
          <w:color w:val="auto"/>
          <w:sz w:val="20"/>
        </w:rPr>
      </w:pPr>
    </w:p>
    <w:p w:rsidR="00B7574C" w:rsidRDefault="00B7574C" w:rsidP="00DB41EA">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 xml:space="preserve">EDWARD DAVID RODRÍGUEZ </w:t>
      </w:r>
      <w:proofErr w:type="spellStart"/>
      <w:r w:rsidRPr="00B7574C">
        <w:rPr>
          <w:rFonts w:ascii="Tahoma" w:hAnsi="Tahoma" w:cs="Tahoma"/>
          <w:b/>
          <w:color w:val="auto"/>
          <w:sz w:val="20"/>
        </w:rPr>
        <w:t>RODRÍGUEZ</w:t>
      </w:r>
      <w:proofErr w:type="spellEnd"/>
      <w:r>
        <w:rPr>
          <w:rFonts w:ascii="Tahoma" w:hAnsi="Tahoma" w:cs="Tahoma"/>
          <w:b/>
          <w:color w:val="auto"/>
          <w:sz w:val="20"/>
        </w:rPr>
        <w:t xml:space="preserve">     EDWIN ALBERTO VALDES RODRÍGUEZ</w:t>
      </w:r>
    </w:p>
    <w:p w:rsidR="00B7574C" w:rsidRDefault="00B7574C" w:rsidP="00DB41EA">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B7574C" w:rsidRDefault="00B7574C" w:rsidP="00DB41EA">
      <w:pPr>
        <w:pStyle w:val="NormalWeb"/>
        <w:spacing w:before="0" w:beforeAutospacing="0" w:after="0" w:afterAutospacing="0"/>
        <w:jc w:val="both"/>
        <w:rPr>
          <w:rFonts w:ascii="Tahoma" w:hAnsi="Tahoma" w:cs="Tahoma"/>
          <w:color w:val="auto"/>
          <w:sz w:val="20"/>
        </w:rPr>
      </w:pPr>
    </w:p>
    <w:p w:rsidR="00B7574C" w:rsidRDefault="00B7574C" w:rsidP="00DB41EA">
      <w:pPr>
        <w:pStyle w:val="NormalWeb"/>
        <w:spacing w:before="0" w:beforeAutospacing="0" w:after="0" w:afterAutospacing="0"/>
        <w:jc w:val="both"/>
        <w:rPr>
          <w:rFonts w:ascii="Tahoma" w:hAnsi="Tahoma" w:cs="Tahoma"/>
          <w:color w:val="auto"/>
          <w:sz w:val="20"/>
        </w:rPr>
      </w:pPr>
    </w:p>
    <w:p w:rsidR="00B7574C" w:rsidRDefault="00B7574C" w:rsidP="00DB41EA">
      <w:pPr>
        <w:pStyle w:val="NormalWeb"/>
        <w:spacing w:before="0" w:beforeAutospacing="0" w:after="0" w:afterAutospacing="0"/>
        <w:jc w:val="both"/>
        <w:rPr>
          <w:rFonts w:ascii="Tahoma" w:hAnsi="Tahoma" w:cs="Tahoma"/>
          <w:color w:val="auto"/>
          <w:sz w:val="20"/>
        </w:rPr>
      </w:pPr>
    </w:p>
    <w:p w:rsidR="00B7574C" w:rsidRDefault="00B7574C" w:rsidP="00DB41EA">
      <w:pPr>
        <w:pStyle w:val="NormalWeb"/>
        <w:spacing w:before="0" w:beforeAutospacing="0" w:after="0" w:afterAutospacing="0"/>
        <w:jc w:val="both"/>
        <w:rPr>
          <w:rFonts w:ascii="Tahoma" w:hAnsi="Tahoma" w:cs="Tahoma"/>
          <w:color w:val="auto"/>
          <w:sz w:val="20"/>
        </w:rPr>
      </w:pPr>
    </w:p>
    <w:p w:rsidR="00B7574C" w:rsidRDefault="00B7574C" w:rsidP="00DB41EA">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EDWIN GILBERTO BALLESTEROS ARCHILA</w:t>
      </w:r>
      <w:r>
        <w:rPr>
          <w:rFonts w:ascii="Tahoma" w:hAnsi="Tahoma" w:cs="Tahoma"/>
          <w:b/>
          <w:color w:val="auto"/>
          <w:sz w:val="20"/>
        </w:rPr>
        <w:t xml:space="preserve">     ENRIQUE CABRALES BAQUERO</w:t>
      </w:r>
    </w:p>
    <w:p w:rsidR="00B7574C" w:rsidRDefault="00B7574C" w:rsidP="00DB41EA">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B7574C" w:rsidRDefault="00B7574C" w:rsidP="00DB41EA">
      <w:pPr>
        <w:pStyle w:val="NormalWeb"/>
        <w:spacing w:before="0" w:beforeAutospacing="0" w:after="0" w:afterAutospacing="0"/>
        <w:jc w:val="both"/>
        <w:rPr>
          <w:rFonts w:ascii="Tahoma" w:hAnsi="Tahoma" w:cs="Tahoma"/>
          <w:color w:val="auto"/>
          <w:sz w:val="20"/>
        </w:rPr>
      </w:pPr>
    </w:p>
    <w:p w:rsidR="00B7574C" w:rsidRDefault="00B7574C" w:rsidP="00DB41EA">
      <w:pPr>
        <w:pStyle w:val="NormalWeb"/>
        <w:spacing w:before="0" w:beforeAutospacing="0" w:after="0" w:afterAutospacing="0"/>
        <w:jc w:val="both"/>
        <w:rPr>
          <w:rFonts w:ascii="Tahoma" w:hAnsi="Tahoma" w:cs="Tahoma"/>
          <w:color w:val="auto"/>
          <w:sz w:val="20"/>
        </w:rPr>
      </w:pPr>
    </w:p>
    <w:p w:rsidR="00B7574C" w:rsidRDefault="00B7574C" w:rsidP="00DB41EA">
      <w:pPr>
        <w:pStyle w:val="NormalWeb"/>
        <w:spacing w:before="0" w:beforeAutospacing="0" w:after="0" w:afterAutospacing="0"/>
        <w:jc w:val="both"/>
        <w:rPr>
          <w:rFonts w:ascii="Tahoma" w:hAnsi="Tahoma" w:cs="Tahoma"/>
          <w:color w:val="auto"/>
          <w:sz w:val="20"/>
        </w:rPr>
      </w:pPr>
    </w:p>
    <w:p w:rsidR="00B7574C" w:rsidRDefault="00B7574C" w:rsidP="00DB41EA">
      <w:pPr>
        <w:pStyle w:val="NormalWeb"/>
        <w:spacing w:before="0" w:beforeAutospacing="0" w:after="0" w:afterAutospacing="0"/>
        <w:jc w:val="both"/>
        <w:rPr>
          <w:rFonts w:ascii="Tahoma" w:hAnsi="Tahoma" w:cs="Tahoma"/>
          <w:color w:val="auto"/>
          <w:sz w:val="20"/>
        </w:rPr>
      </w:pPr>
    </w:p>
    <w:p w:rsidR="00B7574C" w:rsidRPr="00B7574C" w:rsidRDefault="00B7574C" w:rsidP="00DB41EA">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ESTEBAN QUINTERO CARDONA</w:t>
      </w:r>
      <w:r>
        <w:rPr>
          <w:rFonts w:ascii="Tahoma" w:hAnsi="Tahoma" w:cs="Tahoma"/>
          <w:b/>
          <w:color w:val="auto"/>
          <w:sz w:val="20"/>
        </w:rPr>
        <w:t xml:space="preserve">                          GABRIEL JAIME VALLEJO CHUJFI</w:t>
      </w:r>
    </w:p>
    <w:p w:rsidR="00B7574C" w:rsidRDefault="00B7574C" w:rsidP="00DB41EA">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B7574C" w:rsidRDefault="00B7574C" w:rsidP="00DB41EA">
      <w:pPr>
        <w:pStyle w:val="NormalWeb"/>
        <w:spacing w:before="0" w:beforeAutospacing="0" w:after="0" w:afterAutospacing="0"/>
        <w:jc w:val="both"/>
        <w:rPr>
          <w:rFonts w:ascii="Tahoma" w:hAnsi="Tahoma" w:cs="Tahoma"/>
          <w:color w:val="auto"/>
          <w:sz w:val="20"/>
        </w:rPr>
      </w:pPr>
    </w:p>
    <w:p w:rsidR="00B7574C" w:rsidRDefault="00B7574C" w:rsidP="00DB41EA">
      <w:pPr>
        <w:pStyle w:val="NormalWeb"/>
        <w:spacing w:before="0" w:beforeAutospacing="0" w:after="0" w:afterAutospacing="0"/>
        <w:jc w:val="both"/>
        <w:rPr>
          <w:rFonts w:ascii="Tahoma" w:hAnsi="Tahoma" w:cs="Tahoma"/>
          <w:color w:val="auto"/>
          <w:sz w:val="20"/>
        </w:rPr>
      </w:pPr>
    </w:p>
    <w:p w:rsidR="00B7574C" w:rsidRDefault="00B7574C" w:rsidP="00DB41EA">
      <w:pPr>
        <w:pStyle w:val="NormalWeb"/>
        <w:spacing w:before="0" w:beforeAutospacing="0" w:after="0" w:afterAutospacing="0"/>
        <w:jc w:val="both"/>
        <w:rPr>
          <w:rFonts w:ascii="Tahoma" w:hAnsi="Tahoma" w:cs="Tahoma"/>
          <w:color w:val="auto"/>
          <w:sz w:val="20"/>
        </w:rPr>
      </w:pPr>
    </w:p>
    <w:p w:rsidR="00B7574C" w:rsidRDefault="00B7574C" w:rsidP="00DB41EA">
      <w:pPr>
        <w:pStyle w:val="NormalWeb"/>
        <w:spacing w:before="0" w:beforeAutospacing="0" w:after="0" w:afterAutospacing="0"/>
        <w:jc w:val="both"/>
        <w:rPr>
          <w:rFonts w:ascii="Tahoma" w:hAnsi="Tahoma" w:cs="Tahoma"/>
          <w:color w:val="auto"/>
          <w:sz w:val="20"/>
        </w:rPr>
      </w:pPr>
    </w:p>
    <w:p w:rsidR="00AC4825" w:rsidRDefault="00AC4825" w:rsidP="00DB41EA">
      <w:pPr>
        <w:pStyle w:val="NormalWeb"/>
        <w:spacing w:before="0" w:beforeAutospacing="0" w:after="0" w:afterAutospacing="0"/>
        <w:jc w:val="both"/>
        <w:rPr>
          <w:rFonts w:ascii="Tahoma" w:hAnsi="Tahoma" w:cs="Tahoma"/>
          <w:b/>
          <w:color w:val="auto"/>
          <w:sz w:val="20"/>
        </w:rPr>
      </w:pPr>
    </w:p>
    <w:p w:rsidR="00AC4825" w:rsidRDefault="00AC4825" w:rsidP="00DB41EA">
      <w:pPr>
        <w:pStyle w:val="NormalWeb"/>
        <w:spacing w:before="0" w:beforeAutospacing="0" w:after="0" w:afterAutospacing="0"/>
        <w:jc w:val="both"/>
        <w:rPr>
          <w:rFonts w:ascii="Tahoma" w:hAnsi="Tahoma" w:cs="Tahoma"/>
          <w:b/>
          <w:color w:val="auto"/>
          <w:sz w:val="20"/>
        </w:rPr>
      </w:pPr>
    </w:p>
    <w:p w:rsidR="00AC4825" w:rsidRDefault="00AC4825" w:rsidP="00DB41EA">
      <w:pPr>
        <w:pStyle w:val="NormalWeb"/>
        <w:spacing w:before="0" w:beforeAutospacing="0" w:after="0" w:afterAutospacing="0"/>
        <w:jc w:val="both"/>
        <w:rPr>
          <w:rFonts w:ascii="Tahoma" w:hAnsi="Tahoma" w:cs="Tahoma"/>
          <w:b/>
          <w:color w:val="auto"/>
          <w:sz w:val="20"/>
        </w:rPr>
      </w:pPr>
    </w:p>
    <w:p w:rsidR="00AC4825" w:rsidRDefault="00AC4825" w:rsidP="00DB41EA">
      <w:pPr>
        <w:pStyle w:val="NormalWeb"/>
        <w:spacing w:before="0" w:beforeAutospacing="0" w:after="0" w:afterAutospacing="0"/>
        <w:jc w:val="both"/>
        <w:rPr>
          <w:rFonts w:ascii="Tahoma" w:hAnsi="Tahoma" w:cs="Tahoma"/>
          <w:b/>
          <w:color w:val="auto"/>
          <w:sz w:val="20"/>
        </w:rPr>
      </w:pPr>
    </w:p>
    <w:p w:rsidR="00960415" w:rsidRPr="00960415" w:rsidRDefault="00960415" w:rsidP="00DB41EA">
      <w:pPr>
        <w:pStyle w:val="NormalWeb"/>
        <w:spacing w:before="0" w:beforeAutospacing="0" w:after="0" w:afterAutospacing="0"/>
        <w:jc w:val="both"/>
        <w:rPr>
          <w:rFonts w:ascii="Tahoma" w:hAnsi="Tahoma" w:cs="Tahoma"/>
          <w:b/>
          <w:color w:val="auto"/>
          <w:sz w:val="20"/>
        </w:rPr>
      </w:pPr>
      <w:r>
        <w:rPr>
          <w:rFonts w:ascii="Tahoma" w:hAnsi="Tahoma" w:cs="Tahoma"/>
          <w:b/>
          <w:color w:val="auto"/>
          <w:sz w:val="20"/>
        </w:rPr>
        <w:t>GABRIEL SANTOS GARCÍ</w:t>
      </w:r>
      <w:r w:rsidR="00B7574C" w:rsidRPr="00960415">
        <w:rPr>
          <w:rFonts w:ascii="Tahoma" w:hAnsi="Tahoma" w:cs="Tahoma"/>
          <w:b/>
          <w:color w:val="auto"/>
          <w:sz w:val="20"/>
        </w:rPr>
        <w:t>A</w:t>
      </w:r>
      <w:r>
        <w:rPr>
          <w:rFonts w:ascii="Tahoma" w:hAnsi="Tahoma" w:cs="Tahoma"/>
          <w:b/>
          <w:color w:val="auto"/>
          <w:sz w:val="20"/>
        </w:rPr>
        <w:t xml:space="preserve">                                   GUSTAVO LONDOÑO GARCÍA</w:t>
      </w:r>
    </w:p>
    <w:p w:rsidR="00960415" w:rsidRDefault="00960415" w:rsidP="00DB41EA">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00BE2916">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BE2916" w:rsidRDefault="00BE2916" w:rsidP="00DB41EA">
      <w:pPr>
        <w:pStyle w:val="NormalWeb"/>
        <w:spacing w:before="0" w:beforeAutospacing="0" w:after="0" w:afterAutospacing="0"/>
        <w:jc w:val="both"/>
        <w:rPr>
          <w:rFonts w:ascii="Tahoma" w:hAnsi="Tahoma" w:cs="Tahoma"/>
          <w:color w:val="auto"/>
          <w:sz w:val="20"/>
        </w:rPr>
      </w:pPr>
    </w:p>
    <w:p w:rsidR="00BE2916" w:rsidRDefault="00BE2916" w:rsidP="00DB41EA">
      <w:pPr>
        <w:pStyle w:val="NormalWeb"/>
        <w:spacing w:before="0" w:beforeAutospacing="0" w:after="0" w:afterAutospacing="0"/>
        <w:jc w:val="both"/>
        <w:rPr>
          <w:rFonts w:ascii="Tahoma" w:hAnsi="Tahoma" w:cs="Tahoma"/>
          <w:color w:val="auto"/>
          <w:sz w:val="20"/>
        </w:rPr>
      </w:pPr>
    </w:p>
    <w:p w:rsidR="00BE2916" w:rsidRDefault="00BE2916" w:rsidP="00DB41EA">
      <w:pPr>
        <w:pStyle w:val="NormalWeb"/>
        <w:spacing w:before="0" w:beforeAutospacing="0" w:after="0" w:afterAutospacing="0"/>
        <w:jc w:val="both"/>
        <w:rPr>
          <w:rFonts w:ascii="Tahoma" w:hAnsi="Tahoma" w:cs="Tahoma"/>
          <w:color w:val="auto"/>
          <w:sz w:val="20"/>
        </w:rPr>
      </w:pPr>
    </w:p>
    <w:p w:rsidR="00BE2916" w:rsidRDefault="00BE2916" w:rsidP="00DB41EA">
      <w:pPr>
        <w:pStyle w:val="NormalWeb"/>
        <w:spacing w:before="0" w:beforeAutospacing="0" w:after="0" w:afterAutospacing="0"/>
        <w:jc w:val="both"/>
        <w:rPr>
          <w:rFonts w:ascii="Tahoma" w:hAnsi="Tahoma" w:cs="Tahoma"/>
          <w:color w:val="auto"/>
          <w:sz w:val="20"/>
        </w:rPr>
      </w:pPr>
    </w:p>
    <w:p w:rsidR="00BE2916" w:rsidRDefault="00BE2916" w:rsidP="00DB41EA">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HÉCTOR ÁNGEL ORTIZ NUÑEZ</w:t>
      </w:r>
      <w:r>
        <w:rPr>
          <w:rFonts w:ascii="Tahoma" w:hAnsi="Tahoma" w:cs="Tahoma"/>
          <w:b/>
          <w:color w:val="auto"/>
          <w:sz w:val="20"/>
        </w:rPr>
        <w:t xml:space="preserve">                                HERNÁN HUMBERTO GARZÓN RODRÍGUEZ</w:t>
      </w:r>
    </w:p>
    <w:p w:rsidR="00BE2916" w:rsidRDefault="00BE2916" w:rsidP="00DB41EA">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BE2916" w:rsidRDefault="00BE2916" w:rsidP="00DB41EA">
      <w:pPr>
        <w:pStyle w:val="NormalWeb"/>
        <w:spacing w:before="0" w:beforeAutospacing="0" w:after="0" w:afterAutospacing="0"/>
        <w:jc w:val="both"/>
        <w:rPr>
          <w:rFonts w:ascii="Tahoma" w:hAnsi="Tahoma" w:cs="Tahoma"/>
          <w:color w:val="auto"/>
          <w:sz w:val="20"/>
        </w:rPr>
      </w:pPr>
    </w:p>
    <w:p w:rsidR="00BE2916" w:rsidRDefault="00BE2916" w:rsidP="00DB41EA">
      <w:pPr>
        <w:pStyle w:val="NormalWeb"/>
        <w:spacing w:before="0" w:beforeAutospacing="0" w:after="0" w:afterAutospacing="0"/>
        <w:jc w:val="both"/>
        <w:rPr>
          <w:rFonts w:ascii="Tahoma" w:hAnsi="Tahoma" w:cs="Tahoma"/>
          <w:color w:val="auto"/>
          <w:sz w:val="20"/>
        </w:rPr>
      </w:pPr>
    </w:p>
    <w:p w:rsidR="00BE2916" w:rsidRDefault="00BE2916" w:rsidP="00DB41EA">
      <w:pPr>
        <w:pStyle w:val="NormalWeb"/>
        <w:spacing w:before="0" w:beforeAutospacing="0" w:after="0" w:afterAutospacing="0"/>
        <w:jc w:val="both"/>
        <w:rPr>
          <w:rFonts w:ascii="Tahoma" w:hAnsi="Tahoma" w:cs="Tahoma"/>
          <w:color w:val="auto"/>
          <w:sz w:val="20"/>
        </w:rPr>
      </w:pPr>
    </w:p>
    <w:p w:rsidR="00BE2916" w:rsidRDefault="00BE2916" w:rsidP="00DB41EA">
      <w:pPr>
        <w:pStyle w:val="NormalWeb"/>
        <w:spacing w:before="0" w:beforeAutospacing="0" w:after="0" w:afterAutospacing="0"/>
        <w:jc w:val="both"/>
        <w:rPr>
          <w:rFonts w:ascii="Tahoma" w:hAnsi="Tahoma" w:cs="Tahoma"/>
          <w:color w:val="auto"/>
          <w:sz w:val="20"/>
        </w:rPr>
      </w:pPr>
    </w:p>
    <w:p w:rsidR="00BE2916" w:rsidRPr="00BE2916" w:rsidRDefault="00BE2916" w:rsidP="00DB41EA">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JAIRO GIOVANY CRISTANCHO TARACHE</w:t>
      </w:r>
      <w:r>
        <w:rPr>
          <w:rFonts w:ascii="Tahoma" w:hAnsi="Tahoma" w:cs="Tahoma"/>
          <w:b/>
          <w:color w:val="auto"/>
          <w:sz w:val="20"/>
        </w:rPr>
        <w:t xml:space="preserve">        JENNIFER KRISTIN ARIAS FALLA </w:t>
      </w:r>
    </w:p>
    <w:p w:rsidR="00BE2916" w:rsidRDefault="00BE2916" w:rsidP="00DB41EA">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BE2916" w:rsidRDefault="00BE2916" w:rsidP="00DB41EA">
      <w:pPr>
        <w:pStyle w:val="NormalWeb"/>
        <w:spacing w:before="0" w:beforeAutospacing="0" w:after="0" w:afterAutospacing="0"/>
        <w:jc w:val="both"/>
        <w:rPr>
          <w:rFonts w:ascii="Tahoma" w:hAnsi="Tahoma" w:cs="Tahoma"/>
          <w:color w:val="auto"/>
          <w:sz w:val="20"/>
        </w:rPr>
      </w:pPr>
    </w:p>
    <w:p w:rsidR="00BE2916" w:rsidRDefault="00BE2916" w:rsidP="00DB41EA">
      <w:pPr>
        <w:pStyle w:val="NormalWeb"/>
        <w:spacing w:before="0" w:beforeAutospacing="0" w:after="0" w:afterAutospacing="0"/>
        <w:jc w:val="both"/>
        <w:rPr>
          <w:rFonts w:ascii="Tahoma" w:hAnsi="Tahoma" w:cs="Tahoma"/>
          <w:color w:val="auto"/>
          <w:sz w:val="20"/>
        </w:rPr>
      </w:pPr>
    </w:p>
    <w:p w:rsidR="00BE2916" w:rsidRDefault="00BE2916" w:rsidP="00DB41EA">
      <w:pPr>
        <w:pStyle w:val="NormalWeb"/>
        <w:spacing w:before="0" w:beforeAutospacing="0" w:after="0" w:afterAutospacing="0"/>
        <w:jc w:val="both"/>
        <w:rPr>
          <w:rFonts w:ascii="Tahoma" w:hAnsi="Tahoma" w:cs="Tahoma"/>
          <w:color w:val="auto"/>
          <w:sz w:val="20"/>
        </w:rPr>
      </w:pPr>
    </w:p>
    <w:p w:rsidR="00BE2916" w:rsidRDefault="00BE2916" w:rsidP="00DB41EA">
      <w:pPr>
        <w:pStyle w:val="NormalWeb"/>
        <w:spacing w:before="0" w:beforeAutospacing="0" w:after="0" w:afterAutospacing="0"/>
        <w:jc w:val="both"/>
        <w:rPr>
          <w:rFonts w:ascii="Tahoma" w:hAnsi="Tahoma" w:cs="Tahoma"/>
          <w:color w:val="auto"/>
          <w:sz w:val="20"/>
        </w:rPr>
      </w:pPr>
    </w:p>
    <w:p w:rsidR="00BE2916" w:rsidRPr="00BE2916" w:rsidRDefault="00BE2916" w:rsidP="00DB41EA">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 xml:space="preserve">JOHN JAIRO BERMUDEZ GARCES </w:t>
      </w:r>
      <w:r>
        <w:rPr>
          <w:rFonts w:ascii="Tahoma" w:hAnsi="Tahoma" w:cs="Tahoma"/>
          <w:b/>
          <w:color w:val="auto"/>
          <w:sz w:val="20"/>
        </w:rPr>
        <w:t xml:space="preserve">                    JOSÉ JAIME USCÁTEGUI PASTRANA</w:t>
      </w:r>
    </w:p>
    <w:p w:rsidR="00BE2916" w:rsidRDefault="00BE2916" w:rsidP="00DB41EA">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BE2916" w:rsidRDefault="00BE2916" w:rsidP="00DB41EA">
      <w:pPr>
        <w:pStyle w:val="NormalWeb"/>
        <w:spacing w:before="0" w:beforeAutospacing="0" w:after="0" w:afterAutospacing="0"/>
        <w:jc w:val="both"/>
        <w:rPr>
          <w:rFonts w:ascii="Tahoma" w:hAnsi="Tahoma" w:cs="Tahoma"/>
          <w:color w:val="auto"/>
          <w:sz w:val="20"/>
        </w:rPr>
      </w:pPr>
    </w:p>
    <w:p w:rsidR="00BE2916" w:rsidRDefault="00BE2916" w:rsidP="00DB41EA">
      <w:pPr>
        <w:pStyle w:val="NormalWeb"/>
        <w:spacing w:before="0" w:beforeAutospacing="0" w:after="0" w:afterAutospacing="0"/>
        <w:jc w:val="both"/>
        <w:rPr>
          <w:rFonts w:ascii="Tahoma" w:hAnsi="Tahoma" w:cs="Tahoma"/>
          <w:color w:val="auto"/>
          <w:sz w:val="20"/>
        </w:rPr>
      </w:pPr>
    </w:p>
    <w:p w:rsidR="00BE2916" w:rsidRDefault="00BE2916" w:rsidP="00DB41EA">
      <w:pPr>
        <w:pStyle w:val="NormalWeb"/>
        <w:spacing w:before="0" w:beforeAutospacing="0" w:after="0" w:afterAutospacing="0"/>
        <w:jc w:val="both"/>
        <w:rPr>
          <w:rFonts w:ascii="Tahoma" w:hAnsi="Tahoma" w:cs="Tahoma"/>
          <w:color w:val="auto"/>
          <w:sz w:val="20"/>
        </w:rPr>
      </w:pPr>
    </w:p>
    <w:p w:rsidR="00BE2916" w:rsidRDefault="00BE2916" w:rsidP="00DB41EA">
      <w:pPr>
        <w:pStyle w:val="NormalWeb"/>
        <w:spacing w:before="0" w:beforeAutospacing="0" w:after="0" w:afterAutospacing="0"/>
        <w:jc w:val="both"/>
        <w:rPr>
          <w:rFonts w:ascii="Tahoma" w:hAnsi="Tahoma" w:cs="Tahoma"/>
          <w:color w:val="auto"/>
          <w:sz w:val="20"/>
        </w:rPr>
      </w:pPr>
    </w:p>
    <w:p w:rsidR="00BE2916" w:rsidRPr="00BE2916" w:rsidRDefault="00BE2916" w:rsidP="00DB41EA">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JOSÉ VICENTE CARREÑO CASTRO</w:t>
      </w:r>
      <w:r>
        <w:rPr>
          <w:rFonts w:ascii="Tahoma" w:hAnsi="Tahoma" w:cs="Tahoma"/>
          <w:b/>
          <w:color w:val="auto"/>
          <w:sz w:val="20"/>
        </w:rPr>
        <w:t xml:space="preserve">                    JUAN DAVID VÉLEZ TRUJILLO</w:t>
      </w:r>
    </w:p>
    <w:p w:rsidR="00BE2916" w:rsidRDefault="00BE2916" w:rsidP="00DB41EA">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BE2916" w:rsidRDefault="00BE2916" w:rsidP="00DB41EA">
      <w:pPr>
        <w:pStyle w:val="NormalWeb"/>
        <w:spacing w:before="0" w:beforeAutospacing="0" w:after="0" w:afterAutospacing="0"/>
        <w:jc w:val="both"/>
        <w:rPr>
          <w:rFonts w:ascii="Tahoma" w:hAnsi="Tahoma" w:cs="Tahoma"/>
          <w:color w:val="auto"/>
          <w:sz w:val="20"/>
        </w:rPr>
      </w:pPr>
    </w:p>
    <w:p w:rsidR="00BE2916" w:rsidRDefault="00BE2916" w:rsidP="00DB41EA">
      <w:pPr>
        <w:pStyle w:val="NormalWeb"/>
        <w:spacing w:before="0" w:beforeAutospacing="0" w:after="0" w:afterAutospacing="0"/>
        <w:jc w:val="both"/>
        <w:rPr>
          <w:rFonts w:ascii="Tahoma" w:hAnsi="Tahoma" w:cs="Tahoma"/>
          <w:color w:val="auto"/>
          <w:sz w:val="20"/>
        </w:rPr>
      </w:pPr>
    </w:p>
    <w:p w:rsidR="00BE2916" w:rsidRDefault="00BE2916" w:rsidP="00DB41EA">
      <w:pPr>
        <w:pStyle w:val="NormalWeb"/>
        <w:spacing w:before="0" w:beforeAutospacing="0" w:after="0" w:afterAutospacing="0"/>
        <w:jc w:val="both"/>
        <w:rPr>
          <w:rFonts w:ascii="Tahoma" w:hAnsi="Tahoma" w:cs="Tahoma"/>
          <w:color w:val="auto"/>
          <w:sz w:val="20"/>
        </w:rPr>
      </w:pPr>
    </w:p>
    <w:p w:rsidR="00BE2916" w:rsidRDefault="00BE2916" w:rsidP="00DB41EA">
      <w:pPr>
        <w:pStyle w:val="NormalWeb"/>
        <w:spacing w:before="0" w:beforeAutospacing="0" w:after="0" w:afterAutospacing="0"/>
        <w:jc w:val="both"/>
        <w:rPr>
          <w:rFonts w:ascii="Tahoma" w:hAnsi="Tahoma" w:cs="Tahoma"/>
          <w:color w:val="auto"/>
          <w:sz w:val="20"/>
        </w:rPr>
      </w:pPr>
    </w:p>
    <w:p w:rsidR="00BE2916" w:rsidRPr="00BE2916" w:rsidRDefault="00BE2916" w:rsidP="00DB41EA">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JUAN FERNANDO ESPINAL RAMÍREZ</w:t>
      </w:r>
      <w:r>
        <w:rPr>
          <w:rFonts w:ascii="Tahoma" w:hAnsi="Tahoma" w:cs="Tahoma"/>
          <w:b/>
          <w:color w:val="auto"/>
          <w:sz w:val="20"/>
        </w:rPr>
        <w:t xml:space="preserve">               JUAN MANUEL DAZA IGUARÁN</w:t>
      </w:r>
    </w:p>
    <w:p w:rsidR="00BE2916" w:rsidRDefault="00BE2916" w:rsidP="00DB41EA">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BE2916" w:rsidRDefault="00BE2916" w:rsidP="00DB41EA">
      <w:pPr>
        <w:pStyle w:val="NormalWeb"/>
        <w:spacing w:before="0" w:beforeAutospacing="0" w:after="0" w:afterAutospacing="0"/>
        <w:jc w:val="both"/>
        <w:rPr>
          <w:rFonts w:ascii="Tahoma" w:hAnsi="Tahoma" w:cs="Tahoma"/>
          <w:color w:val="auto"/>
          <w:sz w:val="20"/>
        </w:rPr>
      </w:pPr>
    </w:p>
    <w:p w:rsidR="00BE2916" w:rsidRDefault="00BE2916" w:rsidP="00DB41EA">
      <w:pPr>
        <w:pStyle w:val="NormalWeb"/>
        <w:spacing w:before="0" w:beforeAutospacing="0" w:after="0" w:afterAutospacing="0"/>
        <w:jc w:val="both"/>
        <w:rPr>
          <w:rFonts w:ascii="Tahoma" w:hAnsi="Tahoma" w:cs="Tahoma"/>
          <w:color w:val="auto"/>
          <w:sz w:val="20"/>
        </w:rPr>
      </w:pPr>
    </w:p>
    <w:p w:rsidR="00BE2916" w:rsidRDefault="00BE2916" w:rsidP="00DB41EA">
      <w:pPr>
        <w:pStyle w:val="NormalWeb"/>
        <w:spacing w:before="0" w:beforeAutospacing="0" w:after="0" w:afterAutospacing="0"/>
        <w:jc w:val="both"/>
        <w:rPr>
          <w:rFonts w:ascii="Tahoma" w:hAnsi="Tahoma" w:cs="Tahoma"/>
          <w:color w:val="auto"/>
          <w:sz w:val="20"/>
        </w:rPr>
      </w:pPr>
    </w:p>
    <w:p w:rsidR="00BE2916" w:rsidRDefault="00BE2916" w:rsidP="00DB41EA">
      <w:pPr>
        <w:pStyle w:val="NormalWeb"/>
        <w:spacing w:before="0" w:beforeAutospacing="0" w:after="0" w:afterAutospacing="0"/>
        <w:jc w:val="both"/>
        <w:rPr>
          <w:rFonts w:ascii="Tahoma" w:hAnsi="Tahoma" w:cs="Tahoma"/>
          <w:color w:val="auto"/>
          <w:sz w:val="20"/>
        </w:rPr>
      </w:pPr>
    </w:p>
    <w:p w:rsidR="00BE2916" w:rsidRPr="00BE2916" w:rsidRDefault="00BE2916" w:rsidP="00DB41EA">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JUAN PABLO CELIS VERGEL</w:t>
      </w:r>
      <w:r>
        <w:rPr>
          <w:rFonts w:ascii="Tahoma" w:hAnsi="Tahoma" w:cs="Tahoma"/>
          <w:b/>
          <w:color w:val="auto"/>
          <w:sz w:val="20"/>
        </w:rPr>
        <w:t xml:space="preserve">                               </w:t>
      </w:r>
      <w:r w:rsidR="008068AB">
        <w:rPr>
          <w:rFonts w:ascii="Tahoma" w:hAnsi="Tahoma" w:cs="Tahoma"/>
          <w:b/>
          <w:color w:val="auto"/>
          <w:sz w:val="20"/>
        </w:rPr>
        <w:t>LUIS FERNANDO GÓMEZ BETANCURT</w:t>
      </w:r>
    </w:p>
    <w:p w:rsidR="00BE2916" w:rsidRDefault="00BE2916" w:rsidP="00DB41EA">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sidR="008068AB">
        <w:rPr>
          <w:rFonts w:ascii="Tahoma" w:hAnsi="Tahoma" w:cs="Tahoma"/>
          <w:color w:val="auto"/>
          <w:sz w:val="20"/>
        </w:rPr>
        <w:t xml:space="preserve">                                 </w:t>
      </w:r>
      <w:r w:rsidR="008068AB" w:rsidRPr="00B7574C">
        <w:rPr>
          <w:rFonts w:ascii="Tahoma" w:hAnsi="Tahoma" w:cs="Tahoma"/>
          <w:color w:val="auto"/>
          <w:sz w:val="20"/>
        </w:rPr>
        <w:t xml:space="preserve">Representante </w:t>
      </w:r>
      <w:r w:rsidR="008068AB">
        <w:rPr>
          <w:rFonts w:ascii="Tahoma" w:hAnsi="Tahoma" w:cs="Tahoma"/>
          <w:color w:val="auto"/>
          <w:sz w:val="20"/>
        </w:rPr>
        <w:t xml:space="preserve">a la Cámara </w:t>
      </w:r>
      <w:r w:rsidR="008068AB" w:rsidRPr="00B7574C">
        <w:rPr>
          <w:rFonts w:ascii="Tahoma" w:hAnsi="Tahoma" w:cs="Tahoma"/>
          <w:color w:val="auto"/>
          <w:sz w:val="20"/>
        </w:rPr>
        <w:t xml:space="preserve"> </w:t>
      </w:r>
    </w:p>
    <w:p w:rsidR="008068AB" w:rsidRDefault="008068AB" w:rsidP="00DB41EA">
      <w:pPr>
        <w:pStyle w:val="NormalWeb"/>
        <w:spacing w:before="0" w:beforeAutospacing="0" w:after="0" w:afterAutospacing="0"/>
        <w:jc w:val="both"/>
        <w:rPr>
          <w:rFonts w:ascii="Tahoma" w:hAnsi="Tahoma" w:cs="Tahoma"/>
          <w:color w:val="auto"/>
          <w:sz w:val="20"/>
        </w:rPr>
      </w:pPr>
    </w:p>
    <w:p w:rsidR="008068AB" w:rsidRDefault="008068AB" w:rsidP="00DB41EA">
      <w:pPr>
        <w:pStyle w:val="NormalWeb"/>
        <w:spacing w:before="0" w:beforeAutospacing="0" w:after="0" w:afterAutospacing="0"/>
        <w:jc w:val="both"/>
        <w:rPr>
          <w:rFonts w:ascii="Tahoma" w:hAnsi="Tahoma" w:cs="Tahoma"/>
          <w:color w:val="auto"/>
          <w:sz w:val="20"/>
        </w:rPr>
      </w:pPr>
    </w:p>
    <w:p w:rsidR="008068AB" w:rsidRDefault="008068AB" w:rsidP="00DB41EA">
      <w:pPr>
        <w:pStyle w:val="NormalWeb"/>
        <w:spacing w:before="0" w:beforeAutospacing="0" w:after="0" w:afterAutospacing="0"/>
        <w:jc w:val="both"/>
        <w:rPr>
          <w:rFonts w:ascii="Tahoma" w:hAnsi="Tahoma" w:cs="Tahoma"/>
          <w:color w:val="auto"/>
          <w:sz w:val="20"/>
        </w:rPr>
      </w:pPr>
    </w:p>
    <w:p w:rsidR="008068AB" w:rsidRDefault="008068AB" w:rsidP="00DB41EA">
      <w:pPr>
        <w:pStyle w:val="NormalWeb"/>
        <w:spacing w:before="0" w:beforeAutospacing="0" w:after="0" w:afterAutospacing="0"/>
        <w:jc w:val="both"/>
        <w:rPr>
          <w:rFonts w:ascii="Tahoma" w:hAnsi="Tahoma" w:cs="Tahoma"/>
          <w:color w:val="auto"/>
          <w:sz w:val="20"/>
        </w:rPr>
      </w:pPr>
    </w:p>
    <w:p w:rsidR="00AC4825" w:rsidRDefault="00AC4825" w:rsidP="00DB41EA">
      <w:pPr>
        <w:pStyle w:val="NormalWeb"/>
        <w:spacing w:before="0" w:beforeAutospacing="0" w:after="0" w:afterAutospacing="0"/>
        <w:jc w:val="both"/>
        <w:rPr>
          <w:rFonts w:ascii="Tahoma" w:hAnsi="Tahoma" w:cs="Tahoma"/>
          <w:b/>
          <w:color w:val="auto"/>
          <w:sz w:val="20"/>
        </w:rPr>
      </w:pPr>
    </w:p>
    <w:p w:rsidR="00AC4825" w:rsidRDefault="00AC4825" w:rsidP="00DB41EA">
      <w:pPr>
        <w:pStyle w:val="NormalWeb"/>
        <w:spacing w:before="0" w:beforeAutospacing="0" w:after="0" w:afterAutospacing="0"/>
        <w:jc w:val="both"/>
        <w:rPr>
          <w:rFonts w:ascii="Tahoma" w:hAnsi="Tahoma" w:cs="Tahoma"/>
          <w:b/>
          <w:color w:val="auto"/>
          <w:sz w:val="20"/>
        </w:rPr>
      </w:pPr>
    </w:p>
    <w:p w:rsidR="00AC4825" w:rsidRDefault="00AC4825" w:rsidP="00DB41EA">
      <w:pPr>
        <w:pStyle w:val="NormalWeb"/>
        <w:spacing w:before="0" w:beforeAutospacing="0" w:after="0" w:afterAutospacing="0"/>
        <w:jc w:val="both"/>
        <w:rPr>
          <w:rFonts w:ascii="Tahoma" w:hAnsi="Tahoma" w:cs="Tahoma"/>
          <w:b/>
          <w:color w:val="auto"/>
          <w:sz w:val="20"/>
        </w:rPr>
      </w:pPr>
    </w:p>
    <w:p w:rsidR="00AC4825" w:rsidRDefault="00AC4825" w:rsidP="00DB41EA">
      <w:pPr>
        <w:pStyle w:val="NormalWeb"/>
        <w:spacing w:before="0" w:beforeAutospacing="0" w:after="0" w:afterAutospacing="0"/>
        <w:jc w:val="both"/>
        <w:rPr>
          <w:rFonts w:ascii="Tahoma" w:hAnsi="Tahoma" w:cs="Tahoma"/>
          <w:b/>
          <w:color w:val="auto"/>
          <w:sz w:val="20"/>
        </w:rPr>
      </w:pPr>
    </w:p>
    <w:p w:rsidR="00AC4825" w:rsidRDefault="00AC4825" w:rsidP="00DB41EA">
      <w:pPr>
        <w:pStyle w:val="NormalWeb"/>
        <w:spacing w:before="0" w:beforeAutospacing="0" w:after="0" w:afterAutospacing="0"/>
        <w:jc w:val="both"/>
        <w:rPr>
          <w:rFonts w:ascii="Tahoma" w:hAnsi="Tahoma" w:cs="Tahoma"/>
          <w:b/>
          <w:color w:val="auto"/>
          <w:sz w:val="20"/>
        </w:rPr>
      </w:pPr>
    </w:p>
    <w:p w:rsidR="008068AB" w:rsidRPr="008068AB" w:rsidRDefault="008068AB" w:rsidP="00DB41EA">
      <w:pPr>
        <w:pStyle w:val="NormalWeb"/>
        <w:spacing w:before="0" w:beforeAutospacing="0" w:after="0" w:afterAutospacing="0"/>
        <w:jc w:val="both"/>
        <w:rPr>
          <w:rFonts w:ascii="Tahoma" w:hAnsi="Tahoma" w:cs="Tahoma"/>
          <w:b/>
          <w:color w:val="auto"/>
          <w:sz w:val="20"/>
        </w:rPr>
      </w:pPr>
      <w:r w:rsidRPr="008068AB">
        <w:rPr>
          <w:rFonts w:ascii="Tahoma" w:hAnsi="Tahoma" w:cs="Tahoma"/>
          <w:b/>
          <w:color w:val="auto"/>
          <w:sz w:val="20"/>
        </w:rPr>
        <w:t>MARGARITA MARÍA RESTREPO ARANGO</w:t>
      </w:r>
      <w:r>
        <w:rPr>
          <w:rFonts w:ascii="Tahoma" w:hAnsi="Tahoma" w:cs="Tahoma"/>
          <w:b/>
          <w:color w:val="auto"/>
          <w:sz w:val="20"/>
        </w:rPr>
        <w:t xml:space="preserve">        MILTON HUGO ANGULO VIVEROS </w:t>
      </w:r>
    </w:p>
    <w:p w:rsidR="008068AB" w:rsidRDefault="008068AB" w:rsidP="00DB41EA">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8068AB" w:rsidRDefault="008068AB" w:rsidP="00DB41EA">
      <w:pPr>
        <w:pStyle w:val="NormalWeb"/>
        <w:spacing w:before="0" w:beforeAutospacing="0" w:after="0" w:afterAutospacing="0"/>
        <w:jc w:val="both"/>
        <w:rPr>
          <w:rFonts w:ascii="Tahoma" w:hAnsi="Tahoma" w:cs="Tahoma"/>
          <w:color w:val="auto"/>
          <w:sz w:val="20"/>
        </w:rPr>
      </w:pPr>
    </w:p>
    <w:p w:rsidR="008068AB" w:rsidRDefault="008068AB" w:rsidP="00DB41EA">
      <w:pPr>
        <w:pStyle w:val="NormalWeb"/>
        <w:spacing w:before="0" w:beforeAutospacing="0" w:after="0" w:afterAutospacing="0"/>
        <w:jc w:val="both"/>
        <w:rPr>
          <w:rFonts w:ascii="Tahoma" w:hAnsi="Tahoma" w:cs="Tahoma"/>
          <w:color w:val="auto"/>
          <w:sz w:val="20"/>
        </w:rPr>
      </w:pPr>
    </w:p>
    <w:p w:rsidR="008068AB" w:rsidRDefault="008068AB" w:rsidP="00DB41EA">
      <w:pPr>
        <w:pStyle w:val="NormalWeb"/>
        <w:spacing w:before="0" w:beforeAutospacing="0" w:after="0" w:afterAutospacing="0"/>
        <w:jc w:val="both"/>
        <w:rPr>
          <w:rFonts w:ascii="Tahoma" w:hAnsi="Tahoma" w:cs="Tahoma"/>
          <w:color w:val="auto"/>
          <w:sz w:val="20"/>
        </w:rPr>
      </w:pPr>
    </w:p>
    <w:p w:rsidR="008068AB" w:rsidRDefault="008068AB" w:rsidP="00DB41EA">
      <w:pPr>
        <w:pStyle w:val="NormalWeb"/>
        <w:spacing w:before="0" w:beforeAutospacing="0" w:after="0" w:afterAutospacing="0"/>
        <w:jc w:val="both"/>
        <w:rPr>
          <w:rFonts w:ascii="Tahoma" w:hAnsi="Tahoma" w:cs="Tahoma"/>
          <w:color w:val="auto"/>
          <w:sz w:val="20"/>
        </w:rPr>
      </w:pPr>
    </w:p>
    <w:p w:rsidR="008068AB" w:rsidRPr="008068AB" w:rsidRDefault="008068AB" w:rsidP="00DB41EA">
      <w:pPr>
        <w:pStyle w:val="NormalWeb"/>
        <w:spacing w:before="0" w:beforeAutospacing="0" w:after="0" w:afterAutospacing="0"/>
        <w:jc w:val="both"/>
        <w:rPr>
          <w:rFonts w:ascii="Tahoma" w:hAnsi="Tahoma" w:cs="Tahoma"/>
          <w:b/>
          <w:color w:val="auto"/>
          <w:sz w:val="20"/>
        </w:rPr>
      </w:pPr>
      <w:r w:rsidRPr="008068AB">
        <w:rPr>
          <w:rFonts w:ascii="Tahoma" w:hAnsi="Tahoma" w:cs="Tahoma"/>
          <w:b/>
          <w:color w:val="auto"/>
          <w:sz w:val="20"/>
        </w:rPr>
        <w:t>ÓSCAR DARÍO PÉREZ PINEDA</w:t>
      </w:r>
      <w:r>
        <w:rPr>
          <w:rFonts w:ascii="Tahoma" w:hAnsi="Tahoma" w:cs="Tahoma"/>
          <w:b/>
          <w:color w:val="auto"/>
          <w:sz w:val="20"/>
        </w:rPr>
        <w:t xml:space="preserve">                          OSCAR CAMILO ARANGO CÁRDENAS</w:t>
      </w:r>
    </w:p>
    <w:p w:rsidR="008068AB" w:rsidRDefault="008068AB" w:rsidP="00DB41EA">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8068AB" w:rsidRDefault="008068AB" w:rsidP="00DB41EA">
      <w:pPr>
        <w:pStyle w:val="NormalWeb"/>
        <w:spacing w:before="0" w:beforeAutospacing="0" w:after="0" w:afterAutospacing="0"/>
        <w:jc w:val="both"/>
        <w:rPr>
          <w:rFonts w:ascii="Tahoma" w:hAnsi="Tahoma" w:cs="Tahoma"/>
          <w:color w:val="auto"/>
          <w:sz w:val="20"/>
        </w:rPr>
      </w:pPr>
    </w:p>
    <w:p w:rsidR="008068AB" w:rsidRDefault="008068AB" w:rsidP="00DB41EA">
      <w:pPr>
        <w:pStyle w:val="NormalWeb"/>
        <w:spacing w:before="0" w:beforeAutospacing="0" w:after="0" w:afterAutospacing="0"/>
        <w:jc w:val="both"/>
        <w:rPr>
          <w:rFonts w:ascii="Tahoma" w:hAnsi="Tahoma" w:cs="Tahoma"/>
          <w:color w:val="auto"/>
          <w:sz w:val="20"/>
        </w:rPr>
      </w:pPr>
    </w:p>
    <w:p w:rsidR="008068AB" w:rsidRDefault="008068AB" w:rsidP="00DB41EA">
      <w:pPr>
        <w:pStyle w:val="NormalWeb"/>
        <w:spacing w:before="0" w:beforeAutospacing="0" w:after="0" w:afterAutospacing="0"/>
        <w:jc w:val="both"/>
        <w:rPr>
          <w:rFonts w:ascii="Tahoma" w:hAnsi="Tahoma" w:cs="Tahoma"/>
          <w:color w:val="auto"/>
          <w:sz w:val="20"/>
        </w:rPr>
      </w:pPr>
    </w:p>
    <w:p w:rsidR="008068AB" w:rsidRDefault="008068AB" w:rsidP="00DB41EA">
      <w:pPr>
        <w:pStyle w:val="NormalWeb"/>
        <w:spacing w:before="0" w:beforeAutospacing="0" w:after="0" w:afterAutospacing="0"/>
        <w:jc w:val="both"/>
        <w:rPr>
          <w:rFonts w:ascii="Tahoma" w:hAnsi="Tahoma" w:cs="Tahoma"/>
          <w:color w:val="auto"/>
          <w:sz w:val="20"/>
        </w:rPr>
      </w:pPr>
    </w:p>
    <w:p w:rsidR="008068AB" w:rsidRPr="008068AB" w:rsidRDefault="008068AB" w:rsidP="00DB41EA">
      <w:pPr>
        <w:pStyle w:val="NormalWeb"/>
        <w:spacing w:before="0" w:beforeAutospacing="0" w:after="0" w:afterAutospacing="0"/>
        <w:jc w:val="both"/>
        <w:rPr>
          <w:rFonts w:ascii="Tahoma" w:hAnsi="Tahoma" w:cs="Tahoma"/>
          <w:b/>
          <w:color w:val="auto"/>
          <w:sz w:val="20"/>
        </w:rPr>
      </w:pPr>
      <w:r w:rsidRPr="008068AB">
        <w:rPr>
          <w:rFonts w:ascii="Tahoma" w:hAnsi="Tahoma" w:cs="Tahoma"/>
          <w:b/>
          <w:color w:val="auto"/>
          <w:sz w:val="20"/>
        </w:rPr>
        <w:t>OSCAR LEONARDO VILLAMIZAR MENESES</w:t>
      </w:r>
      <w:r>
        <w:rPr>
          <w:rFonts w:ascii="Tahoma" w:hAnsi="Tahoma" w:cs="Tahoma"/>
          <w:b/>
          <w:color w:val="auto"/>
          <w:sz w:val="20"/>
        </w:rPr>
        <w:t xml:space="preserve">      RICARDO ALFONSO FERRO LOZANO </w:t>
      </w:r>
    </w:p>
    <w:p w:rsidR="008068AB" w:rsidRDefault="008068AB" w:rsidP="00DB41EA">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8068AB" w:rsidRDefault="008068AB" w:rsidP="00DB41EA">
      <w:pPr>
        <w:pStyle w:val="NormalWeb"/>
        <w:spacing w:before="0" w:beforeAutospacing="0" w:after="0" w:afterAutospacing="0"/>
        <w:jc w:val="both"/>
        <w:rPr>
          <w:rFonts w:ascii="Tahoma" w:hAnsi="Tahoma" w:cs="Tahoma"/>
          <w:color w:val="auto"/>
          <w:sz w:val="20"/>
        </w:rPr>
      </w:pPr>
    </w:p>
    <w:p w:rsidR="008068AB" w:rsidRDefault="008068AB" w:rsidP="00DB41EA">
      <w:pPr>
        <w:pStyle w:val="NormalWeb"/>
        <w:spacing w:before="0" w:beforeAutospacing="0" w:after="0" w:afterAutospacing="0"/>
        <w:jc w:val="both"/>
        <w:rPr>
          <w:rFonts w:ascii="Tahoma" w:hAnsi="Tahoma" w:cs="Tahoma"/>
          <w:color w:val="auto"/>
          <w:sz w:val="20"/>
        </w:rPr>
      </w:pPr>
    </w:p>
    <w:p w:rsidR="008068AB" w:rsidRDefault="008068AB" w:rsidP="00DB41EA">
      <w:pPr>
        <w:pStyle w:val="NormalWeb"/>
        <w:spacing w:before="0" w:beforeAutospacing="0" w:after="0" w:afterAutospacing="0"/>
        <w:jc w:val="both"/>
        <w:rPr>
          <w:rFonts w:ascii="Tahoma" w:hAnsi="Tahoma" w:cs="Tahoma"/>
          <w:color w:val="auto"/>
          <w:sz w:val="20"/>
        </w:rPr>
      </w:pPr>
    </w:p>
    <w:p w:rsidR="008068AB" w:rsidRDefault="008068AB" w:rsidP="00DB41EA">
      <w:pPr>
        <w:pStyle w:val="NormalWeb"/>
        <w:spacing w:before="0" w:beforeAutospacing="0" w:after="0" w:afterAutospacing="0"/>
        <w:jc w:val="both"/>
        <w:rPr>
          <w:rFonts w:ascii="Tahoma" w:hAnsi="Tahoma" w:cs="Tahoma"/>
          <w:color w:val="auto"/>
          <w:sz w:val="20"/>
        </w:rPr>
      </w:pPr>
    </w:p>
    <w:p w:rsidR="008068AB" w:rsidRPr="008068AB" w:rsidRDefault="008068AB" w:rsidP="00DB41EA">
      <w:pPr>
        <w:pStyle w:val="NormalWeb"/>
        <w:spacing w:before="0" w:beforeAutospacing="0" w:after="0" w:afterAutospacing="0"/>
        <w:jc w:val="both"/>
        <w:rPr>
          <w:rFonts w:ascii="Tahoma" w:hAnsi="Tahoma" w:cs="Tahoma"/>
          <w:b/>
          <w:color w:val="auto"/>
          <w:sz w:val="20"/>
        </w:rPr>
      </w:pPr>
      <w:r w:rsidRPr="008068AB">
        <w:rPr>
          <w:rFonts w:ascii="Tahoma" w:hAnsi="Tahoma" w:cs="Tahoma"/>
          <w:b/>
          <w:color w:val="auto"/>
          <w:sz w:val="20"/>
        </w:rPr>
        <w:t>RUBÉN DARÍO MOLANO PIÑEROS</w:t>
      </w:r>
      <w:r>
        <w:rPr>
          <w:rFonts w:ascii="Tahoma" w:hAnsi="Tahoma" w:cs="Tahoma"/>
          <w:b/>
          <w:color w:val="auto"/>
          <w:sz w:val="20"/>
        </w:rPr>
        <w:t xml:space="preserve">                      YENICA SUGEIN ACOSTA INFANTE</w:t>
      </w:r>
    </w:p>
    <w:p w:rsidR="008068AB" w:rsidRPr="00BE2916" w:rsidRDefault="008068AB" w:rsidP="00DB41EA">
      <w:pPr>
        <w:pStyle w:val="NormalWeb"/>
        <w:spacing w:before="0" w:beforeAutospacing="0" w:after="0" w:afterAutospacing="0"/>
        <w:jc w:val="both"/>
        <w:rPr>
          <w:rFonts w:ascii="Tahoma" w:hAnsi="Tahoma" w:cs="Tahoma"/>
          <w:b/>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0D270A" w:rsidRPr="00B7574C" w:rsidRDefault="000D270A" w:rsidP="00DB41EA">
      <w:pPr>
        <w:pStyle w:val="NormalWeb"/>
        <w:spacing w:before="0" w:beforeAutospacing="0" w:after="0" w:afterAutospacing="0"/>
        <w:jc w:val="both"/>
        <w:rPr>
          <w:rFonts w:ascii="Tahoma" w:hAnsi="Tahoma" w:cs="Tahoma"/>
          <w:b/>
          <w:color w:val="auto"/>
          <w:sz w:val="20"/>
        </w:rPr>
      </w:pPr>
    </w:p>
    <w:p w:rsidR="00DB41EA" w:rsidRDefault="00DB41EA" w:rsidP="00EB4824">
      <w:pPr>
        <w:pStyle w:val="NormalWeb"/>
        <w:spacing w:before="0" w:beforeAutospacing="0" w:after="0" w:afterAutospacing="0" w:line="360" w:lineRule="auto"/>
        <w:jc w:val="both"/>
        <w:rPr>
          <w:rFonts w:ascii="Tahoma" w:hAnsi="Tahoma" w:cs="Tahoma"/>
          <w:b/>
          <w:color w:val="auto"/>
        </w:rPr>
      </w:pPr>
    </w:p>
    <w:p w:rsidR="00DB41EA" w:rsidRDefault="00DB41EA" w:rsidP="00EB4824">
      <w:pPr>
        <w:pStyle w:val="NormalWeb"/>
        <w:spacing w:before="0" w:beforeAutospacing="0" w:after="0" w:afterAutospacing="0" w:line="360" w:lineRule="auto"/>
        <w:jc w:val="both"/>
        <w:rPr>
          <w:rFonts w:ascii="Tahoma" w:hAnsi="Tahoma" w:cs="Tahoma"/>
          <w:b/>
          <w:color w:val="auto"/>
        </w:rPr>
      </w:pPr>
    </w:p>
    <w:p w:rsidR="008617E0" w:rsidRPr="00B7574C" w:rsidRDefault="008617E0" w:rsidP="008617E0">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CÉSAR EUGENIO MARTÍNEZ RESTREPO</w:t>
      </w:r>
      <w:r w:rsidRPr="00B7574C">
        <w:rPr>
          <w:rFonts w:ascii="Tahoma" w:hAnsi="Tahoma" w:cs="Tahoma"/>
          <w:b/>
          <w:color w:val="auto"/>
          <w:sz w:val="20"/>
        </w:rPr>
        <w:tab/>
      </w:r>
    </w:p>
    <w:p w:rsidR="008617E0" w:rsidRDefault="008617E0" w:rsidP="008617E0">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sidRPr="00B7574C">
        <w:rPr>
          <w:rFonts w:ascii="Tahoma" w:hAnsi="Tahoma" w:cs="Tahoma"/>
          <w:color w:val="auto"/>
          <w:sz w:val="20"/>
        </w:rPr>
        <w:tab/>
      </w:r>
      <w:r w:rsidRPr="00B7574C">
        <w:rPr>
          <w:rFonts w:ascii="Tahoma" w:hAnsi="Tahoma" w:cs="Tahoma"/>
          <w:color w:val="auto"/>
          <w:sz w:val="20"/>
        </w:rPr>
        <w:tab/>
      </w:r>
      <w:r w:rsidRPr="00B7574C">
        <w:rPr>
          <w:rFonts w:ascii="Tahoma" w:hAnsi="Tahoma" w:cs="Tahoma"/>
          <w:color w:val="auto"/>
          <w:sz w:val="20"/>
        </w:rPr>
        <w:tab/>
      </w:r>
      <w:r>
        <w:rPr>
          <w:rFonts w:ascii="Tahoma" w:hAnsi="Tahoma" w:cs="Tahoma"/>
          <w:color w:val="auto"/>
          <w:sz w:val="20"/>
        </w:rPr>
        <w:t xml:space="preserve">     </w:t>
      </w:r>
    </w:p>
    <w:p w:rsidR="00DB41EA" w:rsidRPr="00B7574C" w:rsidRDefault="00DB41EA" w:rsidP="00EB4824">
      <w:pPr>
        <w:pStyle w:val="NormalWeb"/>
        <w:spacing w:before="0" w:beforeAutospacing="0" w:after="0" w:afterAutospacing="0" w:line="360" w:lineRule="auto"/>
        <w:jc w:val="both"/>
        <w:rPr>
          <w:rFonts w:ascii="Tahoma" w:hAnsi="Tahoma" w:cs="Tahoma"/>
          <w:b/>
          <w:color w:val="auto"/>
          <w:sz w:val="20"/>
          <w:szCs w:val="20"/>
        </w:rPr>
      </w:pPr>
    </w:p>
    <w:p w:rsidR="00DB41EA" w:rsidRPr="00B7574C" w:rsidRDefault="00DB41EA" w:rsidP="00EB4824">
      <w:pPr>
        <w:pStyle w:val="NormalWeb"/>
        <w:spacing w:before="0" w:beforeAutospacing="0" w:after="0" w:afterAutospacing="0" w:line="360" w:lineRule="auto"/>
        <w:jc w:val="both"/>
        <w:rPr>
          <w:rFonts w:ascii="Tahoma" w:hAnsi="Tahoma" w:cs="Tahoma"/>
          <w:b/>
          <w:color w:val="auto"/>
          <w:sz w:val="20"/>
          <w:szCs w:val="20"/>
        </w:rPr>
      </w:pPr>
    </w:p>
    <w:p w:rsidR="00DB41EA" w:rsidRPr="00B7574C" w:rsidRDefault="00DB41EA" w:rsidP="00EB4824">
      <w:pPr>
        <w:pStyle w:val="NormalWeb"/>
        <w:spacing w:before="0" w:beforeAutospacing="0" w:after="0" w:afterAutospacing="0" w:line="360" w:lineRule="auto"/>
        <w:jc w:val="both"/>
        <w:rPr>
          <w:rFonts w:ascii="Tahoma" w:hAnsi="Tahoma" w:cs="Tahoma"/>
          <w:b/>
          <w:color w:val="auto"/>
          <w:sz w:val="20"/>
          <w:szCs w:val="20"/>
        </w:rPr>
      </w:pPr>
    </w:p>
    <w:p w:rsidR="00DB41EA" w:rsidRPr="00B7574C" w:rsidRDefault="00DB41EA" w:rsidP="00EB4824">
      <w:pPr>
        <w:pStyle w:val="NormalWeb"/>
        <w:spacing w:before="0" w:beforeAutospacing="0" w:after="0" w:afterAutospacing="0" w:line="360" w:lineRule="auto"/>
        <w:jc w:val="both"/>
        <w:rPr>
          <w:rFonts w:ascii="Tahoma" w:hAnsi="Tahoma" w:cs="Tahoma"/>
          <w:b/>
          <w:color w:val="auto"/>
          <w:sz w:val="20"/>
          <w:szCs w:val="20"/>
        </w:rPr>
      </w:pPr>
    </w:p>
    <w:p w:rsidR="000D270A" w:rsidRPr="00B7574C" w:rsidRDefault="000D270A" w:rsidP="0032672A">
      <w:pPr>
        <w:pStyle w:val="NormalWeb"/>
        <w:spacing w:before="0" w:beforeAutospacing="0" w:after="0" w:afterAutospacing="0" w:line="360" w:lineRule="auto"/>
        <w:jc w:val="both"/>
        <w:rPr>
          <w:rFonts w:ascii="Tahoma" w:hAnsi="Tahoma" w:cs="Tahoma"/>
          <w:b/>
          <w:color w:val="auto"/>
          <w:sz w:val="20"/>
          <w:szCs w:val="20"/>
        </w:rPr>
        <w:sectPr w:rsidR="000D270A" w:rsidRPr="00B7574C">
          <w:headerReference w:type="default" r:id="rId7"/>
          <w:footerReference w:type="default" r:id="rId8"/>
          <w:pgSz w:w="12240" w:h="15840"/>
          <w:pgMar w:top="1417" w:right="1701" w:bottom="1417" w:left="1701" w:header="708" w:footer="708" w:gutter="0"/>
          <w:cols w:space="708"/>
          <w:docGrid w:linePitch="360"/>
        </w:sectPr>
      </w:pPr>
    </w:p>
    <w:p w:rsidR="000D270A" w:rsidRDefault="000D270A" w:rsidP="00EB4824">
      <w:pPr>
        <w:tabs>
          <w:tab w:val="left" w:pos="6630"/>
        </w:tabs>
        <w:spacing w:after="0" w:line="360" w:lineRule="auto"/>
        <w:rPr>
          <w:rFonts w:ascii="Tahoma" w:hAnsi="Tahoma" w:cs="Tahoma"/>
          <w:b/>
          <w:sz w:val="24"/>
          <w:szCs w:val="24"/>
          <w:lang w:val="es-ES_tradnl"/>
        </w:rPr>
      </w:pPr>
    </w:p>
    <w:p w:rsidR="009A0AC0" w:rsidRDefault="0032672A" w:rsidP="00EB4824">
      <w:pPr>
        <w:pStyle w:val="xmsonormal"/>
        <w:shd w:val="clear" w:color="auto" w:fill="FFFFFF"/>
        <w:spacing w:before="0" w:beforeAutospacing="0" w:after="0" w:afterAutospacing="0" w:line="360" w:lineRule="auto"/>
        <w:ind w:left="709"/>
        <w:jc w:val="center"/>
        <w:rPr>
          <w:rFonts w:ascii="Calibri" w:hAnsi="Calibri"/>
          <w:color w:val="000000"/>
        </w:rPr>
      </w:pPr>
      <w:r>
        <w:rPr>
          <w:rFonts w:ascii="Arial" w:hAnsi="Arial" w:cs="Arial"/>
          <w:b/>
          <w:bCs/>
          <w:color w:val="000000"/>
        </w:rPr>
        <w:t>P</w:t>
      </w:r>
      <w:r w:rsidR="009A0AC0">
        <w:rPr>
          <w:rFonts w:ascii="Arial" w:hAnsi="Arial" w:cs="Arial"/>
          <w:b/>
          <w:bCs/>
          <w:color w:val="000000"/>
        </w:rPr>
        <w:t>ROYECT</w:t>
      </w:r>
      <w:r w:rsidR="00DB41EA">
        <w:rPr>
          <w:rFonts w:ascii="Arial" w:hAnsi="Arial" w:cs="Arial"/>
          <w:b/>
          <w:bCs/>
          <w:color w:val="000000"/>
        </w:rPr>
        <w:t>O DE ACTO LEGISLATIVO N°___</w:t>
      </w:r>
      <w:r w:rsidR="00DA24E9">
        <w:rPr>
          <w:rFonts w:ascii="Arial" w:hAnsi="Arial" w:cs="Arial"/>
          <w:b/>
          <w:bCs/>
          <w:color w:val="000000"/>
        </w:rPr>
        <w:t>__</w:t>
      </w:r>
      <w:r w:rsidR="00DB41EA">
        <w:rPr>
          <w:rFonts w:ascii="Arial" w:hAnsi="Arial" w:cs="Arial"/>
          <w:b/>
          <w:bCs/>
          <w:color w:val="000000"/>
        </w:rPr>
        <w:t xml:space="preserve"> 2019</w:t>
      </w:r>
      <w:r w:rsidR="009A0AC0">
        <w:rPr>
          <w:rFonts w:ascii="Arial" w:hAnsi="Arial" w:cs="Arial"/>
          <w:b/>
          <w:bCs/>
          <w:color w:val="000000"/>
        </w:rPr>
        <w:t xml:space="preserve"> CÁMARA</w:t>
      </w:r>
    </w:p>
    <w:p w:rsidR="009A0AC0" w:rsidRDefault="009A0AC0" w:rsidP="00EB4824">
      <w:pPr>
        <w:pStyle w:val="xmsonormal"/>
        <w:shd w:val="clear" w:color="auto" w:fill="FFFFFF"/>
        <w:spacing w:before="0" w:beforeAutospacing="0" w:after="0" w:afterAutospacing="0" w:line="360" w:lineRule="auto"/>
        <w:ind w:left="709"/>
        <w:jc w:val="center"/>
        <w:rPr>
          <w:rFonts w:ascii="Calibri" w:hAnsi="Calibri"/>
          <w:color w:val="000000"/>
        </w:rPr>
      </w:pPr>
      <w:r>
        <w:rPr>
          <w:rFonts w:ascii="Arial" w:hAnsi="Arial" w:cs="Arial"/>
          <w:b/>
          <w:bCs/>
          <w:color w:val="000000"/>
        </w:rPr>
        <w:t> </w:t>
      </w:r>
    </w:p>
    <w:p w:rsidR="00DA24E9" w:rsidRPr="00DB41EA" w:rsidRDefault="00DA24E9" w:rsidP="00DA24E9">
      <w:pPr>
        <w:pStyle w:val="xmsonormal"/>
        <w:shd w:val="clear" w:color="auto" w:fill="FFFFFF"/>
        <w:spacing w:before="0" w:beforeAutospacing="0" w:after="0" w:afterAutospacing="0" w:line="360" w:lineRule="auto"/>
        <w:jc w:val="center"/>
        <w:rPr>
          <w:rFonts w:ascii="Arial" w:hAnsi="Arial" w:cs="Arial"/>
          <w:color w:val="000000"/>
        </w:rPr>
      </w:pPr>
      <w:r w:rsidRPr="00DB41EA">
        <w:rPr>
          <w:rFonts w:ascii="Arial" w:hAnsi="Arial" w:cs="Arial"/>
          <w:iCs/>
          <w:color w:val="000000"/>
        </w:rPr>
        <w:t>“Por medio del cual</w:t>
      </w:r>
      <w:r w:rsidRPr="00DB41EA">
        <w:rPr>
          <w:rStyle w:val="apple-converted-space"/>
          <w:rFonts w:ascii="Arial" w:hAnsi="Arial" w:cs="Arial"/>
          <w:iCs/>
          <w:color w:val="000000"/>
        </w:rPr>
        <w:t> </w:t>
      </w:r>
      <w:r>
        <w:rPr>
          <w:rFonts w:ascii="Arial" w:hAnsi="Arial" w:cs="Arial"/>
          <w:iCs/>
          <w:color w:val="000000"/>
          <w:lang w:val="es-ES_tradnl"/>
        </w:rPr>
        <w:t>se</w:t>
      </w:r>
      <w:r w:rsidRPr="00DB41EA">
        <w:rPr>
          <w:rFonts w:ascii="Arial" w:hAnsi="Arial" w:cs="Arial"/>
          <w:iCs/>
          <w:color w:val="000000"/>
          <w:lang w:val="es-ES_tradnl"/>
        </w:rPr>
        <w:t xml:space="preserve"> </w:t>
      </w:r>
      <w:r>
        <w:rPr>
          <w:rFonts w:ascii="Arial" w:hAnsi="Arial" w:cs="Arial"/>
          <w:iCs/>
          <w:color w:val="000000"/>
          <w:lang w:val="es-ES_tradnl"/>
        </w:rPr>
        <w:t>adiciona</w:t>
      </w:r>
      <w:r w:rsidRPr="00DB41EA">
        <w:rPr>
          <w:rFonts w:ascii="Arial" w:hAnsi="Arial" w:cs="Arial"/>
          <w:iCs/>
          <w:color w:val="000000"/>
          <w:lang w:val="es-ES_tradnl"/>
        </w:rPr>
        <w:t xml:space="preserve"> un parágrafo al artículo 377 del Título XIII de</w:t>
      </w:r>
      <w:r w:rsidRPr="00DB41EA">
        <w:rPr>
          <w:rStyle w:val="xapple-converted-space"/>
          <w:rFonts w:ascii="Arial" w:hAnsi="Arial" w:cs="Arial"/>
          <w:iCs/>
          <w:color w:val="000000"/>
          <w:lang w:val="es-ES_tradnl"/>
        </w:rPr>
        <w:t> </w:t>
      </w:r>
      <w:r w:rsidRPr="00DB41EA">
        <w:rPr>
          <w:rFonts w:ascii="Arial" w:hAnsi="Arial" w:cs="Arial"/>
          <w:iCs/>
          <w:color w:val="000000"/>
          <w:lang w:val="es-ES_tradnl"/>
        </w:rPr>
        <w:t>la Constitución Política</w:t>
      </w:r>
      <w:r w:rsidRPr="00DB41EA">
        <w:rPr>
          <w:rStyle w:val="xapple-converted-space"/>
          <w:rFonts w:ascii="Arial" w:hAnsi="Arial" w:cs="Arial"/>
          <w:iCs/>
          <w:color w:val="000000"/>
          <w:lang w:val="es-ES_tradnl"/>
        </w:rPr>
        <w:t> </w:t>
      </w:r>
      <w:r w:rsidRPr="00DB41EA">
        <w:rPr>
          <w:rFonts w:ascii="Arial" w:hAnsi="Arial" w:cs="Arial"/>
          <w:iCs/>
          <w:color w:val="000000"/>
          <w:lang w:val="es-ES_tradnl"/>
        </w:rPr>
        <w:t>de Colombia.</w:t>
      </w:r>
      <w:r w:rsidRPr="00DB41EA">
        <w:rPr>
          <w:rFonts w:ascii="Arial" w:hAnsi="Arial" w:cs="Arial"/>
          <w:iCs/>
          <w:color w:val="000000"/>
        </w:rPr>
        <w:t>”</w:t>
      </w:r>
    </w:p>
    <w:p w:rsidR="009A0AC0" w:rsidRDefault="009A0AC0" w:rsidP="00EB4824">
      <w:pPr>
        <w:pStyle w:val="xmsonormal"/>
        <w:shd w:val="clear" w:color="auto" w:fill="FFFFFF"/>
        <w:spacing w:before="0" w:beforeAutospacing="0" w:after="0" w:afterAutospacing="0" w:line="360" w:lineRule="auto"/>
        <w:jc w:val="center"/>
        <w:rPr>
          <w:rFonts w:ascii="Calibri" w:hAnsi="Calibri"/>
          <w:color w:val="000000"/>
        </w:rPr>
      </w:pPr>
      <w:r>
        <w:rPr>
          <w:rFonts w:ascii="Arial" w:hAnsi="Arial" w:cs="Arial"/>
          <w:b/>
          <w:bCs/>
          <w:color w:val="000000"/>
          <w:lang w:val="es-ES"/>
        </w:rPr>
        <w:t> </w:t>
      </w:r>
    </w:p>
    <w:p w:rsidR="009A0AC0" w:rsidRDefault="009A0AC0" w:rsidP="00EB4824">
      <w:pPr>
        <w:pStyle w:val="xmsonormal"/>
        <w:shd w:val="clear" w:color="auto" w:fill="FFFFFF"/>
        <w:spacing w:before="0" w:beforeAutospacing="0" w:after="0" w:afterAutospacing="0" w:line="360" w:lineRule="auto"/>
        <w:jc w:val="center"/>
        <w:rPr>
          <w:rFonts w:ascii="Calibri" w:hAnsi="Calibri"/>
          <w:color w:val="000000"/>
        </w:rPr>
      </w:pPr>
      <w:r>
        <w:rPr>
          <w:rFonts w:ascii="Arial" w:hAnsi="Arial" w:cs="Arial"/>
          <w:b/>
          <w:bCs/>
          <w:color w:val="000000"/>
          <w:lang w:val="es-ES"/>
        </w:rPr>
        <w:t>El Congreso de Colombia</w:t>
      </w:r>
    </w:p>
    <w:p w:rsidR="009A0AC0" w:rsidRDefault="009A0AC0" w:rsidP="00EB4824">
      <w:pPr>
        <w:pStyle w:val="xmsonormal"/>
        <w:shd w:val="clear" w:color="auto" w:fill="FFFFFF"/>
        <w:spacing w:before="0" w:beforeAutospacing="0" w:after="0" w:afterAutospacing="0" w:line="360" w:lineRule="auto"/>
        <w:jc w:val="center"/>
        <w:rPr>
          <w:rFonts w:ascii="Calibri" w:hAnsi="Calibri"/>
          <w:color w:val="000000"/>
        </w:rPr>
      </w:pPr>
      <w:r>
        <w:rPr>
          <w:rFonts w:ascii="Arial" w:hAnsi="Arial" w:cs="Arial"/>
          <w:b/>
          <w:bCs/>
          <w:color w:val="000000"/>
          <w:lang w:val="es-ES"/>
        </w:rPr>
        <w:t> </w:t>
      </w:r>
    </w:p>
    <w:p w:rsidR="009A0AC0" w:rsidRDefault="009A0AC0" w:rsidP="00EB4824">
      <w:pPr>
        <w:pStyle w:val="xmsonormal"/>
        <w:shd w:val="clear" w:color="auto" w:fill="FFFFFF"/>
        <w:spacing w:before="0" w:beforeAutospacing="0" w:after="0" w:afterAutospacing="0" w:line="360" w:lineRule="auto"/>
        <w:jc w:val="center"/>
        <w:rPr>
          <w:rFonts w:ascii="Arial" w:hAnsi="Arial" w:cs="Arial"/>
          <w:b/>
          <w:bCs/>
          <w:color w:val="000000"/>
          <w:lang w:val="es-ES"/>
        </w:rPr>
      </w:pPr>
      <w:r>
        <w:rPr>
          <w:rFonts w:ascii="Arial" w:hAnsi="Arial" w:cs="Arial"/>
          <w:b/>
          <w:bCs/>
          <w:color w:val="000000"/>
          <w:lang w:val="es-ES"/>
        </w:rPr>
        <w:t>DECRETA:</w:t>
      </w:r>
    </w:p>
    <w:p w:rsidR="00DB41EA" w:rsidRDefault="00DB41EA" w:rsidP="00EB4824">
      <w:pPr>
        <w:pStyle w:val="xmsonormal"/>
        <w:shd w:val="clear" w:color="auto" w:fill="FFFFFF"/>
        <w:spacing w:before="0" w:beforeAutospacing="0" w:after="0" w:afterAutospacing="0" w:line="360" w:lineRule="auto"/>
        <w:jc w:val="center"/>
        <w:rPr>
          <w:rFonts w:ascii="Calibri" w:hAnsi="Calibri"/>
          <w:color w:val="000000"/>
        </w:rPr>
      </w:pPr>
    </w:p>
    <w:p w:rsidR="009A0AC0" w:rsidRDefault="009A0AC0" w:rsidP="00DA24E9">
      <w:pPr>
        <w:pStyle w:val="xmsonormal"/>
        <w:shd w:val="clear" w:color="auto" w:fill="FFFFFF"/>
        <w:spacing w:before="0" w:beforeAutospacing="0" w:after="0" w:afterAutospacing="0" w:line="360" w:lineRule="auto"/>
        <w:jc w:val="both"/>
        <w:textAlignment w:val="center"/>
        <w:rPr>
          <w:rFonts w:ascii="Calibri" w:hAnsi="Calibri"/>
          <w:color w:val="000000"/>
        </w:rPr>
      </w:pPr>
      <w:r>
        <w:rPr>
          <w:rFonts w:ascii="Arial" w:hAnsi="Arial" w:cs="Arial"/>
          <w:b/>
          <w:bCs/>
          <w:color w:val="000000"/>
          <w:lang w:val="es-ES"/>
        </w:rPr>
        <w:t>Artículo 1.</w:t>
      </w:r>
      <w:r>
        <w:rPr>
          <w:rStyle w:val="apple-converted-space"/>
          <w:rFonts w:ascii="Arial" w:hAnsi="Arial" w:cs="Arial"/>
          <w:b/>
          <w:bCs/>
          <w:color w:val="000000"/>
          <w:lang w:val="es-ES"/>
        </w:rPr>
        <w:t> </w:t>
      </w:r>
      <w:r>
        <w:rPr>
          <w:rFonts w:ascii="Arial" w:hAnsi="Arial" w:cs="Arial"/>
          <w:color w:val="000000"/>
          <w:lang w:val="es-ES"/>
        </w:rPr>
        <w:t>Adiciónese un parágrafo</w:t>
      </w:r>
      <w:r>
        <w:rPr>
          <w:rStyle w:val="apple-converted-space"/>
          <w:rFonts w:ascii="Arial" w:hAnsi="Arial" w:cs="Arial"/>
          <w:color w:val="000000"/>
          <w:lang w:val="es-ES"/>
        </w:rPr>
        <w:t> </w:t>
      </w:r>
      <w:r>
        <w:rPr>
          <w:rFonts w:ascii="Arial" w:hAnsi="Arial" w:cs="Arial"/>
          <w:color w:val="000000"/>
          <w:lang w:val="es-ES_tradnl"/>
        </w:rPr>
        <w:t>al artículo 377, del Título XIII de</w:t>
      </w:r>
      <w:r>
        <w:rPr>
          <w:rStyle w:val="xapple-converted-space"/>
          <w:rFonts w:ascii="Arial" w:hAnsi="Arial" w:cs="Arial"/>
          <w:color w:val="000000"/>
          <w:lang w:val="es-ES_tradnl"/>
        </w:rPr>
        <w:t> </w:t>
      </w:r>
      <w:r>
        <w:rPr>
          <w:rFonts w:ascii="Arial" w:hAnsi="Arial" w:cs="Arial"/>
          <w:color w:val="000000"/>
          <w:lang w:val="es-ES_tradnl"/>
        </w:rPr>
        <w:t>la Constitución Política</w:t>
      </w:r>
      <w:r>
        <w:rPr>
          <w:rStyle w:val="xapple-converted-space"/>
          <w:rFonts w:ascii="Arial" w:hAnsi="Arial" w:cs="Arial"/>
          <w:color w:val="000000"/>
          <w:lang w:val="es-ES_tradnl"/>
        </w:rPr>
        <w:t> </w:t>
      </w:r>
      <w:r>
        <w:rPr>
          <w:rFonts w:ascii="Arial" w:hAnsi="Arial" w:cs="Arial"/>
          <w:color w:val="000000"/>
          <w:lang w:val="es-ES_tradnl"/>
        </w:rPr>
        <w:t>de Colombia</w:t>
      </w:r>
      <w:r>
        <w:rPr>
          <w:rStyle w:val="apple-converted-space"/>
          <w:rFonts w:ascii="Arial" w:hAnsi="Arial" w:cs="Arial"/>
          <w:color w:val="000000"/>
          <w:lang w:val="es-ES_tradnl"/>
        </w:rPr>
        <w:t> </w:t>
      </w:r>
      <w:r>
        <w:rPr>
          <w:rFonts w:ascii="Arial" w:hAnsi="Arial" w:cs="Arial"/>
          <w:color w:val="000000"/>
          <w:lang w:val="es-ES_tradnl"/>
        </w:rPr>
        <w:t>el cual quedara así;</w:t>
      </w:r>
    </w:p>
    <w:p w:rsidR="009A0AC0" w:rsidRDefault="009A0AC0" w:rsidP="00EB4824">
      <w:pPr>
        <w:pStyle w:val="xmsonormal"/>
        <w:shd w:val="clear" w:color="auto" w:fill="FFFFFF"/>
        <w:spacing w:before="0" w:beforeAutospacing="0" w:after="0" w:afterAutospacing="0" w:line="360" w:lineRule="auto"/>
        <w:ind w:firstLine="283"/>
        <w:jc w:val="both"/>
        <w:textAlignment w:val="center"/>
        <w:rPr>
          <w:rFonts w:ascii="Calibri" w:hAnsi="Calibri"/>
          <w:color w:val="000000"/>
        </w:rPr>
      </w:pPr>
      <w:r>
        <w:rPr>
          <w:rFonts w:ascii="Arial" w:hAnsi="Arial" w:cs="Arial"/>
          <w:color w:val="000000"/>
          <w:lang w:val="es-ES_tradnl"/>
        </w:rPr>
        <w:t> </w:t>
      </w:r>
    </w:p>
    <w:p w:rsidR="009A0AC0" w:rsidRDefault="009A0AC0" w:rsidP="00EB4824">
      <w:pPr>
        <w:pStyle w:val="xmsonormal"/>
        <w:shd w:val="clear" w:color="auto" w:fill="FFFFFF"/>
        <w:spacing w:before="0" w:beforeAutospacing="0" w:after="0" w:afterAutospacing="0" w:line="360" w:lineRule="auto"/>
        <w:ind w:firstLine="283"/>
        <w:jc w:val="both"/>
        <w:textAlignment w:val="center"/>
        <w:rPr>
          <w:rFonts w:ascii="Calibri" w:hAnsi="Calibri"/>
          <w:color w:val="000000"/>
        </w:rPr>
      </w:pPr>
      <w:r>
        <w:rPr>
          <w:rFonts w:ascii="Arial" w:hAnsi="Arial" w:cs="Arial"/>
          <w:b/>
          <w:bCs/>
          <w:color w:val="000000"/>
          <w:lang w:val="es-ES"/>
        </w:rPr>
        <w:t>ARTICULO  377.</w:t>
      </w:r>
      <w:r>
        <w:rPr>
          <w:rStyle w:val="xapple-converted-space"/>
          <w:rFonts w:ascii="Arial" w:hAnsi="Arial" w:cs="Arial"/>
          <w:b/>
          <w:bCs/>
          <w:color w:val="000000"/>
          <w:lang w:val="es-ES"/>
        </w:rPr>
        <w:t> </w:t>
      </w:r>
      <w:r>
        <w:rPr>
          <w:rFonts w:ascii="Arial" w:hAnsi="Arial" w:cs="Arial"/>
          <w:color w:val="000000"/>
          <w:lang w:val="es-ES"/>
        </w:rPr>
        <w:t xml:space="preserve">Deberán someterse a referendo las reformas constitucionales aprobadas por el Congreso, cuando se refieran a los derechos reconocidos en el Capítulo 1 del Título II y a sus garantías, a los procedimientos de participación popular, o al Congreso, si así lo solicita, dentro de los seis meses siguientes a la promulgación del Acto Legislativo, un cinco por ciento de los ciudadanos que integren el censo electoral. La reforma se entenderá derogada por el voto negativo de la mayoría de los </w:t>
      </w:r>
      <w:proofErr w:type="spellStart"/>
      <w:r>
        <w:rPr>
          <w:rFonts w:ascii="Arial" w:hAnsi="Arial" w:cs="Arial"/>
          <w:color w:val="000000"/>
          <w:lang w:val="es-ES"/>
        </w:rPr>
        <w:t>sufragantes</w:t>
      </w:r>
      <w:proofErr w:type="spellEnd"/>
      <w:r>
        <w:rPr>
          <w:rFonts w:ascii="Arial" w:hAnsi="Arial" w:cs="Arial"/>
          <w:color w:val="000000"/>
          <w:lang w:val="es-ES"/>
        </w:rPr>
        <w:t>, siempre que en la votación hubiere participado al menos la cuarta parte del censo electoral.</w:t>
      </w:r>
    </w:p>
    <w:p w:rsidR="009A0AC0" w:rsidRDefault="009A0AC0" w:rsidP="00EB4824">
      <w:pPr>
        <w:pStyle w:val="xmsonormal"/>
        <w:shd w:val="clear" w:color="auto" w:fill="FFFFFF"/>
        <w:spacing w:before="0" w:beforeAutospacing="0" w:after="0" w:afterAutospacing="0" w:line="360" w:lineRule="auto"/>
        <w:ind w:firstLine="283"/>
        <w:jc w:val="both"/>
        <w:textAlignment w:val="center"/>
        <w:rPr>
          <w:rFonts w:ascii="Calibri" w:hAnsi="Calibri"/>
          <w:color w:val="000000"/>
        </w:rPr>
      </w:pPr>
      <w:r>
        <w:rPr>
          <w:rFonts w:ascii="Arial" w:hAnsi="Arial" w:cs="Arial"/>
          <w:color w:val="000000"/>
          <w:lang w:val="es-ES"/>
        </w:rPr>
        <w:t> </w:t>
      </w:r>
    </w:p>
    <w:p w:rsidR="009A0AC0" w:rsidRDefault="009A0AC0" w:rsidP="00843E3A">
      <w:pPr>
        <w:pStyle w:val="xmsonormal"/>
        <w:shd w:val="clear" w:color="auto" w:fill="FFFFFF"/>
        <w:spacing w:before="0" w:beforeAutospacing="0" w:after="0" w:afterAutospacing="0" w:line="360" w:lineRule="auto"/>
        <w:jc w:val="both"/>
        <w:textAlignment w:val="center"/>
        <w:rPr>
          <w:rFonts w:ascii="Calibri" w:hAnsi="Calibri"/>
          <w:color w:val="000000"/>
        </w:rPr>
      </w:pPr>
      <w:r>
        <w:rPr>
          <w:rFonts w:ascii="Arial" w:hAnsi="Arial" w:cs="Arial"/>
          <w:color w:val="000000"/>
          <w:lang w:val="es-ES"/>
        </w:rPr>
        <w:t>Parágrafo:</w:t>
      </w:r>
      <w:r>
        <w:rPr>
          <w:rStyle w:val="apple-converted-space"/>
          <w:rFonts w:ascii="Arial" w:hAnsi="Arial" w:cs="Arial"/>
          <w:color w:val="000000"/>
          <w:lang w:val="es-ES"/>
        </w:rPr>
        <w:t> </w:t>
      </w:r>
      <w:r>
        <w:rPr>
          <w:rFonts w:ascii="Arial" w:hAnsi="Arial" w:cs="Arial"/>
          <w:color w:val="000000"/>
          <w:lang w:val="es-ES"/>
        </w:rPr>
        <w:t xml:space="preserve">Cuando la Corte Constitucional mediante un fallo interprete materias referidas a los derechos reconocidos en el Capítulo 1 del Título ll y a sus garantías, a los procedimientos de participación popular, o al congreso, la ciudadanía podrá solicitar mediante un referendo que se </w:t>
      </w:r>
      <w:r w:rsidR="00843E3A">
        <w:rPr>
          <w:rFonts w:ascii="Arial" w:hAnsi="Arial" w:cs="Arial"/>
          <w:color w:val="000000"/>
          <w:lang w:val="es-ES"/>
        </w:rPr>
        <w:t>anule</w:t>
      </w:r>
      <w:r>
        <w:rPr>
          <w:rFonts w:ascii="Arial" w:hAnsi="Arial" w:cs="Arial"/>
          <w:color w:val="000000"/>
          <w:lang w:val="es-ES"/>
        </w:rPr>
        <w:t xml:space="preserve"> dicha interpretación, si la considera contraria a sus principios fundamentales. Y se entenderá derogada por el voto </w:t>
      </w:r>
      <w:r>
        <w:rPr>
          <w:rFonts w:ascii="Arial" w:hAnsi="Arial" w:cs="Arial"/>
          <w:color w:val="000000"/>
          <w:lang w:val="es-ES"/>
        </w:rPr>
        <w:lastRenderedPageBreak/>
        <w:t xml:space="preserve">negativo de la mayoría de los </w:t>
      </w:r>
      <w:proofErr w:type="spellStart"/>
      <w:r>
        <w:rPr>
          <w:rFonts w:ascii="Arial" w:hAnsi="Arial" w:cs="Arial"/>
          <w:color w:val="000000"/>
          <w:lang w:val="es-ES"/>
        </w:rPr>
        <w:t>sufragantes</w:t>
      </w:r>
      <w:proofErr w:type="spellEnd"/>
      <w:r>
        <w:rPr>
          <w:rFonts w:ascii="Arial" w:hAnsi="Arial" w:cs="Arial"/>
          <w:color w:val="000000"/>
          <w:lang w:val="es-ES"/>
        </w:rPr>
        <w:t>, siempre que en la votación hubiere participado al menos la cuarta parte del censo electoral y cumplan las exigencias del artículo 155 de la Constitución Política.</w:t>
      </w:r>
    </w:p>
    <w:p w:rsidR="009A0AC0" w:rsidRDefault="009A0AC0" w:rsidP="00EB4824">
      <w:pPr>
        <w:pStyle w:val="xmsonormal"/>
        <w:shd w:val="clear" w:color="auto" w:fill="FFFFFF"/>
        <w:spacing w:before="0" w:beforeAutospacing="0" w:after="0" w:afterAutospacing="0" w:line="360" w:lineRule="auto"/>
        <w:ind w:firstLine="283"/>
        <w:jc w:val="both"/>
        <w:textAlignment w:val="center"/>
        <w:rPr>
          <w:rFonts w:ascii="Calibri" w:hAnsi="Calibri"/>
          <w:color w:val="000000"/>
        </w:rPr>
      </w:pPr>
      <w:r>
        <w:rPr>
          <w:rFonts w:ascii="Arial" w:hAnsi="Arial" w:cs="Arial"/>
          <w:b/>
          <w:bCs/>
          <w:color w:val="000000"/>
          <w:lang w:val="es-ES_tradnl"/>
        </w:rPr>
        <w:t> </w:t>
      </w:r>
    </w:p>
    <w:p w:rsidR="009A0AC0" w:rsidRDefault="009A0AC0" w:rsidP="00EB4824">
      <w:pPr>
        <w:pStyle w:val="xmsonormal"/>
        <w:shd w:val="clear" w:color="auto" w:fill="FFFFFF"/>
        <w:spacing w:before="0" w:beforeAutospacing="0" w:after="0" w:afterAutospacing="0" w:line="360" w:lineRule="auto"/>
        <w:ind w:firstLine="283"/>
        <w:jc w:val="both"/>
        <w:textAlignment w:val="center"/>
        <w:rPr>
          <w:rFonts w:ascii="Calibri" w:hAnsi="Calibri"/>
          <w:color w:val="000000"/>
        </w:rPr>
      </w:pPr>
      <w:r>
        <w:rPr>
          <w:rFonts w:ascii="Arial" w:hAnsi="Arial" w:cs="Arial"/>
          <w:b/>
          <w:bCs/>
          <w:color w:val="000000"/>
          <w:lang w:val="es-ES_tradnl"/>
        </w:rPr>
        <w:t>Artículo 2. </w:t>
      </w:r>
      <w:r>
        <w:rPr>
          <w:rFonts w:ascii="Arial" w:hAnsi="Arial" w:cs="Arial"/>
          <w:color w:val="000000"/>
          <w:lang w:val="es-ES_tradnl"/>
        </w:rPr>
        <w:t>El presente Acto legislativo rige a partir de su promulgación y deroga todas las normas que le sean contrarias.</w:t>
      </w:r>
    </w:p>
    <w:p w:rsidR="009A0AC0" w:rsidRDefault="009A0AC0" w:rsidP="00EB4824">
      <w:pPr>
        <w:pStyle w:val="xmsonormal"/>
        <w:shd w:val="clear" w:color="auto" w:fill="FFFFFF"/>
        <w:spacing w:before="0" w:beforeAutospacing="0" w:after="0" w:afterAutospacing="0" w:line="360" w:lineRule="auto"/>
        <w:jc w:val="both"/>
        <w:textAlignment w:val="center"/>
        <w:rPr>
          <w:rFonts w:ascii="Calibri" w:hAnsi="Calibri"/>
          <w:color w:val="000000"/>
        </w:rPr>
      </w:pPr>
      <w:r>
        <w:rPr>
          <w:color w:val="000000"/>
          <w:lang w:val="es-ES_tradnl"/>
        </w:rPr>
        <w:t> </w:t>
      </w:r>
    </w:p>
    <w:p w:rsidR="009A0AC0" w:rsidRDefault="009A0AC0" w:rsidP="00EB4824">
      <w:pPr>
        <w:pStyle w:val="xmsonormal"/>
        <w:shd w:val="clear" w:color="auto" w:fill="FFFFFF"/>
        <w:spacing w:before="0" w:beforeAutospacing="0" w:after="0" w:afterAutospacing="0" w:line="360" w:lineRule="auto"/>
        <w:jc w:val="both"/>
        <w:rPr>
          <w:rFonts w:ascii="Calibri" w:hAnsi="Calibri"/>
          <w:color w:val="000000"/>
        </w:rPr>
      </w:pPr>
      <w:r>
        <w:rPr>
          <w:rFonts w:ascii="Calibri" w:hAnsi="Calibri"/>
          <w:i/>
          <w:iCs/>
          <w:color w:val="000000"/>
        </w:rPr>
        <w:t> </w:t>
      </w:r>
    </w:p>
    <w:p w:rsidR="009A0AC0" w:rsidRDefault="009A0AC0" w:rsidP="00EB4824">
      <w:pPr>
        <w:pStyle w:val="xmsonormal"/>
        <w:shd w:val="clear" w:color="auto" w:fill="FFFFFF"/>
        <w:spacing w:before="0" w:beforeAutospacing="0" w:after="0" w:afterAutospacing="0" w:line="360" w:lineRule="auto"/>
        <w:jc w:val="both"/>
        <w:rPr>
          <w:rFonts w:ascii="Calibri" w:hAnsi="Calibri"/>
          <w:color w:val="000000"/>
        </w:rPr>
      </w:pPr>
      <w:r>
        <w:rPr>
          <w:rFonts w:ascii="Arial" w:hAnsi="Arial" w:cs="Arial"/>
          <w:color w:val="111111"/>
          <w:lang w:val="es-ES"/>
        </w:rPr>
        <w:t>Cordialmente;</w:t>
      </w:r>
    </w:p>
    <w:p w:rsidR="00946187" w:rsidRDefault="00946187" w:rsidP="00EB4824">
      <w:pPr>
        <w:spacing w:after="0" w:line="360" w:lineRule="auto"/>
      </w:pPr>
    </w:p>
    <w:p w:rsidR="00DB41EA" w:rsidRDefault="00DB41EA" w:rsidP="00DB41EA">
      <w:pPr>
        <w:pStyle w:val="NormalWeb"/>
        <w:spacing w:before="0" w:beforeAutospacing="0" w:after="0" w:afterAutospacing="0" w:line="360" w:lineRule="auto"/>
        <w:jc w:val="both"/>
        <w:rPr>
          <w:rFonts w:ascii="Tahoma" w:hAnsi="Tahoma" w:cs="Tahoma"/>
          <w:b/>
          <w:color w:val="auto"/>
        </w:rPr>
      </w:pPr>
    </w:p>
    <w:p w:rsidR="00DB41EA" w:rsidRDefault="00DB41EA" w:rsidP="00DB41EA">
      <w:pPr>
        <w:pStyle w:val="NormalWeb"/>
        <w:spacing w:before="0" w:beforeAutospacing="0" w:after="0" w:afterAutospacing="0"/>
        <w:jc w:val="both"/>
        <w:rPr>
          <w:rFonts w:ascii="Tahoma" w:hAnsi="Tahoma" w:cs="Tahoma"/>
          <w:b/>
          <w:color w:val="auto"/>
        </w:rPr>
      </w:pPr>
    </w:p>
    <w:p w:rsidR="008068AB" w:rsidRPr="00B7574C" w:rsidRDefault="008068AB" w:rsidP="008068AB">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 xml:space="preserve">ÁLVARO HERNÁN PRADA ARTUNDUAGA </w:t>
      </w:r>
      <w:r>
        <w:rPr>
          <w:rFonts w:ascii="Tahoma" w:hAnsi="Tahoma" w:cs="Tahoma"/>
          <w:b/>
          <w:color w:val="auto"/>
          <w:sz w:val="20"/>
        </w:rPr>
        <w:t xml:space="preserve">        </w:t>
      </w:r>
      <w:r w:rsidR="008617E0">
        <w:rPr>
          <w:rFonts w:ascii="Tahoma" w:hAnsi="Tahoma" w:cs="Tahoma"/>
          <w:b/>
          <w:color w:val="auto"/>
          <w:sz w:val="20"/>
        </w:rPr>
        <w:t>ÁLVARO URIBE VÉLEZ</w:t>
      </w:r>
    </w:p>
    <w:p w:rsidR="008068AB" w:rsidRDefault="008068AB" w:rsidP="008068A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w:t>
      </w:r>
      <w:bookmarkStart w:id="2" w:name="_GoBack"/>
      <w:bookmarkEnd w:id="2"/>
      <w:r w:rsidR="00E65B3B">
        <w:rPr>
          <w:rFonts w:ascii="Tahoma" w:hAnsi="Tahoma" w:cs="Tahoma"/>
          <w:color w:val="auto"/>
          <w:sz w:val="20"/>
        </w:rPr>
        <w:t xml:space="preserve">Cámara </w:t>
      </w:r>
      <w:r w:rsidR="00E65B3B" w:rsidRPr="00B7574C">
        <w:rPr>
          <w:rFonts w:ascii="Tahoma" w:hAnsi="Tahoma" w:cs="Tahoma"/>
          <w:color w:val="auto"/>
          <w:sz w:val="20"/>
        </w:rPr>
        <w:tab/>
      </w:r>
      <w:r w:rsidRPr="00B7574C">
        <w:rPr>
          <w:rFonts w:ascii="Tahoma" w:hAnsi="Tahoma" w:cs="Tahoma"/>
          <w:color w:val="auto"/>
          <w:sz w:val="20"/>
        </w:rPr>
        <w:tab/>
      </w:r>
      <w:r w:rsidRPr="00B7574C">
        <w:rPr>
          <w:rFonts w:ascii="Tahoma" w:hAnsi="Tahoma" w:cs="Tahoma"/>
          <w:color w:val="auto"/>
          <w:sz w:val="20"/>
        </w:rPr>
        <w:tab/>
      </w:r>
      <w:r>
        <w:rPr>
          <w:rFonts w:ascii="Tahoma" w:hAnsi="Tahoma" w:cs="Tahoma"/>
          <w:color w:val="auto"/>
          <w:sz w:val="20"/>
        </w:rPr>
        <w:t xml:space="preserve">     </w:t>
      </w:r>
      <w:r w:rsidR="008617E0">
        <w:rPr>
          <w:rFonts w:ascii="Tahoma" w:hAnsi="Tahoma" w:cs="Tahoma"/>
          <w:color w:val="auto"/>
          <w:sz w:val="20"/>
        </w:rPr>
        <w:t>Senador de la República</w:t>
      </w: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Pr="00B7574C" w:rsidRDefault="008068AB" w:rsidP="008068AB">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CHRISTIAN MUNIR GARCES ALJURE</w:t>
      </w:r>
      <w:r>
        <w:rPr>
          <w:rFonts w:ascii="Tahoma" w:hAnsi="Tahoma" w:cs="Tahoma"/>
          <w:b/>
          <w:color w:val="auto"/>
          <w:sz w:val="20"/>
        </w:rPr>
        <w:t xml:space="preserve">              DIEGO JAVIER OSORIO JIMÉNEZ</w:t>
      </w:r>
    </w:p>
    <w:p w:rsidR="008068AB" w:rsidRDefault="008068AB" w:rsidP="008068A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 xml:space="preserve">EDWARD DAVID RODRÍGUEZ </w:t>
      </w:r>
      <w:proofErr w:type="spellStart"/>
      <w:r w:rsidRPr="00B7574C">
        <w:rPr>
          <w:rFonts w:ascii="Tahoma" w:hAnsi="Tahoma" w:cs="Tahoma"/>
          <w:b/>
          <w:color w:val="auto"/>
          <w:sz w:val="20"/>
        </w:rPr>
        <w:t>RODRÍGUEZ</w:t>
      </w:r>
      <w:proofErr w:type="spellEnd"/>
      <w:r>
        <w:rPr>
          <w:rFonts w:ascii="Tahoma" w:hAnsi="Tahoma" w:cs="Tahoma"/>
          <w:b/>
          <w:color w:val="auto"/>
          <w:sz w:val="20"/>
        </w:rPr>
        <w:t xml:space="preserve">     EDWIN ALBERTO VALDES RODRÍGUEZ</w:t>
      </w:r>
    </w:p>
    <w:p w:rsidR="008068AB" w:rsidRDefault="008068AB" w:rsidP="008068A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EDWIN GILBERTO BALLESTEROS ARCHILA</w:t>
      </w:r>
      <w:r>
        <w:rPr>
          <w:rFonts w:ascii="Tahoma" w:hAnsi="Tahoma" w:cs="Tahoma"/>
          <w:b/>
          <w:color w:val="auto"/>
          <w:sz w:val="20"/>
        </w:rPr>
        <w:t xml:space="preserve">     ENRIQUE CABRALES BAQUERO</w:t>
      </w:r>
    </w:p>
    <w:p w:rsidR="008068AB" w:rsidRDefault="008068AB" w:rsidP="008068A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Pr="00B7574C" w:rsidRDefault="008068AB" w:rsidP="008068AB">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ESTEBAN QUINTERO CARDONA</w:t>
      </w:r>
      <w:r>
        <w:rPr>
          <w:rFonts w:ascii="Tahoma" w:hAnsi="Tahoma" w:cs="Tahoma"/>
          <w:b/>
          <w:color w:val="auto"/>
          <w:sz w:val="20"/>
        </w:rPr>
        <w:t xml:space="preserve">                          GABRIEL JAIME VALLEJO CHUJFI</w:t>
      </w:r>
    </w:p>
    <w:p w:rsidR="008068AB" w:rsidRDefault="008068AB" w:rsidP="008068A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b/>
          <w:color w:val="auto"/>
          <w:sz w:val="20"/>
        </w:rPr>
      </w:pPr>
    </w:p>
    <w:p w:rsidR="008068AB" w:rsidRDefault="008068AB" w:rsidP="008068AB">
      <w:pPr>
        <w:pStyle w:val="NormalWeb"/>
        <w:spacing w:before="0" w:beforeAutospacing="0" w:after="0" w:afterAutospacing="0"/>
        <w:jc w:val="both"/>
        <w:rPr>
          <w:rFonts w:ascii="Tahoma" w:hAnsi="Tahoma" w:cs="Tahoma"/>
          <w:b/>
          <w:color w:val="auto"/>
          <w:sz w:val="20"/>
        </w:rPr>
      </w:pPr>
    </w:p>
    <w:p w:rsidR="008068AB" w:rsidRPr="00960415" w:rsidRDefault="008068AB" w:rsidP="008068AB">
      <w:pPr>
        <w:pStyle w:val="NormalWeb"/>
        <w:spacing w:before="0" w:beforeAutospacing="0" w:after="0" w:afterAutospacing="0"/>
        <w:jc w:val="both"/>
        <w:rPr>
          <w:rFonts w:ascii="Tahoma" w:hAnsi="Tahoma" w:cs="Tahoma"/>
          <w:b/>
          <w:color w:val="auto"/>
          <w:sz w:val="20"/>
        </w:rPr>
      </w:pPr>
      <w:r>
        <w:rPr>
          <w:rFonts w:ascii="Tahoma" w:hAnsi="Tahoma" w:cs="Tahoma"/>
          <w:b/>
          <w:color w:val="auto"/>
          <w:sz w:val="20"/>
        </w:rPr>
        <w:t>GABRIEL SANTOS GARCÍ</w:t>
      </w:r>
      <w:r w:rsidRPr="00960415">
        <w:rPr>
          <w:rFonts w:ascii="Tahoma" w:hAnsi="Tahoma" w:cs="Tahoma"/>
          <w:b/>
          <w:color w:val="auto"/>
          <w:sz w:val="20"/>
        </w:rPr>
        <w:t>A</w:t>
      </w:r>
      <w:r>
        <w:rPr>
          <w:rFonts w:ascii="Tahoma" w:hAnsi="Tahoma" w:cs="Tahoma"/>
          <w:b/>
          <w:color w:val="auto"/>
          <w:sz w:val="20"/>
        </w:rPr>
        <w:t xml:space="preserve">                                   GUSTAVO LONDOÑO GARCÍA</w:t>
      </w:r>
    </w:p>
    <w:p w:rsidR="008068AB" w:rsidRDefault="008068AB" w:rsidP="008068A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HÉCTOR ÁNGEL ORTIZ NUÑEZ</w:t>
      </w:r>
      <w:r>
        <w:rPr>
          <w:rFonts w:ascii="Tahoma" w:hAnsi="Tahoma" w:cs="Tahoma"/>
          <w:b/>
          <w:color w:val="auto"/>
          <w:sz w:val="20"/>
        </w:rPr>
        <w:t xml:space="preserve">                                HERNÁN HUMBERTO GARZÓN RODRÍGUEZ</w:t>
      </w:r>
    </w:p>
    <w:p w:rsidR="008068AB" w:rsidRDefault="008068AB" w:rsidP="008068A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Pr="00BE2916" w:rsidRDefault="008068AB" w:rsidP="008068AB">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JAIRO GIOVANY CRISTANCHO TARACHE</w:t>
      </w:r>
      <w:r>
        <w:rPr>
          <w:rFonts w:ascii="Tahoma" w:hAnsi="Tahoma" w:cs="Tahoma"/>
          <w:b/>
          <w:color w:val="auto"/>
          <w:sz w:val="20"/>
        </w:rPr>
        <w:t xml:space="preserve">        JENNIFER KRISTIN ARIAS FALLA </w:t>
      </w:r>
    </w:p>
    <w:p w:rsidR="008068AB" w:rsidRDefault="008068AB" w:rsidP="008068A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Pr="00BE2916" w:rsidRDefault="008068AB" w:rsidP="008068AB">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 xml:space="preserve">JOHN JAIRO BERMUDEZ GARCES </w:t>
      </w:r>
      <w:r>
        <w:rPr>
          <w:rFonts w:ascii="Tahoma" w:hAnsi="Tahoma" w:cs="Tahoma"/>
          <w:b/>
          <w:color w:val="auto"/>
          <w:sz w:val="20"/>
        </w:rPr>
        <w:t xml:space="preserve">                    JOSÉ JAIME USCÁTEGUI PASTRANA</w:t>
      </w:r>
    </w:p>
    <w:p w:rsidR="008068AB" w:rsidRDefault="008068AB" w:rsidP="008068A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Pr="00BE2916" w:rsidRDefault="008068AB" w:rsidP="008068AB">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JOSÉ VICENTE CARREÑO CASTRO</w:t>
      </w:r>
      <w:r>
        <w:rPr>
          <w:rFonts w:ascii="Tahoma" w:hAnsi="Tahoma" w:cs="Tahoma"/>
          <w:b/>
          <w:color w:val="auto"/>
          <w:sz w:val="20"/>
        </w:rPr>
        <w:t xml:space="preserve">                    JUAN DAVID VÉLEZ TRUJILLO</w:t>
      </w:r>
    </w:p>
    <w:p w:rsidR="008068AB" w:rsidRDefault="008068AB" w:rsidP="008068A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Pr="00BE2916" w:rsidRDefault="008068AB" w:rsidP="008068AB">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JUAN FERNANDO ESPINAL RAMÍREZ</w:t>
      </w:r>
      <w:r>
        <w:rPr>
          <w:rFonts w:ascii="Tahoma" w:hAnsi="Tahoma" w:cs="Tahoma"/>
          <w:b/>
          <w:color w:val="auto"/>
          <w:sz w:val="20"/>
        </w:rPr>
        <w:t xml:space="preserve">               JUAN MANUEL DAZA IGUARÁN</w:t>
      </w:r>
    </w:p>
    <w:p w:rsidR="008068AB" w:rsidRDefault="008068AB" w:rsidP="008068A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Pr="00BE2916" w:rsidRDefault="008068AB" w:rsidP="008068AB">
      <w:pPr>
        <w:pStyle w:val="NormalWeb"/>
        <w:spacing w:before="0" w:beforeAutospacing="0" w:after="0" w:afterAutospacing="0"/>
        <w:jc w:val="both"/>
        <w:rPr>
          <w:rFonts w:ascii="Tahoma" w:hAnsi="Tahoma" w:cs="Tahoma"/>
          <w:b/>
          <w:color w:val="auto"/>
          <w:sz w:val="20"/>
        </w:rPr>
      </w:pPr>
      <w:r w:rsidRPr="00BE2916">
        <w:rPr>
          <w:rFonts w:ascii="Tahoma" w:hAnsi="Tahoma" w:cs="Tahoma"/>
          <w:b/>
          <w:color w:val="auto"/>
          <w:sz w:val="20"/>
        </w:rPr>
        <w:t>JUAN PABLO CELIS VERGEL</w:t>
      </w:r>
      <w:r>
        <w:rPr>
          <w:rFonts w:ascii="Tahoma" w:hAnsi="Tahoma" w:cs="Tahoma"/>
          <w:b/>
          <w:color w:val="auto"/>
          <w:sz w:val="20"/>
        </w:rPr>
        <w:t xml:space="preserve">                               LUIS FERNANDO GÓMEZ BETANCURT</w:t>
      </w:r>
    </w:p>
    <w:p w:rsidR="008068AB" w:rsidRDefault="008068AB" w:rsidP="008068A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AE3E7F" w:rsidRDefault="00AE3E7F" w:rsidP="008068AB">
      <w:pPr>
        <w:pStyle w:val="NormalWeb"/>
        <w:spacing w:before="0" w:beforeAutospacing="0" w:after="0" w:afterAutospacing="0"/>
        <w:jc w:val="both"/>
        <w:rPr>
          <w:rFonts w:ascii="Tahoma" w:hAnsi="Tahoma" w:cs="Tahoma"/>
          <w:b/>
          <w:color w:val="auto"/>
          <w:sz w:val="20"/>
        </w:rPr>
      </w:pPr>
    </w:p>
    <w:p w:rsidR="00AE3E7F" w:rsidRDefault="00AE3E7F" w:rsidP="008068AB">
      <w:pPr>
        <w:pStyle w:val="NormalWeb"/>
        <w:spacing w:before="0" w:beforeAutospacing="0" w:after="0" w:afterAutospacing="0"/>
        <w:jc w:val="both"/>
        <w:rPr>
          <w:rFonts w:ascii="Tahoma" w:hAnsi="Tahoma" w:cs="Tahoma"/>
          <w:b/>
          <w:color w:val="auto"/>
          <w:sz w:val="20"/>
        </w:rPr>
      </w:pPr>
    </w:p>
    <w:p w:rsidR="00AE3E7F" w:rsidRDefault="00AE3E7F" w:rsidP="008068AB">
      <w:pPr>
        <w:pStyle w:val="NormalWeb"/>
        <w:spacing w:before="0" w:beforeAutospacing="0" w:after="0" w:afterAutospacing="0"/>
        <w:jc w:val="both"/>
        <w:rPr>
          <w:rFonts w:ascii="Tahoma" w:hAnsi="Tahoma" w:cs="Tahoma"/>
          <w:b/>
          <w:color w:val="auto"/>
          <w:sz w:val="20"/>
        </w:rPr>
      </w:pPr>
    </w:p>
    <w:p w:rsidR="00AE3E7F" w:rsidRDefault="00AE3E7F" w:rsidP="008068AB">
      <w:pPr>
        <w:pStyle w:val="NormalWeb"/>
        <w:spacing w:before="0" w:beforeAutospacing="0" w:after="0" w:afterAutospacing="0"/>
        <w:jc w:val="both"/>
        <w:rPr>
          <w:rFonts w:ascii="Tahoma" w:hAnsi="Tahoma" w:cs="Tahoma"/>
          <w:b/>
          <w:color w:val="auto"/>
          <w:sz w:val="20"/>
        </w:rPr>
      </w:pPr>
    </w:p>
    <w:p w:rsidR="008068AB" w:rsidRPr="008068AB" w:rsidRDefault="008068AB" w:rsidP="008068AB">
      <w:pPr>
        <w:pStyle w:val="NormalWeb"/>
        <w:spacing w:before="0" w:beforeAutospacing="0" w:after="0" w:afterAutospacing="0"/>
        <w:jc w:val="both"/>
        <w:rPr>
          <w:rFonts w:ascii="Tahoma" w:hAnsi="Tahoma" w:cs="Tahoma"/>
          <w:b/>
          <w:color w:val="auto"/>
          <w:sz w:val="20"/>
        </w:rPr>
      </w:pPr>
      <w:r w:rsidRPr="008068AB">
        <w:rPr>
          <w:rFonts w:ascii="Tahoma" w:hAnsi="Tahoma" w:cs="Tahoma"/>
          <w:b/>
          <w:color w:val="auto"/>
          <w:sz w:val="20"/>
        </w:rPr>
        <w:t>MARGARITA MARÍA RESTREPO ARANGO</w:t>
      </w:r>
      <w:r>
        <w:rPr>
          <w:rFonts w:ascii="Tahoma" w:hAnsi="Tahoma" w:cs="Tahoma"/>
          <w:b/>
          <w:color w:val="auto"/>
          <w:sz w:val="20"/>
        </w:rPr>
        <w:t xml:space="preserve">        MILTON HUGO ANGULO VIVEROS </w:t>
      </w:r>
    </w:p>
    <w:p w:rsidR="008068AB" w:rsidRDefault="008068AB" w:rsidP="008068A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Pr="008068AB" w:rsidRDefault="008068AB" w:rsidP="008068AB">
      <w:pPr>
        <w:pStyle w:val="NormalWeb"/>
        <w:spacing w:before="0" w:beforeAutospacing="0" w:after="0" w:afterAutospacing="0"/>
        <w:jc w:val="both"/>
        <w:rPr>
          <w:rFonts w:ascii="Tahoma" w:hAnsi="Tahoma" w:cs="Tahoma"/>
          <w:b/>
          <w:color w:val="auto"/>
          <w:sz w:val="20"/>
        </w:rPr>
      </w:pPr>
      <w:r w:rsidRPr="008068AB">
        <w:rPr>
          <w:rFonts w:ascii="Tahoma" w:hAnsi="Tahoma" w:cs="Tahoma"/>
          <w:b/>
          <w:color w:val="auto"/>
          <w:sz w:val="20"/>
        </w:rPr>
        <w:t>ÓSCAR DARÍO PÉREZ PINEDA</w:t>
      </w:r>
      <w:r>
        <w:rPr>
          <w:rFonts w:ascii="Tahoma" w:hAnsi="Tahoma" w:cs="Tahoma"/>
          <w:b/>
          <w:color w:val="auto"/>
          <w:sz w:val="20"/>
        </w:rPr>
        <w:t xml:space="preserve">                          OSCAR CAMILO ARANGO CÁRDENAS</w:t>
      </w:r>
    </w:p>
    <w:p w:rsidR="008068AB" w:rsidRDefault="008068AB" w:rsidP="008068A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Pr="008068AB" w:rsidRDefault="008068AB" w:rsidP="008068AB">
      <w:pPr>
        <w:pStyle w:val="NormalWeb"/>
        <w:spacing w:before="0" w:beforeAutospacing="0" w:after="0" w:afterAutospacing="0"/>
        <w:jc w:val="both"/>
        <w:rPr>
          <w:rFonts w:ascii="Tahoma" w:hAnsi="Tahoma" w:cs="Tahoma"/>
          <w:b/>
          <w:color w:val="auto"/>
          <w:sz w:val="20"/>
        </w:rPr>
      </w:pPr>
      <w:r w:rsidRPr="008068AB">
        <w:rPr>
          <w:rFonts w:ascii="Tahoma" w:hAnsi="Tahoma" w:cs="Tahoma"/>
          <w:b/>
          <w:color w:val="auto"/>
          <w:sz w:val="20"/>
        </w:rPr>
        <w:t>OSCAR LEONARDO VILLAMIZAR MENESES</w:t>
      </w:r>
      <w:r>
        <w:rPr>
          <w:rFonts w:ascii="Tahoma" w:hAnsi="Tahoma" w:cs="Tahoma"/>
          <w:b/>
          <w:color w:val="auto"/>
          <w:sz w:val="20"/>
        </w:rPr>
        <w:t xml:space="preserve">      RICARDO ALFONSO FERRO LOZANO </w:t>
      </w:r>
    </w:p>
    <w:p w:rsidR="008068AB" w:rsidRDefault="008068AB" w:rsidP="008068AB">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Default="008068AB" w:rsidP="008068AB">
      <w:pPr>
        <w:pStyle w:val="NormalWeb"/>
        <w:spacing w:before="0" w:beforeAutospacing="0" w:after="0" w:afterAutospacing="0"/>
        <w:jc w:val="both"/>
        <w:rPr>
          <w:rFonts w:ascii="Tahoma" w:hAnsi="Tahoma" w:cs="Tahoma"/>
          <w:color w:val="auto"/>
          <w:sz w:val="20"/>
        </w:rPr>
      </w:pPr>
    </w:p>
    <w:p w:rsidR="008068AB" w:rsidRPr="008068AB" w:rsidRDefault="008068AB" w:rsidP="008068AB">
      <w:pPr>
        <w:pStyle w:val="NormalWeb"/>
        <w:spacing w:before="0" w:beforeAutospacing="0" w:after="0" w:afterAutospacing="0"/>
        <w:jc w:val="both"/>
        <w:rPr>
          <w:rFonts w:ascii="Tahoma" w:hAnsi="Tahoma" w:cs="Tahoma"/>
          <w:b/>
          <w:color w:val="auto"/>
          <w:sz w:val="20"/>
        </w:rPr>
      </w:pPr>
      <w:r w:rsidRPr="008068AB">
        <w:rPr>
          <w:rFonts w:ascii="Tahoma" w:hAnsi="Tahoma" w:cs="Tahoma"/>
          <w:b/>
          <w:color w:val="auto"/>
          <w:sz w:val="20"/>
        </w:rPr>
        <w:t>RUBÉN DARÍO MOLANO PIÑEROS</w:t>
      </w:r>
      <w:r>
        <w:rPr>
          <w:rFonts w:ascii="Tahoma" w:hAnsi="Tahoma" w:cs="Tahoma"/>
          <w:b/>
          <w:color w:val="auto"/>
          <w:sz w:val="20"/>
        </w:rPr>
        <w:t xml:space="preserve">                      YENICA SUGEIN ACOSTA INFANTE</w:t>
      </w:r>
    </w:p>
    <w:p w:rsidR="008068AB" w:rsidRPr="00BE2916" w:rsidRDefault="008068AB" w:rsidP="008068AB">
      <w:pPr>
        <w:pStyle w:val="NormalWeb"/>
        <w:spacing w:before="0" w:beforeAutospacing="0" w:after="0" w:afterAutospacing="0"/>
        <w:jc w:val="both"/>
        <w:rPr>
          <w:rFonts w:ascii="Tahoma" w:hAnsi="Tahoma" w:cs="Tahoma"/>
          <w:b/>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r>
        <w:rPr>
          <w:rFonts w:ascii="Tahoma" w:hAnsi="Tahoma" w:cs="Tahoma"/>
          <w:color w:val="auto"/>
          <w:sz w:val="20"/>
        </w:rPr>
        <w:t xml:space="preserve">                                   </w:t>
      </w: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 xml:space="preserve"> </w:t>
      </w:r>
    </w:p>
    <w:p w:rsidR="008068AB" w:rsidRPr="00B7574C" w:rsidRDefault="008068AB" w:rsidP="008068AB">
      <w:pPr>
        <w:pStyle w:val="NormalWeb"/>
        <w:spacing w:before="0" w:beforeAutospacing="0" w:after="0" w:afterAutospacing="0"/>
        <w:jc w:val="both"/>
        <w:rPr>
          <w:rFonts w:ascii="Tahoma" w:hAnsi="Tahoma" w:cs="Tahoma"/>
          <w:b/>
          <w:color w:val="auto"/>
          <w:sz w:val="20"/>
        </w:rPr>
      </w:pPr>
    </w:p>
    <w:p w:rsidR="0010695F" w:rsidRDefault="0010695F" w:rsidP="00EB4824">
      <w:pPr>
        <w:tabs>
          <w:tab w:val="left" w:pos="6630"/>
        </w:tabs>
        <w:spacing w:after="0" w:line="360" w:lineRule="auto"/>
        <w:rPr>
          <w:rFonts w:ascii="Tahoma" w:hAnsi="Tahoma" w:cs="Tahoma"/>
          <w:b/>
          <w:sz w:val="24"/>
          <w:szCs w:val="24"/>
          <w:lang w:val="es-ES_tradnl"/>
        </w:rPr>
      </w:pPr>
    </w:p>
    <w:p w:rsidR="008617E0" w:rsidRDefault="008617E0" w:rsidP="00EB4824">
      <w:pPr>
        <w:tabs>
          <w:tab w:val="left" w:pos="6630"/>
        </w:tabs>
        <w:spacing w:after="0" w:line="360" w:lineRule="auto"/>
        <w:rPr>
          <w:rFonts w:ascii="Tahoma" w:hAnsi="Tahoma" w:cs="Tahoma"/>
          <w:b/>
          <w:sz w:val="24"/>
          <w:szCs w:val="24"/>
          <w:lang w:val="es-ES_tradnl"/>
        </w:rPr>
      </w:pPr>
    </w:p>
    <w:p w:rsidR="008617E0" w:rsidRDefault="008617E0" w:rsidP="00EB4824">
      <w:pPr>
        <w:tabs>
          <w:tab w:val="left" w:pos="6630"/>
        </w:tabs>
        <w:spacing w:after="0" w:line="360" w:lineRule="auto"/>
        <w:rPr>
          <w:rFonts w:ascii="Tahoma" w:hAnsi="Tahoma" w:cs="Tahoma"/>
          <w:b/>
          <w:sz w:val="24"/>
          <w:szCs w:val="24"/>
          <w:lang w:val="es-ES_tradnl"/>
        </w:rPr>
      </w:pPr>
    </w:p>
    <w:p w:rsidR="008617E0" w:rsidRPr="00B7574C" w:rsidRDefault="008617E0" w:rsidP="008617E0">
      <w:pPr>
        <w:pStyle w:val="NormalWeb"/>
        <w:spacing w:before="0" w:beforeAutospacing="0" w:after="0" w:afterAutospacing="0"/>
        <w:jc w:val="both"/>
        <w:rPr>
          <w:rFonts w:ascii="Tahoma" w:hAnsi="Tahoma" w:cs="Tahoma"/>
          <w:b/>
          <w:color w:val="auto"/>
          <w:sz w:val="20"/>
        </w:rPr>
      </w:pPr>
      <w:r w:rsidRPr="00B7574C">
        <w:rPr>
          <w:rFonts w:ascii="Tahoma" w:hAnsi="Tahoma" w:cs="Tahoma"/>
          <w:b/>
          <w:color w:val="auto"/>
          <w:sz w:val="20"/>
        </w:rPr>
        <w:t>CÉSAR EUGENIO MARTÍNEZ RESTREPO</w:t>
      </w:r>
      <w:r w:rsidRPr="00B7574C">
        <w:rPr>
          <w:rFonts w:ascii="Tahoma" w:hAnsi="Tahoma" w:cs="Tahoma"/>
          <w:b/>
          <w:color w:val="auto"/>
          <w:sz w:val="20"/>
        </w:rPr>
        <w:tab/>
      </w:r>
    </w:p>
    <w:p w:rsidR="008617E0" w:rsidRDefault="008617E0" w:rsidP="008617E0">
      <w:pPr>
        <w:pStyle w:val="NormalWeb"/>
        <w:spacing w:before="0" w:beforeAutospacing="0" w:after="0" w:afterAutospacing="0"/>
        <w:jc w:val="both"/>
        <w:rPr>
          <w:rFonts w:ascii="Tahoma" w:hAnsi="Tahoma" w:cs="Tahoma"/>
          <w:color w:val="auto"/>
          <w:sz w:val="20"/>
        </w:rPr>
      </w:pPr>
      <w:r w:rsidRPr="00B7574C">
        <w:rPr>
          <w:rFonts w:ascii="Tahoma" w:hAnsi="Tahoma" w:cs="Tahoma"/>
          <w:color w:val="auto"/>
          <w:sz w:val="20"/>
        </w:rPr>
        <w:t xml:space="preserve">Representante </w:t>
      </w:r>
      <w:r>
        <w:rPr>
          <w:rFonts w:ascii="Tahoma" w:hAnsi="Tahoma" w:cs="Tahoma"/>
          <w:color w:val="auto"/>
          <w:sz w:val="20"/>
        </w:rPr>
        <w:t xml:space="preserve">a la Cámara </w:t>
      </w:r>
      <w:r w:rsidRPr="00B7574C">
        <w:rPr>
          <w:rFonts w:ascii="Tahoma" w:hAnsi="Tahoma" w:cs="Tahoma"/>
          <w:color w:val="auto"/>
          <w:sz w:val="20"/>
        </w:rPr>
        <w:tab/>
      </w:r>
      <w:r w:rsidRPr="00B7574C">
        <w:rPr>
          <w:rFonts w:ascii="Tahoma" w:hAnsi="Tahoma" w:cs="Tahoma"/>
          <w:color w:val="auto"/>
          <w:sz w:val="20"/>
        </w:rPr>
        <w:tab/>
      </w:r>
      <w:r w:rsidRPr="00B7574C">
        <w:rPr>
          <w:rFonts w:ascii="Tahoma" w:hAnsi="Tahoma" w:cs="Tahoma"/>
          <w:color w:val="auto"/>
          <w:sz w:val="20"/>
        </w:rPr>
        <w:tab/>
      </w:r>
      <w:r>
        <w:rPr>
          <w:rFonts w:ascii="Tahoma" w:hAnsi="Tahoma" w:cs="Tahoma"/>
          <w:color w:val="auto"/>
          <w:sz w:val="20"/>
        </w:rPr>
        <w:t xml:space="preserve">     </w:t>
      </w:r>
    </w:p>
    <w:p w:rsidR="008617E0" w:rsidRDefault="008617E0" w:rsidP="00EB4824">
      <w:pPr>
        <w:tabs>
          <w:tab w:val="left" w:pos="6630"/>
        </w:tabs>
        <w:spacing w:after="0" w:line="360" w:lineRule="auto"/>
        <w:rPr>
          <w:rFonts w:ascii="Tahoma" w:hAnsi="Tahoma" w:cs="Tahoma"/>
          <w:b/>
          <w:sz w:val="24"/>
          <w:szCs w:val="24"/>
          <w:lang w:val="es-ES_tradnl"/>
        </w:rPr>
        <w:sectPr w:rsidR="008617E0">
          <w:pgSz w:w="12240" w:h="15840"/>
          <w:pgMar w:top="1417" w:right="1701" w:bottom="1417" w:left="1701" w:header="708" w:footer="708" w:gutter="0"/>
          <w:cols w:space="708"/>
          <w:docGrid w:linePitch="360"/>
        </w:sectPr>
      </w:pPr>
    </w:p>
    <w:p w:rsidR="0010695F" w:rsidRDefault="0010695F" w:rsidP="00EB4824">
      <w:pPr>
        <w:spacing w:after="0" w:line="360" w:lineRule="auto"/>
      </w:pPr>
    </w:p>
    <w:sectPr w:rsidR="0010695F" w:rsidSect="0010695F">
      <w:type w:val="continuous"/>
      <w:pgSz w:w="12240" w:h="15840"/>
      <w:pgMar w:top="1417" w:right="1701" w:bottom="1417" w:left="1701"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7DDA" w:rsidRDefault="00B97DDA" w:rsidP="0032672A">
      <w:pPr>
        <w:spacing w:after="0" w:line="240" w:lineRule="auto"/>
      </w:pPr>
      <w:r>
        <w:separator/>
      </w:r>
    </w:p>
  </w:endnote>
  <w:endnote w:type="continuationSeparator" w:id="0">
    <w:p w:rsidR="00B97DDA" w:rsidRDefault="00B97DDA" w:rsidP="003267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672A" w:rsidRDefault="0032672A" w:rsidP="0032672A">
    <w:pPr>
      <w:pStyle w:val="Piedepgina"/>
      <w:jc w:val="center"/>
      <w:rPr>
        <w:noProof/>
        <w:lang w:eastAsia="es-CO"/>
      </w:rPr>
    </w:pPr>
    <w:r w:rsidRPr="009A144B">
      <w:rPr>
        <w:noProof/>
        <w:lang w:eastAsia="es-CO"/>
      </w:rPr>
      <w:drawing>
        <wp:inline distT="0" distB="0" distL="0" distR="0" wp14:anchorId="7CB82997" wp14:editId="402091BF">
          <wp:extent cx="677835" cy="295275"/>
          <wp:effectExtent l="0" t="0" r="8255" b="0"/>
          <wp:docPr id="1" name="Imagen 1" descr="http://prensacentrodemocratico.files.wordpress.com/2014/01/logo-centro-democrat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prensacentrodemocratico.files.wordpress.com/2014/01/logo-centro-democratic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4787" cy="293947"/>
                  </a:xfrm>
                  <a:prstGeom prst="rect">
                    <a:avLst/>
                  </a:prstGeom>
                  <a:noFill/>
                  <a:ln>
                    <a:noFill/>
                  </a:ln>
                </pic:spPr>
              </pic:pic>
            </a:graphicData>
          </a:graphic>
        </wp:inline>
      </w:drawing>
    </w:r>
  </w:p>
  <w:p w:rsidR="0032672A" w:rsidRPr="009A144B" w:rsidRDefault="0032672A" w:rsidP="0032672A">
    <w:pPr>
      <w:tabs>
        <w:tab w:val="center" w:pos="4419"/>
        <w:tab w:val="right" w:pos="8838"/>
      </w:tabs>
      <w:spacing w:after="0" w:line="240" w:lineRule="auto"/>
      <w:jc w:val="center"/>
      <w:rPr>
        <w:sz w:val="16"/>
        <w:szCs w:val="16"/>
      </w:rPr>
    </w:pPr>
    <w:r w:rsidRPr="009A144B">
      <w:rPr>
        <w:sz w:val="16"/>
        <w:szCs w:val="16"/>
      </w:rPr>
      <w:t xml:space="preserve">Álvaro Hernán Prada </w:t>
    </w:r>
    <w:proofErr w:type="spellStart"/>
    <w:r w:rsidRPr="009A144B">
      <w:rPr>
        <w:sz w:val="16"/>
        <w:szCs w:val="16"/>
      </w:rPr>
      <w:t>Artunduaga</w:t>
    </w:r>
    <w:proofErr w:type="spellEnd"/>
  </w:p>
  <w:p w:rsidR="0032672A" w:rsidRDefault="0032672A" w:rsidP="0032672A">
    <w:pPr>
      <w:tabs>
        <w:tab w:val="center" w:pos="4419"/>
        <w:tab w:val="right" w:pos="8838"/>
      </w:tabs>
      <w:spacing w:after="0" w:line="240" w:lineRule="auto"/>
      <w:jc w:val="center"/>
      <w:rPr>
        <w:sz w:val="16"/>
        <w:szCs w:val="16"/>
      </w:rPr>
    </w:pPr>
    <w:r w:rsidRPr="009A144B">
      <w:rPr>
        <w:sz w:val="16"/>
        <w:szCs w:val="16"/>
      </w:rPr>
      <w:t>Representante a la Cámara por el Huila</w:t>
    </w:r>
  </w:p>
  <w:p w:rsidR="0032672A" w:rsidRPr="009A144B" w:rsidRDefault="0032672A" w:rsidP="0032672A">
    <w:pPr>
      <w:tabs>
        <w:tab w:val="center" w:pos="4419"/>
        <w:tab w:val="right" w:pos="8838"/>
      </w:tabs>
      <w:spacing w:after="0" w:line="240" w:lineRule="auto"/>
      <w:jc w:val="center"/>
      <w:rPr>
        <w:sz w:val="16"/>
        <w:szCs w:val="16"/>
      </w:rPr>
    </w:pPr>
    <w:r w:rsidRPr="009A144B">
      <w:rPr>
        <w:sz w:val="16"/>
        <w:szCs w:val="16"/>
      </w:rPr>
      <w:t>Edificio Nuevo del Congreso (Carrera 7 # 8 – 68) Oficina 213B – 214B</w:t>
    </w:r>
  </w:p>
  <w:p w:rsidR="0032672A" w:rsidRPr="00464082" w:rsidRDefault="0032672A" w:rsidP="0032672A">
    <w:pPr>
      <w:pStyle w:val="Piedepgina"/>
      <w:tabs>
        <w:tab w:val="left" w:pos="3795"/>
      </w:tabs>
      <w:jc w:val="right"/>
    </w:pPr>
    <w:r>
      <w:rPr>
        <w:noProof/>
        <w:lang w:eastAsia="es-CO"/>
      </w:rPr>
      <w:drawing>
        <wp:inline distT="0" distB="0" distL="0" distR="0" wp14:anchorId="3C842B06" wp14:editId="35734877">
          <wp:extent cx="409575" cy="209550"/>
          <wp:effectExtent l="0" t="0" r="9525" b="0"/>
          <wp:docPr id="5" name="Imagen 5" descr="https://encrypted-tbn3.gstatic.com/images?q=tbn:ANd9GcTC4HYLILYctf6CqT_j_18QrQcTo9kVILGwcVQ9Dsj-Bz0FhxaImSEf_wF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3.gstatic.com/images?q=tbn:ANd9GcTC4HYLILYctf6CqT_j_18QrQcTo9kVILGwcVQ9Dsj-Bz0FhxaImSEf_wF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09575" cy="209550"/>
                  </a:xfrm>
                  <a:prstGeom prst="rect">
                    <a:avLst/>
                  </a:prstGeom>
                  <a:noFill/>
                  <a:ln>
                    <a:noFill/>
                  </a:ln>
                </pic:spPr>
              </pic:pic>
            </a:graphicData>
          </a:graphic>
        </wp:inline>
      </w:drawing>
    </w:r>
    <w:r w:rsidRPr="009A144B">
      <w:rPr>
        <w:sz w:val="18"/>
        <w:szCs w:val="18"/>
      </w:rPr>
      <w:t>@ALVAROHPRADA</w:t>
    </w:r>
    <w:r w:rsidRPr="009A144B">
      <w:t xml:space="preserve">     </w:t>
    </w:r>
    <w:r w:rsidRPr="009A144B">
      <w:rPr>
        <w:sz w:val="28"/>
        <w:szCs w:val="28"/>
      </w:rPr>
      <w:t xml:space="preserve">  </w:t>
    </w:r>
    <w:r w:rsidRPr="009A144B">
      <w:rPr>
        <w:noProof/>
        <w:sz w:val="28"/>
        <w:szCs w:val="28"/>
        <w:lang w:eastAsia="es-CO"/>
      </w:rPr>
      <w:drawing>
        <wp:inline distT="0" distB="0" distL="0" distR="0" wp14:anchorId="22AFDB6B" wp14:editId="4F8157B6">
          <wp:extent cx="133350" cy="133350"/>
          <wp:effectExtent l="0" t="0" r="0" b="0"/>
          <wp:docPr id="6" name="Imagen 6" descr="http://www.freelargeimages.com/wp-content/uploads/2014/11/Facebook_logo-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freelargeimages.com/wp-content/uploads/2014/11/Facebook_logo-7.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33395" cy="133395"/>
                  </a:xfrm>
                  <a:prstGeom prst="rect">
                    <a:avLst/>
                  </a:prstGeom>
                  <a:noFill/>
                  <a:ln>
                    <a:noFill/>
                  </a:ln>
                </pic:spPr>
              </pic:pic>
            </a:graphicData>
          </a:graphic>
        </wp:inline>
      </w:drawing>
    </w:r>
    <w:r w:rsidRPr="009A144B">
      <w:t xml:space="preserve"> </w:t>
    </w:r>
    <w:r w:rsidRPr="009A144B">
      <w:rPr>
        <w:sz w:val="18"/>
        <w:szCs w:val="18"/>
      </w:rPr>
      <w:t xml:space="preserve">Álvaro Hernán Prada        e-mail: </w:t>
    </w:r>
    <w:hyperlink r:id="rId4" w:history="1">
      <w:r w:rsidRPr="009A144B">
        <w:rPr>
          <w:color w:val="0000FF" w:themeColor="hyperlink"/>
          <w:sz w:val="18"/>
          <w:szCs w:val="18"/>
          <w:u w:val="single"/>
        </w:rPr>
        <w:t>alvaro.prada@camara.gov.co</w:t>
      </w:r>
    </w:hyperlink>
  </w:p>
  <w:p w:rsidR="0032672A" w:rsidRDefault="0032672A" w:rsidP="0032672A">
    <w:pPr>
      <w:pStyle w:val="Piedepgina"/>
    </w:pPr>
  </w:p>
  <w:p w:rsidR="0032672A" w:rsidRDefault="0032672A">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7DDA" w:rsidRDefault="00B97DDA" w:rsidP="0032672A">
      <w:pPr>
        <w:spacing w:after="0" w:line="240" w:lineRule="auto"/>
      </w:pPr>
      <w:r>
        <w:separator/>
      </w:r>
    </w:p>
  </w:footnote>
  <w:footnote w:type="continuationSeparator" w:id="0">
    <w:p w:rsidR="00B97DDA" w:rsidRDefault="00B97DDA" w:rsidP="003267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672A" w:rsidRDefault="0032672A" w:rsidP="0032672A">
    <w:pPr>
      <w:pStyle w:val="Encabezado"/>
      <w:jc w:val="center"/>
    </w:pPr>
    <w:r w:rsidRPr="0039026C">
      <w:rPr>
        <w:noProof/>
        <w:lang w:eastAsia="es-CO"/>
      </w:rPr>
      <w:drawing>
        <wp:inline distT="0" distB="0" distL="0" distR="0" wp14:anchorId="62488D6C" wp14:editId="14664706">
          <wp:extent cx="2486025" cy="780672"/>
          <wp:effectExtent l="0" t="0" r="0" b="635"/>
          <wp:docPr id="7" name="Imagen 7" descr="http://www.alfonsoprada.com/web/images/stories/logo%20congres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www.alfonsoprada.com/web/images/stories/logo%20congres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67380" cy="806219"/>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F16552C"/>
    <w:multiLevelType w:val="multilevel"/>
    <w:tmpl w:val="BDF63170"/>
    <w:lvl w:ilvl="0">
      <w:start w:val="2"/>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AC0"/>
    <w:rsid w:val="00045D5C"/>
    <w:rsid w:val="00090DBF"/>
    <w:rsid w:val="000D270A"/>
    <w:rsid w:val="0010695F"/>
    <w:rsid w:val="0012252E"/>
    <w:rsid w:val="00177B46"/>
    <w:rsid w:val="001E1129"/>
    <w:rsid w:val="0032672A"/>
    <w:rsid w:val="005261E0"/>
    <w:rsid w:val="00610277"/>
    <w:rsid w:val="00776C2E"/>
    <w:rsid w:val="008068AB"/>
    <w:rsid w:val="00843E3A"/>
    <w:rsid w:val="008617E0"/>
    <w:rsid w:val="00946187"/>
    <w:rsid w:val="00960415"/>
    <w:rsid w:val="009A0AC0"/>
    <w:rsid w:val="009F7C5C"/>
    <w:rsid w:val="00AC4825"/>
    <w:rsid w:val="00AE3E7F"/>
    <w:rsid w:val="00AF35CF"/>
    <w:rsid w:val="00B7574C"/>
    <w:rsid w:val="00B8127B"/>
    <w:rsid w:val="00B97DDA"/>
    <w:rsid w:val="00BE2916"/>
    <w:rsid w:val="00C1663F"/>
    <w:rsid w:val="00C34ED6"/>
    <w:rsid w:val="00CF2342"/>
    <w:rsid w:val="00DA24E9"/>
    <w:rsid w:val="00DB41EA"/>
    <w:rsid w:val="00E32CBB"/>
    <w:rsid w:val="00E65B3B"/>
    <w:rsid w:val="00E85C29"/>
    <w:rsid w:val="00EB4824"/>
    <w:rsid w:val="00F25725"/>
    <w:rsid w:val="00FB335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C77041"/>
  <w15:docId w15:val="{B7544FDA-F2A3-40C0-B6F4-E9C3A48990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xmsonormal">
    <w:name w:val="x_msonormal"/>
    <w:basedOn w:val="Normal"/>
    <w:rsid w:val="009A0AC0"/>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9A0AC0"/>
  </w:style>
  <w:style w:type="character" w:customStyle="1" w:styleId="xapple-converted-space">
    <w:name w:val="x_apple-converted-space"/>
    <w:basedOn w:val="Fuentedeprrafopredeter"/>
    <w:rsid w:val="009A0AC0"/>
  </w:style>
  <w:style w:type="paragraph" w:styleId="NormalWeb">
    <w:name w:val="Normal (Web)"/>
    <w:basedOn w:val="Normal"/>
    <w:uiPriority w:val="99"/>
    <w:unhideWhenUsed/>
    <w:rsid w:val="000D270A"/>
    <w:pPr>
      <w:spacing w:before="100" w:beforeAutospacing="1" w:after="100" w:afterAutospacing="1" w:line="240" w:lineRule="auto"/>
    </w:pPr>
    <w:rPr>
      <w:rFonts w:ascii="Times New Roman" w:eastAsia="Times New Roman" w:hAnsi="Times New Roman" w:cs="Times New Roman"/>
      <w:color w:val="999966"/>
      <w:sz w:val="24"/>
      <w:szCs w:val="24"/>
      <w:lang w:eastAsia="es-ES"/>
    </w:rPr>
  </w:style>
  <w:style w:type="paragraph" w:styleId="Prrafodelista">
    <w:name w:val="List Paragraph"/>
    <w:basedOn w:val="Normal"/>
    <w:uiPriority w:val="34"/>
    <w:qFormat/>
    <w:rsid w:val="00776C2E"/>
    <w:pPr>
      <w:spacing w:after="0" w:line="240" w:lineRule="auto"/>
      <w:ind w:left="708"/>
    </w:pPr>
    <w:rPr>
      <w:rFonts w:ascii="Cambria" w:eastAsia="MS Mincho" w:hAnsi="Cambria" w:cs="Times New Roman"/>
      <w:sz w:val="24"/>
      <w:szCs w:val="24"/>
      <w:lang w:val="es-ES_tradnl" w:eastAsia="es-ES"/>
    </w:rPr>
  </w:style>
  <w:style w:type="table" w:styleId="Tablaconcuadrcula">
    <w:name w:val="Table Grid"/>
    <w:basedOn w:val="Tablanormal"/>
    <w:uiPriority w:val="59"/>
    <w:rsid w:val="00C34E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5261E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261E0"/>
    <w:rPr>
      <w:rFonts w:ascii="Tahoma" w:hAnsi="Tahoma" w:cs="Tahoma"/>
      <w:sz w:val="16"/>
      <w:szCs w:val="16"/>
    </w:rPr>
  </w:style>
  <w:style w:type="paragraph" w:styleId="Encabezado">
    <w:name w:val="header"/>
    <w:basedOn w:val="Normal"/>
    <w:link w:val="EncabezadoCar"/>
    <w:uiPriority w:val="99"/>
    <w:unhideWhenUsed/>
    <w:rsid w:val="0032672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2672A"/>
  </w:style>
  <w:style w:type="paragraph" w:styleId="Piedepgina">
    <w:name w:val="footer"/>
    <w:basedOn w:val="Normal"/>
    <w:link w:val="PiedepginaCar"/>
    <w:uiPriority w:val="99"/>
    <w:unhideWhenUsed/>
    <w:rsid w:val="0032672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267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3759036">
      <w:bodyDiv w:val="1"/>
      <w:marLeft w:val="0"/>
      <w:marRight w:val="0"/>
      <w:marTop w:val="0"/>
      <w:marBottom w:val="0"/>
      <w:divBdr>
        <w:top w:val="none" w:sz="0" w:space="0" w:color="auto"/>
        <w:left w:val="none" w:sz="0" w:space="0" w:color="auto"/>
        <w:bottom w:val="none" w:sz="0" w:space="0" w:color="auto"/>
        <w:right w:val="none" w:sz="0" w:space="0" w:color="auto"/>
      </w:divBdr>
    </w:div>
    <w:div w:id="265503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 Id="rId4" Type="http://schemas.openxmlformats.org/officeDocument/2006/relationships/hyperlink" Target="mailto:alvaro.prada@camara.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14</Pages>
  <Words>2776</Words>
  <Characters>15272</Characters>
  <Application>Microsoft Office Word</Application>
  <DocSecurity>0</DocSecurity>
  <Lines>127</Lines>
  <Paragraphs>36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18012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EQUIPO1</dc:creator>
  <cp:lastModifiedBy>Jesica Celada</cp:lastModifiedBy>
  <cp:revision>5</cp:revision>
  <cp:lastPrinted>2019-06-13T15:07:00Z</cp:lastPrinted>
  <dcterms:created xsi:type="dcterms:W3CDTF">2019-06-13T14:28:00Z</dcterms:created>
  <dcterms:modified xsi:type="dcterms:W3CDTF">2019-07-10T19:25:00Z</dcterms:modified>
</cp:coreProperties>
</file>