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863FA" w:rsidRDefault="003863FA" w:rsidP="005A37C7">
      <w:pPr>
        <w:rPr>
          <w:rFonts w:ascii="Arial" w:hAnsi="Arial" w:cs="Arial"/>
        </w:rPr>
      </w:pPr>
    </w:p>
    <w:p w:rsidR="006D20A4" w:rsidRPr="00075AFE" w:rsidRDefault="006D20A4" w:rsidP="006D20A4">
      <w:pPr>
        <w:jc w:val="center"/>
        <w:rPr>
          <w:rFonts w:ascii="Arial" w:hAnsi="Arial" w:cs="Arial"/>
          <w:b/>
        </w:rPr>
      </w:pPr>
      <w:r w:rsidRPr="00075AFE">
        <w:rPr>
          <w:rFonts w:ascii="Arial" w:hAnsi="Arial" w:cs="Arial"/>
          <w:b/>
        </w:rPr>
        <w:t>PROYECTO DE LEY N° ___ DE 2019 CÁMARA</w:t>
      </w:r>
    </w:p>
    <w:p w:rsidR="006D20A4" w:rsidRPr="006D20A4" w:rsidRDefault="006D20A4" w:rsidP="006D20A4">
      <w:pPr>
        <w:jc w:val="center"/>
        <w:rPr>
          <w:rFonts w:ascii="Arial" w:hAnsi="Arial" w:cs="Arial"/>
        </w:rPr>
      </w:pPr>
      <w:r w:rsidRPr="00075AFE">
        <w:rPr>
          <w:rFonts w:ascii="Arial" w:hAnsi="Arial" w:cs="Arial"/>
        </w:rPr>
        <w:t>“POR MEDIO DE LA CUAL SE MODIFICA LA LEY 1829 de 2017”.</w:t>
      </w:r>
    </w:p>
    <w:p w:rsidR="006D20A4" w:rsidRPr="00075AFE" w:rsidRDefault="006D20A4" w:rsidP="006D20A4">
      <w:pPr>
        <w:jc w:val="center"/>
        <w:rPr>
          <w:rFonts w:ascii="Arial" w:hAnsi="Arial" w:cs="Arial"/>
          <w:b/>
        </w:rPr>
      </w:pPr>
      <w:r w:rsidRPr="00075AFE">
        <w:rPr>
          <w:rFonts w:ascii="Arial" w:hAnsi="Arial" w:cs="Arial"/>
          <w:b/>
        </w:rPr>
        <w:t>EL CONGRESO DE COLOMBIA</w:t>
      </w:r>
    </w:p>
    <w:p w:rsidR="006D20A4" w:rsidRPr="00075AFE" w:rsidRDefault="006D20A4" w:rsidP="006D20A4">
      <w:pPr>
        <w:jc w:val="center"/>
        <w:rPr>
          <w:rFonts w:ascii="Arial" w:hAnsi="Arial" w:cs="Arial"/>
          <w:b/>
        </w:rPr>
      </w:pPr>
      <w:r w:rsidRPr="00075AFE">
        <w:rPr>
          <w:rFonts w:ascii="Arial" w:hAnsi="Arial" w:cs="Arial"/>
          <w:b/>
        </w:rPr>
        <w:t>DECRETA:</w:t>
      </w:r>
    </w:p>
    <w:p w:rsidR="006D20A4" w:rsidRPr="00075AFE" w:rsidRDefault="006D20A4" w:rsidP="006D20A4">
      <w:pPr>
        <w:jc w:val="both"/>
        <w:rPr>
          <w:rFonts w:ascii="Arial" w:hAnsi="Arial" w:cs="Arial"/>
        </w:rPr>
      </w:pPr>
      <w:r>
        <w:rPr>
          <w:rFonts w:ascii="Arial" w:hAnsi="Arial" w:cs="Arial"/>
          <w:b/>
        </w:rPr>
        <w:t>ARTÍ</w:t>
      </w:r>
      <w:r w:rsidRPr="00075AFE">
        <w:rPr>
          <w:rFonts w:ascii="Arial" w:hAnsi="Arial" w:cs="Arial"/>
          <w:b/>
        </w:rPr>
        <w:t>CULO 1.</w:t>
      </w:r>
      <w:r w:rsidRPr="00075AFE">
        <w:rPr>
          <w:rFonts w:ascii="Arial" w:hAnsi="Arial" w:cs="Arial"/>
        </w:rPr>
        <w:t xml:space="preserve"> Objeto: inclúyase dentro de los municipios reconocidos por la ley 1829 de 2017, el municipio de Pinchote. </w:t>
      </w:r>
    </w:p>
    <w:p w:rsidR="006D20A4" w:rsidRPr="00075AFE" w:rsidRDefault="006D20A4" w:rsidP="006D20A4">
      <w:pPr>
        <w:jc w:val="both"/>
        <w:rPr>
          <w:rFonts w:ascii="Arial" w:hAnsi="Arial" w:cs="Arial"/>
        </w:rPr>
      </w:pPr>
      <w:r>
        <w:rPr>
          <w:rFonts w:ascii="Arial" w:hAnsi="Arial" w:cs="Arial"/>
          <w:b/>
        </w:rPr>
        <w:t>ARTÍ</w:t>
      </w:r>
      <w:r w:rsidRPr="00075AFE">
        <w:rPr>
          <w:rFonts w:ascii="Arial" w:hAnsi="Arial" w:cs="Arial"/>
          <w:b/>
        </w:rPr>
        <w:t>CULO 2.</w:t>
      </w:r>
      <w:r w:rsidRPr="00075AFE">
        <w:rPr>
          <w:rFonts w:ascii="Arial" w:hAnsi="Arial" w:cs="Arial"/>
        </w:rPr>
        <w:t xml:space="preserve"> Iníciese el proceso tendiente a la declaración de bienes de interés cultural de la nación sobre la casa natal de Antonia Santos.</w:t>
      </w:r>
    </w:p>
    <w:p w:rsidR="006D20A4" w:rsidRPr="00075AFE" w:rsidRDefault="006D20A4" w:rsidP="006D20A4">
      <w:pPr>
        <w:jc w:val="both"/>
        <w:rPr>
          <w:rFonts w:ascii="Arial" w:hAnsi="Arial" w:cs="Arial"/>
        </w:rPr>
      </w:pPr>
      <w:r w:rsidRPr="00075AFE">
        <w:rPr>
          <w:rFonts w:ascii="Arial" w:hAnsi="Arial" w:cs="Arial"/>
          <w:b/>
        </w:rPr>
        <w:t>ARTÍCULO 3.</w:t>
      </w:r>
      <w:r w:rsidRPr="00075AFE">
        <w:rPr>
          <w:rFonts w:ascii="Arial" w:hAnsi="Arial" w:cs="Arial"/>
        </w:rPr>
        <w:t xml:space="preserve"> En atención a la conmemoración del bicentenario del fallecimiento de los próceres de la independencia, autorícese al gobierno nacional, para contribuir a la financiación de las siguientes obras de utilidad pública y de interés soc</w:t>
      </w:r>
      <w:r>
        <w:rPr>
          <w:rFonts w:ascii="Arial" w:hAnsi="Arial" w:cs="Arial"/>
        </w:rPr>
        <w:t>ial en el municipio de Pinchote:</w:t>
      </w:r>
      <w:r w:rsidRPr="00075AFE">
        <w:rPr>
          <w:rFonts w:ascii="Arial" w:hAnsi="Arial" w:cs="Arial"/>
        </w:rPr>
        <w:t xml:space="preserve"> </w:t>
      </w:r>
    </w:p>
    <w:p w:rsidR="006D20A4" w:rsidRPr="00075AFE" w:rsidRDefault="006D20A4" w:rsidP="006D20A4">
      <w:pPr>
        <w:jc w:val="both"/>
        <w:rPr>
          <w:rFonts w:ascii="Arial" w:hAnsi="Arial" w:cs="Arial"/>
        </w:rPr>
      </w:pPr>
      <w:r>
        <w:rPr>
          <w:rFonts w:ascii="Arial" w:hAnsi="Arial" w:cs="Arial"/>
        </w:rPr>
        <w:t>1) Restauración</w:t>
      </w:r>
      <w:r w:rsidRPr="00075AFE">
        <w:rPr>
          <w:rFonts w:ascii="Arial" w:hAnsi="Arial" w:cs="Arial"/>
        </w:rPr>
        <w:t xml:space="preserve"> de las calles empedradas del área urbana del municipio de Pinchote</w:t>
      </w:r>
      <w:r>
        <w:rPr>
          <w:rFonts w:ascii="Arial" w:hAnsi="Arial" w:cs="Arial"/>
        </w:rPr>
        <w:t>.</w:t>
      </w:r>
    </w:p>
    <w:p w:rsidR="006D20A4" w:rsidRPr="00075AFE" w:rsidRDefault="006D20A4" w:rsidP="006D20A4">
      <w:pPr>
        <w:jc w:val="both"/>
        <w:rPr>
          <w:rFonts w:ascii="Arial" w:hAnsi="Arial" w:cs="Arial"/>
        </w:rPr>
      </w:pPr>
      <w:r>
        <w:rPr>
          <w:rFonts w:ascii="Arial" w:hAnsi="Arial" w:cs="Arial"/>
        </w:rPr>
        <w:t>2) Mantenimiento</w:t>
      </w:r>
      <w:r w:rsidRPr="00075AFE">
        <w:rPr>
          <w:rFonts w:ascii="Arial" w:hAnsi="Arial" w:cs="Arial"/>
        </w:rPr>
        <w:t xml:space="preserve"> y dotación de la biblioteca pública municipal José Antonio Villamil</w:t>
      </w:r>
      <w:r>
        <w:rPr>
          <w:rFonts w:ascii="Arial" w:hAnsi="Arial" w:cs="Arial"/>
        </w:rPr>
        <w:t>.</w:t>
      </w:r>
    </w:p>
    <w:p w:rsidR="006D20A4" w:rsidRPr="00075AFE" w:rsidRDefault="006D20A4" w:rsidP="006D20A4">
      <w:pPr>
        <w:jc w:val="both"/>
        <w:rPr>
          <w:rFonts w:ascii="Arial" w:hAnsi="Arial" w:cs="Arial"/>
        </w:rPr>
      </w:pPr>
      <w:r>
        <w:rPr>
          <w:rFonts w:ascii="Arial" w:hAnsi="Arial" w:cs="Arial"/>
        </w:rPr>
        <w:t>3)</w:t>
      </w:r>
      <w:r w:rsidRPr="00075AFE">
        <w:rPr>
          <w:rFonts w:ascii="Arial" w:hAnsi="Arial" w:cs="Arial"/>
        </w:rPr>
        <w:t xml:space="preserve"> Labores de preservación y mantenimiento de la casa natal de Antonia Santos</w:t>
      </w:r>
      <w:r>
        <w:rPr>
          <w:rFonts w:ascii="Arial" w:hAnsi="Arial" w:cs="Arial"/>
        </w:rPr>
        <w:t xml:space="preserve">. </w:t>
      </w:r>
    </w:p>
    <w:p w:rsidR="006D20A4" w:rsidRDefault="006D20A4" w:rsidP="006D20A4">
      <w:pPr>
        <w:jc w:val="both"/>
        <w:rPr>
          <w:rFonts w:ascii="Arial" w:hAnsi="Arial" w:cs="Arial"/>
        </w:rPr>
      </w:pPr>
      <w:r w:rsidRPr="00075AFE">
        <w:rPr>
          <w:rFonts w:ascii="Arial" w:hAnsi="Arial" w:cs="Arial"/>
          <w:b/>
        </w:rPr>
        <w:t>ARTÍCULO 4.</w:t>
      </w:r>
      <w:r w:rsidRPr="00075AFE">
        <w:rPr>
          <w:rFonts w:ascii="Arial" w:hAnsi="Arial" w:cs="Arial"/>
        </w:rPr>
        <w:t xml:space="preserve"> La presente ley rige</w:t>
      </w:r>
      <w:r>
        <w:rPr>
          <w:rFonts w:ascii="Arial" w:hAnsi="Arial" w:cs="Arial"/>
        </w:rPr>
        <w:t xml:space="preserve"> a partir de su promulgación.</w:t>
      </w:r>
    </w:p>
    <w:p w:rsidR="006D20A4" w:rsidRPr="00075AFE" w:rsidRDefault="006D20A4" w:rsidP="006D20A4">
      <w:pPr>
        <w:rPr>
          <w:rFonts w:ascii="Arial" w:hAnsi="Arial" w:cs="Arial"/>
        </w:rPr>
      </w:pPr>
    </w:p>
    <w:p w:rsidR="006D20A4" w:rsidRPr="00075AFE" w:rsidRDefault="006D20A4" w:rsidP="006D20A4">
      <w:pPr>
        <w:rPr>
          <w:rFonts w:ascii="Arial" w:hAnsi="Arial" w:cs="Arial"/>
        </w:rPr>
      </w:pPr>
    </w:p>
    <w:p w:rsidR="006D20A4" w:rsidRPr="00075AFE" w:rsidRDefault="006D20A4" w:rsidP="006D20A4">
      <w:pPr>
        <w:spacing w:after="0"/>
        <w:rPr>
          <w:rFonts w:ascii="Arial" w:hAnsi="Arial" w:cs="Arial"/>
          <w:b/>
        </w:rPr>
      </w:pPr>
      <w:r w:rsidRPr="00075AFE">
        <w:rPr>
          <w:rFonts w:ascii="Arial" w:hAnsi="Arial" w:cs="Arial"/>
          <w:b/>
        </w:rPr>
        <w:t>FABIÁN DÍAZ PLATA</w:t>
      </w:r>
    </w:p>
    <w:p w:rsidR="006D20A4" w:rsidRPr="00075AFE" w:rsidRDefault="006D20A4" w:rsidP="006D20A4">
      <w:pPr>
        <w:spacing w:after="0"/>
        <w:rPr>
          <w:rFonts w:ascii="Arial" w:hAnsi="Arial" w:cs="Arial"/>
        </w:rPr>
      </w:pPr>
      <w:r w:rsidRPr="00075AFE">
        <w:rPr>
          <w:rFonts w:ascii="Arial" w:hAnsi="Arial" w:cs="Arial"/>
        </w:rPr>
        <w:t>Representante a la Cámara</w:t>
      </w:r>
    </w:p>
    <w:p w:rsidR="006D20A4" w:rsidRPr="00075AFE" w:rsidRDefault="006D20A4" w:rsidP="006D20A4">
      <w:pPr>
        <w:spacing w:after="0"/>
        <w:rPr>
          <w:rFonts w:ascii="Arial" w:hAnsi="Arial" w:cs="Arial"/>
        </w:rPr>
      </w:pPr>
      <w:r w:rsidRPr="00075AFE">
        <w:rPr>
          <w:rFonts w:ascii="Arial" w:hAnsi="Arial" w:cs="Arial"/>
        </w:rPr>
        <w:t>Departamento de Santander</w:t>
      </w:r>
    </w:p>
    <w:p w:rsidR="006D20A4" w:rsidRPr="00075AFE" w:rsidRDefault="006D20A4" w:rsidP="006D20A4">
      <w:pPr>
        <w:rPr>
          <w:rFonts w:ascii="Arial" w:hAnsi="Arial" w:cs="Arial"/>
        </w:rPr>
      </w:pPr>
    </w:p>
    <w:p w:rsidR="006D20A4" w:rsidRDefault="006D20A4" w:rsidP="005A37C7">
      <w:pPr>
        <w:rPr>
          <w:rFonts w:ascii="Arial" w:hAnsi="Arial" w:cs="Arial"/>
        </w:rPr>
      </w:pPr>
    </w:p>
    <w:p w:rsidR="006D20A4" w:rsidRDefault="006D20A4" w:rsidP="005A37C7">
      <w:pPr>
        <w:rPr>
          <w:rFonts w:ascii="Arial" w:hAnsi="Arial" w:cs="Arial"/>
        </w:rPr>
      </w:pPr>
    </w:p>
    <w:p w:rsidR="006D20A4" w:rsidRDefault="006D20A4" w:rsidP="005A37C7">
      <w:pPr>
        <w:rPr>
          <w:rFonts w:ascii="Arial" w:hAnsi="Arial" w:cs="Arial"/>
        </w:rPr>
      </w:pPr>
    </w:p>
    <w:p w:rsidR="006D20A4" w:rsidRDefault="006D20A4" w:rsidP="005A37C7">
      <w:pPr>
        <w:rPr>
          <w:rFonts w:ascii="Arial" w:hAnsi="Arial" w:cs="Arial"/>
        </w:rPr>
      </w:pPr>
    </w:p>
    <w:p w:rsidR="006D20A4" w:rsidRDefault="006D20A4" w:rsidP="005A37C7">
      <w:pPr>
        <w:rPr>
          <w:rFonts w:ascii="Arial" w:hAnsi="Arial" w:cs="Arial"/>
        </w:rPr>
      </w:pPr>
    </w:p>
    <w:p w:rsidR="006D20A4" w:rsidRDefault="006D20A4" w:rsidP="005A37C7">
      <w:pPr>
        <w:rPr>
          <w:rFonts w:ascii="Arial" w:hAnsi="Arial" w:cs="Arial"/>
        </w:rPr>
      </w:pPr>
    </w:p>
    <w:p w:rsidR="006D20A4" w:rsidRDefault="006D20A4" w:rsidP="005A37C7">
      <w:pPr>
        <w:rPr>
          <w:rFonts w:ascii="Arial" w:hAnsi="Arial" w:cs="Arial"/>
        </w:rPr>
      </w:pPr>
    </w:p>
    <w:p w:rsidR="006D20A4" w:rsidRDefault="006D20A4" w:rsidP="005A37C7">
      <w:pPr>
        <w:rPr>
          <w:rFonts w:ascii="Arial" w:hAnsi="Arial" w:cs="Arial"/>
        </w:rPr>
      </w:pPr>
    </w:p>
    <w:p w:rsidR="006D20A4" w:rsidRDefault="006D20A4" w:rsidP="005A37C7">
      <w:pPr>
        <w:rPr>
          <w:rFonts w:ascii="Arial" w:hAnsi="Arial" w:cs="Arial"/>
        </w:rPr>
      </w:pPr>
    </w:p>
    <w:p w:rsidR="006D20A4" w:rsidRDefault="006D20A4" w:rsidP="005A37C7">
      <w:pPr>
        <w:rPr>
          <w:rFonts w:ascii="Arial" w:hAnsi="Arial" w:cs="Arial"/>
        </w:rPr>
      </w:pPr>
    </w:p>
    <w:p w:rsidR="006D20A4" w:rsidRPr="00075AFE" w:rsidRDefault="006D20A4" w:rsidP="005A37C7">
      <w:pPr>
        <w:rPr>
          <w:rFonts w:ascii="Arial" w:hAnsi="Arial" w:cs="Arial"/>
        </w:rPr>
      </w:pPr>
    </w:p>
    <w:p w:rsidR="00075AFE" w:rsidRDefault="00075AFE" w:rsidP="00075AFE">
      <w:pPr>
        <w:jc w:val="center"/>
        <w:rPr>
          <w:rFonts w:ascii="Arial" w:hAnsi="Arial" w:cs="Arial"/>
          <w:b/>
        </w:rPr>
      </w:pPr>
      <w:r>
        <w:rPr>
          <w:rFonts w:ascii="Arial" w:hAnsi="Arial" w:cs="Arial"/>
          <w:b/>
        </w:rPr>
        <w:t>EXPOSICIÓN DE MOTIVOS</w:t>
      </w:r>
    </w:p>
    <w:p w:rsidR="00075AFE" w:rsidRPr="00075AFE" w:rsidRDefault="00075AFE" w:rsidP="00075AFE">
      <w:pPr>
        <w:jc w:val="center"/>
        <w:rPr>
          <w:rFonts w:ascii="Arial" w:hAnsi="Arial" w:cs="Arial"/>
          <w:b/>
        </w:rPr>
      </w:pPr>
      <w:r w:rsidRPr="00075AFE">
        <w:rPr>
          <w:rFonts w:ascii="Arial" w:hAnsi="Arial" w:cs="Arial"/>
          <w:b/>
        </w:rPr>
        <w:t xml:space="preserve">PROYECTO DE LEY </w:t>
      </w:r>
      <w:r w:rsidR="003F7FD8">
        <w:rPr>
          <w:rFonts w:ascii="Arial" w:hAnsi="Arial" w:cs="Arial"/>
          <w:b/>
        </w:rPr>
        <w:t>N°</w:t>
      </w:r>
      <w:bookmarkStart w:id="0" w:name="_GoBack"/>
      <w:bookmarkEnd w:id="0"/>
      <w:r w:rsidRPr="00075AFE">
        <w:rPr>
          <w:rFonts w:ascii="Arial" w:hAnsi="Arial" w:cs="Arial"/>
          <w:b/>
        </w:rPr>
        <w:t xml:space="preserve"> _____ DE 2019 CÁMARA</w:t>
      </w:r>
    </w:p>
    <w:p w:rsidR="00075AFE" w:rsidRDefault="00075AFE" w:rsidP="00075AFE">
      <w:pPr>
        <w:jc w:val="center"/>
        <w:rPr>
          <w:rFonts w:ascii="Arial" w:hAnsi="Arial" w:cs="Arial"/>
        </w:rPr>
      </w:pPr>
      <w:r w:rsidRPr="00075AFE">
        <w:rPr>
          <w:rFonts w:ascii="Arial" w:hAnsi="Arial" w:cs="Arial"/>
        </w:rPr>
        <w:t>“POR MEDIO DE LA CUAL SE MODIFICA LA LEY 1829 de 2017”.</w:t>
      </w:r>
    </w:p>
    <w:p w:rsidR="00075AFE" w:rsidRPr="00075AFE" w:rsidRDefault="00075AFE" w:rsidP="00075AFE">
      <w:pPr>
        <w:jc w:val="center"/>
        <w:rPr>
          <w:rFonts w:ascii="Arial" w:hAnsi="Arial" w:cs="Arial"/>
        </w:rPr>
      </w:pPr>
    </w:p>
    <w:p w:rsidR="00075AFE" w:rsidRPr="00075AFE" w:rsidRDefault="00075AFE" w:rsidP="006D20A4">
      <w:pPr>
        <w:pStyle w:val="Prrafodelista"/>
        <w:jc w:val="both"/>
        <w:rPr>
          <w:rFonts w:ascii="Arial" w:hAnsi="Arial" w:cs="Arial"/>
          <w:b/>
        </w:rPr>
      </w:pPr>
      <w:r w:rsidRPr="00075AFE">
        <w:rPr>
          <w:rFonts w:ascii="Arial" w:hAnsi="Arial" w:cs="Arial"/>
          <w:b/>
        </w:rPr>
        <w:t>1. OBJETIVO Y CONTENIDO DE LA INICIATIVA LEGISLATIVA:</w:t>
      </w:r>
    </w:p>
    <w:p w:rsidR="00075AFE" w:rsidRDefault="00075AFE" w:rsidP="00075AFE">
      <w:pPr>
        <w:jc w:val="both"/>
        <w:rPr>
          <w:rFonts w:ascii="Arial" w:hAnsi="Arial" w:cs="Arial"/>
        </w:rPr>
      </w:pPr>
      <w:r w:rsidRPr="00075AFE">
        <w:rPr>
          <w:rFonts w:ascii="Arial" w:hAnsi="Arial" w:cs="Arial"/>
        </w:rPr>
        <w:t>Que, de conformidad con el articulado y la exposición de motivos del Proyecto de Ley, éste tendrá como objeto, incluir dentro de los municipios reconocidos por la ley 1829 de 2017, a partir de la precisión histórica relacionada con el lugar de nacimiento de Antonia Santos.</w:t>
      </w:r>
    </w:p>
    <w:p w:rsidR="006D20A4" w:rsidRPr="00075AFE" w:rsidRDefault="006D20A4" w:rsidP="00075AFE">
      <w:pPr>
        <w:jc w:val="both"/>
        <w:rPr>
          <w:rFonts w:ascii="Arial" w:hAnsi="Arial" w:cs="Arial"/>
        </w:rPr>
      </w:pPr>
    </w:p>
    <w:p w:rsidR="00075AFE" w:rsidRPr="00075AFE" w:rsidRDefault="00075AFE" w:rsidP="00075AFE">
      <w:pPr>
        <w:pStyle w:val="Prrafodelista"/>
        <w:jc w:val="both"/>
        <w:rPr>
          <w:rFonts w:ascii="Arial" w:hAnsi="Arial" w:cs="Arial"/>
          <w:b/>
        </w:rPr>
      </w:pPr>
      <w:r w:rsidRPr="00075AFE">
        <w:rPr>
          <w:rFonts w:ascii="Arial" w:hAnsi="Arial" w:cs="Arial"/>
          <w:b/>
        </w:rPr>
        <w:t>2.</w:t>
      </w:r>
      <w:r w:rsidRPr="00075AFE">
        <w:rPr>
          <w:rFonts w:ascii="Arial" w:hAnsi="Arial" w:cs="Arial"/>
          <w:b/>
        </w:rPr>
        <w:tab/>
        <w:t>MARCO JURÍDICO DEL PROYECTO:</w:t>
      </w:r>
    </w:p>
    <w:p w:rsidR="006D20A4" w:rsidRDefault="00075AFE" w:rsidP="00075AFE">
      <w:pPr>
        <w:jc w:val="both"/>
        <w:rPr>
          <w:rFonts w:ascii="Arial" w:hAnsi="Arial" w:cs="Arial"/>
        </w:rPr>
      </w:pPr>
      <w:r w:rsidRPr="00075AFE">
        <w:rPr>
          <w:rFonts w:ascii="Arial" w:hAnsi="Arial" w:cs="Arial"/>
        </w:rPr>
        <w:t>Conforme a lo establecido en el artículo 140, numeral 1° de la Ley 5ª de 1992, tratándose de una iniciativa del Congreso de la República, presentada en mi calidad de Representante a la Cámara y cumpliendo, además, con los artículos 154, 157, 158 de la Constitución Política de Colombia, en referencia a la ley en cuanto a su origen, formalidades de publicidad y unidad de materia; continuando en el artículo 150 de la Carta, el cual manifiesta que dentro de las funciones del Co</w:t>
      </w:r>
      <w:r w:rsidR="006D20A4">
        <w:rPr>
          <w:rFonts w:ascii="Arial" w:hAnsi="Arial" w:cs="Arial"/>
        </w:rPr>
        <w:t xml:space="preserve">ngreso está la de hacer leyes. </w:t>
      </w:r>
    </w:p>
    <w:p w:rsidR="006D20A4" w:rsidRPr="00075AFE" w:rsidRDefault="006D20A4" w:rsidP="00075AFE">
      <w:pPr>
        <w:jc w:val="both"/>
        <w:rPr>
          <w:rFonts w:ascii="Arial" w:hAnsi="Arial" w:cs="Arial"/>
        </w:rPr>
      </w:pPr>
    </w:p>
    <w:p w:rsidR="00075AFE" w:rsidRPr="00075AFE" w:rsidRDefault="00075AFE" w:rsidP="00075AFE">
      <w:pPr>
        <w:pStyle w:val="Prrafodelista"/>
        <w:jc w:val="both"/>
        <w:rPr>
          <w:rFonts w:ascii="Arial" w:hAnsi="Arial" w:cs="Arial"/>
          <w:b/>
        </w:rPr>
      </w:pPr>
      <w:r w:rsidRPr="00075AFE">
        <w:rPr>
          <w:rFonts w:ascii="Arial" w:hAnsi="Arial" w:cs="Arial"/>
          <w:b/>
        </w:rPr>
        <w:t>3.</w:t>
      </w:r>
      <w:r w:rsidRPr="00075AFE">
        <w:rPr>
          <w:rFonts w:ascii="Arial" w:hAnsi="Arial" w:cs="Arial"/>
          <w:b/>
        </w:rPr>
        <w:tab/>
        <w:t>ANTECEDENTES:</w:t>
      </w:r>
    </w:p>
    <w:p w:rsidR="00075AFE" w:rsidRPr="00075AFE" w:rsidRDefault="00075AFE" w:rsidP="00075AFE">
      <w:pPr>
        <w:jc w:val="both"/>
        <w:rPr>
          <w:rFonts w:ascii="Arial" w:hAnsi="Arial" w:cs="Arial"/>
        </w:rPr>
      </w:pPr>
      <w:r w:rsidRPr="00075AFE">
        <w:rPr>
          <w:rFonts w:ascii="Arial" w:hAnsi="Arial" w:cs="Arial"/>
        </w:rPr>
        <w:t>El 24 de enero de 2017 fue sancionada la ley 1829 de 2017, dicha ley partía de la exaltación a municipios donde se desarrollaron importantes episodios de la gesta libertadora y a los próceres nacidos allí, desde 1816 hasta 1819</w:t>
      </w:r>
    </w:p>
    <w:p w:rsidR="00075AFE" w:rsidRPr="00075AFE" w:rsidRDefault="00075AFE" w:rsidP="00075AFE">
      <w:pPr>
        <w:jc w:val="both"/>
        <w:rPr>
          <w:rFonts w:ascii="Arial" w:hAnsi="Arial" w:cs="Arial"/>
        </w:rPr>
      </w:pPr>
      <w:r w:rsidRPr="00075AFE">
        <w:rPr>
          <w:rFonts w:ascii="Arial" w:hAnsi="Arial" w:cs="Arial"/>
        </w:rPr>
        <w:t>En el marco de esta conmemoración se incurrió en una imprecisión al dejar por fuera el municipio de Pinchote</w:t>
      </w:r>
    </w:p>
    <w:p w:rsidR="00075AFE" w:rsidRPr="00075AFE" w:rsidRDefault="00075AFE" w:rsidP="00075AFE">
      <w:pPr>
        <w:jc w:val="both"/>
        <w:rPr>
          <w:rFonts w:ascii="Arial" w:hAnsi="Arial" w:cs="Arial"/>
        </w:rPr>
      </w:pPr>
      <w:r w:rsidRPr="00075AFE">
        <w:rPr>
          <w:rFonts w:ascii="Arial" w:hAnsi="Arial" w:cs="Arial"/>
        </w:rPr>
        <w:t>Dentro de los archivos parroquiales de Pinchote, libro 1 de bautismos. Se encuentra la partida de bautismo de ANTONIA SANTOS.</w:t>
      </w:r>
    </w:p>
    <w:p w:rsidR="00075AFE" w:rsidRPr="00075AFE" w:rsidRDefault="00075AFE" w:rsidP="00075AFE">
      <w:pPr>
        <w:jc w:val="both"/>
        <w:rPr>
          <w:rFonts w:ascii="Arial" w:hAnsi="Arial" w:cs="Arial"/>
        </w:rPr>
      </w:pPr>
      <w:r w:rsidRPr="00075AFE">
        <w:rPr>
          <w:rFonts w:ascii="Arial" w:hAnsi="Arial" w:cs="Arial"/>
        </w:rPr>
        <w:t xml:space="preserve">En el año 1930 el pedagogo e historiador santandereano Pascual Moreno Guevara, miembro de la academia de historia de Santander, presentó el hallazgo de la partida de bautismo de Antonia Santos en los archivos parroquiales de Pinchote a través de un artículo contenido en la revista ESTUDIO de la Academia de Historia de Santander   </w:t>
      </w:r>
    </w:p>
    <w:p w:rsidR="00075AFE" w:rsidRPr="00075AFE" w:rsidRDefault="00075AFE" w:rsidP="00075AFE">
      <w:pPr>
        <w:jc w:val="both"/>
        <w:rPr>
          <w:rFonts w:ascii="Arial" w:hAnsi="Arial" w:cs="Arial"/>
        </w:rPr>
      </w:pPr>
      <w:r w:rsidRPr="00075AFE">
        <w:rPr>
          <w:rFonts w:ascii="Arial" w:hAnsi="Arial" w:cs="Arial"/>
        </w:rPr>
        <w:t>En la conmemoración de los héroes fusilados durante el régimen de terror implantado por España, donde fue fusilada el 28 de julio de 1819 ANTONIA SANTOS, se dejó como lugar de nacimiento de la heroína el municipio del Socorro del departamento de Santander.</w:t>
      </w:r>
    </w:p>
    <w:p w:rsidR="00075AFE" w:rsidRPr="00075AFE" w:rsidRDefault="00075AFE" w:rsidP="00075AFE">
      <w:pPr>
        <w:jc w:val="both"/>
        <w:rPr>
          <w:rFonts w:ascii="Arial" w:hAnsi="Arial" w:cs="Arial"/>
        </w:rPr>
      </w:pPr>
      <w:r w:rsidRPr="00075AFE">
        <w:rPr>
          <w:rFonts w:ascii="Arial" w:hAnsi="Arial" w:cs="Arial"/>
        </w:rPr>
        <w:t xml:space="preserve">En tales circunstancias el día 24 de enero de 2017 se aprobó la ley 1829, mediante la cual se apoyan obras de interés público en los municipios de Guaduas en Cundinamarca, socorro en Santander y Popayán en Cauca y Obras en el propio departamento de cauca. </w:t>
      </w:r>
      <w:r w:rsidRPr="00075AFE">
        <w:rPr>
          <w:rFonts w:ascii="Arial" w:hAnsi="Arial" w:cs="Arial"/>
        </w:rPr>
        <w:lastRenderedPageBreak/>
        <w:t xml:space="preserve">Habiendo quedado por fuera el municipio de Pinchote en el departamento de Santander como cuna de ANTONIA SANTOS. </w:t>
      </w:r>
    </w:p>
    <w:p w:rsidR="00075AFE" w:rsidRPr="00075AFE" w:rsidRDefault="00075AFE" w:rsidP="00075AFE">
      <w:pPr>
        <w:rPr>
          <w:rFonts w:ascii="Arial" w:hAnsi="Arial" w:cs="Arial"/>
        </w:rPr>
      </w:pPr>
      <w:r w:rsidRPr="00075AFE">
        <w:rPr>
          <w:rFonts w:ascii="Arial" w:hAnsi="Arial" w:cs="Arial"/>
        </w:rPr>
        <w:t xml:space="preserve">    </w:t>
      </w:r>
    </w:p>
    <w:p w:rsidR="006D20A4" w:rsidRDefault="006D20A4" w:rsidP="00075AFE">
      <w:pPr>
        <w:rPr>
          <w:rFonts w:ascii="Arial" w:hAnsi="Arial" w:cs="Arial"/>
        </w:rPr>
      </w:pPr>
    </w:p>
    <w:p w:rsidR="00075AFE" w:rsidRPr="00075AFE" w:rsidRDefault="00075AFE" w:rsidP="00075AFE">
      <w:pPr>
        <w:rPr>
          <w:rFonts w:ascii="Arial" w:hAnsi="Arial" w:cs="Arial"/>
        </w:rPr>
      </w:pPr>
      <w:r>
        <w:rPr>
          <w:rFonts w:ascii="Arial" w:hAnsi="Arial" w:cs="Arial"/>
        </w:rPr>
        <w:t>Atentamente,</w:t>
      </w:r>
    </w:p>
    <w:p w:rsidR="00075AFE" w:rsidRPr="00075AFE" w:rsidRDefault="00075AFE" w:rsidP="00075AFE">
      <w:pPr>
        <w:rPr>
          <w:rFonts w:ascii="Arial" w:hAnsi="Arial" w:cs="Arial"/>
        </w:rPr>
      </w:pPr>
    </w:p>
    <w:p w:rsidR="00075AFE" w:rsidRPr="00075AFE" w:rsidRDefault="00075AFE" w:rsidP="00075AFE">
      <w:pPr>
        <w:spacing w:after="0"/>
        <w:rPr>
          <w:rFonts w:ascii="Arial" w:hAnsi="Arial" w:cs="Arial"/>
          <w:b/>
        </w:rPr>
      </w:pPr>
      <w:r w:rsidRPr="00075AFE">
        <w:rPr>
          <w:rFonts w:ascii="Arial" w:hAnsi="Arial" w:cs="Arial"/>
          <w:b/>
        </w:rPr>
        <w:t>FABIÁN DÍAZ PLATA</w:t>
      </w:r>
    </w:p>
    <w:p w:rsidR="00075AFE" w:rsidRPr="00075AFE" w:rsidRDefault="00075AFE" w:rsidP="00075AFE">
      <w:pPr>
        <w:spacing w:after="0"/>
        <w:rPr>
          <w:rFonts w:ascii="Arial" w:hAnsi="Arial" w:cs="Arial"/>
        </w:rPr>
      </w:pPr>
      <w:r w:rsidRPr="00075AFE">
        <w:rPr>
          <w:rFonts w:ascii="Arial" w:hAnsi="Arial" w:cs="Arial"/>
        </w:rPr>
        <w:t>Representante a la Cámara</w:t>
      </w:r>
    </w:p>
    <w:p w:rsidR="00075AFE" w:rsidRPr="00075AFE" w:rsidRDefault="00075AFE" w:rsidP="00075AFE">
      <w:pPr>
        <w:spacing w:after="0"/>
        <w:rPr>
          <w:rFonts w:ascii="Arial" w:hAnsi="Arial" w:cs="Arial"/>
        </w:rPr>
      </w:pPr>
      <w:r w:rsidRPr="00075AFE">
        <w:rPr>
          <w:rFonts w:ascii="Arial" w:hAnsi="Arial" w:cs="Arial"/>
        </w:rPr>
        <w:t>Departamento de Santander</w:t>
      </w:r>
    </w:p>
    <w:p w:rsidR="00075AFE" w:rsidRPr="00075AFE" w:rsidRDefault="00075AFE" w:rsidP="00075AFE">
      <w:pPr>
        <w:rPr>
          <w:rFonts w:ascii="Arial" w:hAnsi="Arial" w:cs="Arial"/>
        </w:rPr>
      </w:pPr>
    </w:p>
    <w:p w:rsidR="00075AFE" w:rsidRPr="00075AFE" w:rsidRDefault="00075AFE" w:rsidP="00075AFE">
      <w:pPr>
        <w:rPr>
          <w:rFonts w:ascii="Arial" w:hAnsi="Arial" w:cs="Arial"/>
        </w:rPr>
      </w:pPr>
    </w:p>
    <w:p w:rsidR="00075AFE" w:rsidRPr="00075AFE" w:rsidRDefault="00075AFE" w:rsidP="00075AFE">
      <w:pPr>
        <w:rPr>
          <w:rFonts w:ascii="Arial" w:hAnsi="Arial" w:cs="Arial"/>
        </w:rPr>
      </w:pPr>
    </w:p>
    <w:p w:rsidR="00075AFE" w:rsidRPr="00075AFE" w:rsidRDefault="00075AFE" w:rsidP="00075AFE">
      <w:pPr>
        <w:rPr>
          <w:rFonts w:ascii="Arial" w:hAnsi="Arial" w:cs="Arial"/>
        </w:rPr>
      </w:pPr>
    </w:p>
    <w:p w:rsidR="00075AFE" w:rsidRPr="00075AFE" w:rsidRDefault="00075AFE" w:rsidP="00075AFE">
      <w:pPr>
        <w:rPr>
          <w:rFonts w:ascii="Arial" w:hAnsi="Arial" w:cs="Arial"/>
        </w:rPr>
      </w:pPr>
    </w:p>
    <w:p w:rsidR="00075AFE" w:rsidRPr="00075AFE" w:rsidRDefault="00075AFE" w:rsidP="00075AFE">
      <w:pPr>
        <w:rPr>
          <w:rFonts w:ascii="Arial" w:hAnsi="Arial" w:cs="Arial"/>
        </w:rPr>
      </w:pPr>
      <w:r w:rsidRPr="00075AFE">
        <w:rPr>
          <w:rFonts w:ascii="Arial" w:hAnsi="Arial" w:cs="Arial"/>
        </w:rPr>
        <w:t xml:space="preserve"> </w:t>
      </w:r>
    </w:p>
    <w:p w:rsidR="00075AFE" w:rsidRPr="00075AFE" w:rsidRDefault="00075AFE" w:rsidP="00075AFE">
      <w:pPr>
        <w:rPr>
          <w:rFonts w:ascii="Arial" w:hAnsi="Arial" w:cs="Arial"/>
        </w:rPr>
      </w:pPr>
    </w:p>
    <w:p w:rsidR="00075AFE" w:rsidRDefault="00075AFE" w:rsidP="00075AFE">
      <w:pPr>
        <w:rPr>
          <w:rFonts w:ascii="Arial" w:hAnsi="Arial" w:cs="Arial"/>
        </w:rPr>
      </w:pPr>
      <w:r w:rsidRPr="00075AFE">
        <w:rPr>
          <w:rFonts w:ascii="Arial" w:hAnsi="Arial" w:cs="Arial"/>
        </w:rPr>
        <w:t xml:space="preserve"> </w:t>
      </w:r>
    </w:p>
    <w:p w:rsidR="00075AFE" w:rsidRDefault="00075AFE" w:rsidP="00075AFE">
      <w:pPr>
        <w:rPr>
          <w:rFonts w:ascii="Arial" w:hAnsi="Arial" w:cs="Arial"/>
        </w:rPr>
      </w:pPr>
    </w:p>
    <w:p w:rsidR="00075AFE" w:rsidRDefault="00075AFE" w:rsidP="00075AFE">
      <w:pPr>
        <w:rPr>
          <w:rFonts w:ascii="Arial" w:hAnsi="Arial" w:cs="Arial"/>
        </w:rPr>
      </w:pPr>
    </w:p>
    <w:p w:rsidR="00075AFE" w:rsidRDefault="00075AFE" w:rsidP="00075AFE">
      <w:pPr>
        <w:rPr>
          <w:rFonts w:ascii="Arial" w:hAnsi="Arial" w:cs="Arial"/>
        </w:rPr>
      </w:pPr>
    </w:p>
    <w:p w:rsidR="00075AFE" w:rsidRDefault="00075AFE" w:rsidP="00075AFE">
      <w:pPr>
        <w:rPr>
          <w:rFonts w:ascii="Arial" w:hAnsi="Arial" w:cs="Arial"/>
        </w:rPr>
      </w:pPr>
    </w:p>
    <w:p w:rsidR="00075AFE" w:rsidRDefault="00075AFE" w:rsidP="00075AFE">
      <w:pPr>
        <w:rPr>
          <w:rFonts w:ascii="Arial" w:hAnsi="Arial" w:cs="Arial"/>
        </w:rPr>
      </w:pPr>
    </w:p>
    <w:p w:rsidR="00075AFE" w:rsidRDefault="00075AFE" w:rsidP="00075AFE">
      <w:pPr>
        <w:rPr>
          <w:rFonts w:ascii="Arial" w:hAnsi="Arial" w:cs="Arial"/>
        </w:rPr>
      </w:pPr>
    </w:p>
    <w:p w:rsidR="00075AFE" w:rsidRDefault="00075AFE" w:rsidP="00075AFE">
      <w:pPr>
        <w:rPr>
          <w:rFonts w:ascii="Arial" w:hAnsi="Arial" w:cs="Arial"/>
        </w:rPr>
      </w:pPr>
    </w:p>
    <w:p w:rsidR="00075AFE" w:rsidRDefault="00075AFE" w:rsidP="00075AFE">
      <w:pPr>
        <w:rPr>
          <w:rFonts w:ascii="Arial" w:hAnsi="Arial" w:cs="Arial"/>
        </w:rPr>
      </w:pPr>
    </w:p>
    <w:p w:rsidR="00075AFE" w:rsidRDefault="00075AFE" w:rsidP="00075AFE">
      <w:pPr>
        <w:rPr>
          <w:rFonts w:ascii="Arial" w:hAnsi="Arial" w:cs="Arial"/>
        </w:rPr>
      </w:pPr>
    </w:p>
    <w:p w:rsidR="00075AFE" w:rsidRDefault="00075AFE" w:rsidP="00075AFE">
      <w:pPr>
        <w:rPr>
          <w:rFonts w:ascii="Arial" w:hAnsi="Arial" w:cs="Arial"/>
        </w:rPr>
      </w:pPr>
    </w:p>
    <w:p w:rsidR="00075AFE" w:rsidRDefault="00075AFE" w:rsidP="00075AFE">
      <w:pPr>
        <w:rPr>
          <w:rFonts w:ascii="Arial" w:hAnsi="Arial" w:cs="Arial"/>
        </w:rPr>
      </w:pPr>
    </w:p>
    <w:p w:rsidR="00075AFE" w:rsidRDefault="00075AFE" w:rsidP="00075AFE">
      <w:pPr>
        <w:rPr>
          <w:rFonts w:ascii="Arial" w:hAnsi="Arial" w:cs="Arial"/>
        </w:rPr>
      </w:pPr>
    </w:p>
    <w:p w:rsidR="00075AFE" w:rsidRDefault="00075AFE" w:rsidP="00075AFE">
      <w:pPr>
        <w:rPr>
          <w:rFonts w:ascii="Arial" w:hAnsi="Arial" w:cs="Arial"/>
        </w:rPr>
      </w:pPr>
    </w:p>
    <w:p w:rsidR="00075AFE" w:rsidRDefault="00075AFE" w:rsidP="00075AFE">
      <w:pPr>
        <w:rPr>
          <w:rFonts w:ascii="Arial" w:hAnsi="Arial" w:cs="Arial"/>
        </w:rPr>
      </w:pPr>
    </w:p>
    <w:sectPr w:rsidR="00075AFE" w:rsidSect="00C75F44">
      <w:headerReference w:type="default" r:id="rId7"/>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08E8" w:rsidRDefault="006708E8" w:rsidP="00307E2E">
      <w:pPr>
        <w:spacing w:after="0" w:line="240" w:lineRule="auto"/>
      </w:pPr>
      <w:r>
        <w:separator/>
      </w:r>
    </w:p>
  </w:endnote>
  <w:endnote w:type="continuationSeparator" w:id="0">
    <w:p w:rsidR="006708E8" w:rsidRDefault="006708E8" w:rsidP="00307E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08E8" w:rsidRDefault="006708E8" w:rsidP="00307E2E">
      <w:pPr>
        <w:spacing w:after="0" w:line="240" w:lineRule="auto"/>
      </w:pPr>
      <w:r>
        <w:separator/>
      </w:r>
    </w:p>
  </w:footnote>
  <w:footnote w:type="continuationSeparator" w:id="0">
    <w:p w:rsidR="006708E8" w:rsidRDefault="006708E8" w:rsidP="00307E2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7E2E" w:rsidRDefault="00307E2E">
    <w:pPr>
      <w:pStyle w:val="Encabezado"/>
    </w:pPr>
    <w:r>
      <w:rPr>
        <w:noProof/>
        <w:lang w:val="es-ES" w:eastAsia="es-ES"/>
      </w:rPr>
      <w:drawing>
        <wp:anchor distT="0" distB="0" distL="114300" distR="114300" simplePos="0" relativeHeight="251658240" behindDoc="1" locked="0" layoutInCell="1" allowOverlap="1">
          <wp:simplePos x="0" y="0"/>
          <wp:positionH relativeFrom="margin">
            <wp:posOffset>-883285</wp:posOffset>
          </wp:positionH>
          <wp:positionV relativeFrom="paragraph">
            <wp:posOffset>-367030</wp:posOffset>
          </wp:positionV>
          <wp:extent cx="7339965" cy="944279"/>
          <wp:effectExtent l="0" t="0" r="0" b="8255"/>
          <wp:wrapNone/>
          <wp:docPr id="2" name="Imagen 2"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1.jpg"/>
                  <pic:cNvPicPr/>
                </pic:nvPicPr>
                <pic:blipFill>
                  <a:blip r:embed="rId1">
                    <a:extLst>
                      <a:ext uri="{28A0092B-C50C-407E-A947-70E740481C1C}">
                        <a14:useLocalDpi xmlns:a14="http://schemas.microsoft.com/office/drawing/2010/main" val="0"/>
                      </a:ext>
                    </a:extLst>
                  </a:blip>
                  <a:stretch>
                    <a:fillRect/>
                  </a:stretch>
                </pic:blipFill>
                <pic:spPr>
                  <a:xfrm>
                    <a:off x="0" y="0"/>
                    <a:ext cx="7339965" cy="94427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C6629D"/>
    <w:multiLevelType w:val="hybridMultilevel"/>
    <w:tmpl w:val="2984F4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99D726B"/>
    <w:multiLevelType w:val="hybridMultilevel"/>
    <w:tmpl w:val="FBF2F5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33487E31"/>
    <w:multiLevelType w:val="hybridMultilevel"/>
    <w:tmpl w:val="CE809DC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36AE6966"/>
    <w:multiLevelType w:val="hybridMultilevel"/>
    <w:tmpl w:val="7CAA0A0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54B57CED"/>
    <w:multiLevelType w:val="hybridMultilevel"/>
    <w:tmpl w:val="AEE4D96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653F699A"/>
    <w:multiLevelType w:val="hybridMultilevel"/>
    <w:tmpl w:val="85DA9D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7BA54A60"/>
    <w:multiLevelType w:val="hybridMultilevel"/>
    <w:tmpl w:val="0592F6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
  </w:num>
  <w:num w:numId="2">
    <w:abstractNumId w:val="6"/>
  </w:num>
  <w:num w:numId="3">
    <w:abstractNumId w:val="1"/>
  </w:num>
  <w:num w:numId="4">
    <w:abstractNumId w:val="0"/>
  </w:num>
  <w:num w:numId="5">
    <w:abstractNumId w:val="4"/>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E2E"/>
    <w:rsid w:val="000119DA"/>
    <w:rsid w:val="000519B8"/>
    <w:rsid w:val="0005321E"/>
    <w:rsid w:val="00065720"/>
    <w:rsid w:val="000700C0"/>
    <w:rsid w:val="00075AFE"/>
    <w:rsid w:val="000916F8"/>
    <w:rsid w:val="000921A6"/>
    <w:rsid w:val="000B2658"/>
    <w:rsid w:val="000C3F23"/>
    <w:rsid w:val="000D0F4E"/>
    <w:rsid w:val="00124610"/>
    <w:rsid w:val="00124C39"/>
    <w:rsid w:val="00132B35"/>
    <w:rsid w:val="00145E3F"/>
    <w:rsid w:val="001543DE"/>
    <w:rsid w:val="00156CA0"/>
    <w:rsid w:val="00196893"/>
    <w:rsid w:val="001A162D"/>
    <w:rsid w:val="0020007F"/>
    <w:rsid w:val="00203C99"/>
    <w:rsid w:val="002068B5"/>
    <w:rsid w:val="002323EC"/>
    <w:rsid w:val="002A0713"/>
    <w:rsid w:val="002D7C81"/>
    <w:rsid w:val="002E7E39"/>
    <w:rsid w:val="002F688E"/>
    <w:rsid w:val="002F7DE2"/>
    <w:rsid w:val="003049F4"/>
    <w:rsid w:val="0030677C"/>
    <w:rsid w:val="00307E2E"/>
    <w:rsid w:val="00330CA8"/>
    <w:rsid w:val="0034638F"/>
    <w:rsid w:val="003569B1"/>
    <w:rsid w:val="003755FC"/>
    <w:rsid w:val="003863FA"/>
    <w:rsid w:val="003A0089"/>
    <w:rsid w:val="003A5F9D"/>
    <w:rsid w:val="003D3AE5"/>
    <w:rsid w:val="003E53F9"/>
    <w:rsid w:val="003F49D0"/>
    <w:rsid w:val="003F7FD8"/>
    <w:rsid w:val="004034B8"/>
    <w:rsid w:val="004157F9"/>
    <w:rsid w:val="00434474"/>
    <w:rsid w:val="00462776"/>
    <w:rsid w:val="004636CF"/>
    <w:rsid w:val="00467FE8"/>
    <w:rsid w:val="004843CA"/>
    <w:rsid w:val="0049501A"/>
    <w:rsid w:val="004A1482"/>
    <w:rsid w:val="004A1FA2"/>
    <w:rsid w:val="004A2906"/>
    <w:rsid w:val="004C7736"/>
    <w:rsid w:val="004D2D7F"/>
    <w:rsid w:val="004E1E81"/>
    <w:rsid w:val="00503C1F"/>
    <w:rsid w:val="00505E2C"/>
    <w:rsid w:val="00513854"/>
    <w:rsid w:val="005146AB"/>
    <w:rsid w:val="00536C98"/>
    <w:rsid w:val="005742C5"/>
    <w:rsid w:val="005A08DB"/>
    <w:rsid w:val="005A37C7"/>
    <w:rsid w:val="005E07B7"/>
    <w:rsid w:val="005E17D1"/>
    <w:rsid w:val="005E4379"/>
    <w:rsid w:val="005E60D1"/>
    <w:rsid w:val="006040E5"/>
    <w:rsid w:val="006708E8"/>
    <w:rsid w:val="006828DA"/>
    <w:rsid w:val="0069550C"/>
    <w:rsid w:val="00697390"/>
    <w:rsid w:val="006B18CE"/>
    <w:rsid w:val="006D20A4"/>
    <w:rsid w:val="007224E4"/>
    <w:rsid w:val="007652E4"/>
    <w:rsid w:val="00780725"/>
    <w:rsid w:val="00782969"/>
    <w:rsid w:val="00782C85"/>
    <w:rsid w:val="007C1EC8"/>
    <w:rsid w:val="007E31F0"/>
    <w:rsid w:val="007F23AE"/>
    <w:rsid w:val="007F2EFF"/>
    <w:rsid w:val="00810568"/>
    <w:rsid w:val="008203AB"/>
    <w:rsid w:val="00873D99"/>
    <w:rsid w:val="00895F67"/>
    <w:rsid w:val="008A7AC4"/>
    <w:rsid w:val="008B022A"/>
    <w:rsid w:val="008B06A7"/>
    <w:rsid w:val="00927E8E"/>
    <w:rsid w:val="009355CE"/>
    <w:rsid w:val="00942D96"/>
    <w:rsid w:val="00952848"/>
    <w:rsid w:val="00975BA2"/>
    <w:rsid w:val="009B168E"/>
    <w:rsid w:val="009B2999"/>
    <w:rsid w:val="009E0010"/>
    <w:rsid w:val="009F2DD1"/>
    <w:rsid w:val="00A27467"/>
    <w:rsid w:val="00A56795"/>
    <w:rsid w:val="00A64116"/>
    <w:rsid w:val="00A75510"/>
    <w:rsid w:val="00A968E4"/>
    <w:rsid w:val="00AA2F03"/>
    <w:rsid w:val="00AA7A93"/>
    <w:rsid w:val="00AB2E8B"/>
    <w:rsid w:val="00AD2D50"/>
    <w:rsid w:val="00AD36AB"/>
    <w:rsid w:val="00AE3224"/>
    <w:rsid w:val="00AE3B03"/>
    <w:rsid w:val="00B06795"/>
    <w:rsid w:val="00B418E6"/>
    <w:rsid w:val="00B5749A"/>
    <w:rsid w:val="00B73920"/>
    <w:rsid w:val="00B95433"/>
    <w:rsid w:val="00BB15F3"/>
    <w:rsid w:val="00BC3F13"/>
    <w:rsid w:val="00BD0248"/>
    <w:rsid w:val="00BE04D1"/>
    <w:rsid w:val="00BF0095"/>
    <w:rsid w:val="00C07ADB"/>
    <w:rsid w:val="00C1785C"/>
    <w:rsid w:val="00C31639"/>
    <w:rsid w:val="00C338C0"/>
    <w:rsid w:val="00C45304"/>
    <w:rsid w:val="00C534AF"/>
    <w:rsid w:val="00C67052"/>
    <w:rsid w:val="00C731BE"/>
    <w:rsid w:val="00C75F44"/>
    <w:rsid w:val="00C82714"/>
    <w:rsid w:val="00CB4F8D"/>
    <w:rsid w:val="00CB5146"/>
    <w:rsid w:val="00CC55CB"/>
    <w:rsid w:val="00D0514B"/>
    <w:rsid w:val="00D20858"/>
    <w:rsid w:val="00D22C81"/>
    <w:rsid w:val="00D45FAC"/>
    <w:rsid w:val="00D46139"/>
    <w:rsid w:val="00D462EA"/>
    <w:rsid w:val="00D671EC"/>
    <w:rsid w:val="00D82F8E"/>
    <w:rsid w:val="00DA2B7E"/>
    <w:rsid w:val="00DC52E5"/>
    <w:rsid w:val="00DE249D"/>
    <w:rsid w:val="00E05F91"/>
    <w:rsid w:val="00E54290"/>
    <w:rsid w:val="00E779BC"/>
    <w:rsid w:val="00E82942"/>
    <w:rsid w:val="00E830E1"/>
    <w:rsid w:val="00EA185C"/>
    <w:rsid w:val="00EB7C9C"/>
    <w:rsid w:val="00ED5267"/>
    <w:rsid w:val="00F2130E"/>
    <w:rsid w:val="00F53F47"/>
    <w:rsid w:val="00F95F17"/>
    <w:rsid w:val="00FC3C1B"/>
    <w:rsid w:val="00FE338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A068FBD-C693-4D9F-BBD8-9AB89767B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53F9"/>
  </w:style>
  <w:style w:type="paragraph" w:styleId="Ttulo1">
    <w:name w:val="heading 1"/>
    <w:basedOn w:val="Normal"/>
    <w:next w:val="Normal"/>
    <w:link w:val="Ttulo1Car"/>
    <w:uiPriority w:val="9"/>
    <w:qFormat/>
    <w:rsid w:val="00C338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07E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7E2E"/>
  </w:style>
  <w:style w:type="paragraph" w:styleId="Piedepgina">
    <w:name w:val="footer"/>
    <w:basedOn w:val="Normal"/>
    <w:link w:val="PiedepginaCar"/>
    <w:uiPriority w:val="99"/>
    <w:unhideWhenUsed/>
    <w:rsid w:val="00307E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7E2E"/>
  </w:style>
  <w:style w:type="paragraph" w:styleId="Textodeglobo">
    <w:name w:val="Balloon Text"/>
    <w:basedOn w:val="Normal"/>
    <w:link w:val="TextodegloboCar"/>
    <w:uiPriority w:val="99"/>
    <w:semiHidden/>
    <w:unhideWhenUsed/>
    <w:rsid w:val="0020007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0007F"/>
    <w:rPr>
      <w:rFonts w:ascii="Segoe UI" w:hAnsi="Segoe UI" w:cs="Segoe UI"/>
      <w:sz w:val="18"/>
      <w:szCs w:val="18"/>
    </w:rPr>
  </w:style>
  <w:style w:type="paragraph" w:styleId="Prrafodelista">
    <w:name w:val="List Paragraph"/>
    <w:basedOn w:val="Normal"/>
    <w:uiPriority w:val="34"/>
    <w:qFormat/>
    <w:rsid w:val="006B18CE"/>
    <w:pPr>
      <w:ind w:left="720"/>
      <w:contextualSpacing/>
    </w:pPr>
  </w:style>
  <w:style w:type="paragraph" w:styleId="NormalWeb">
    <w:name w:val="Normal (Web)"/>
    <w:basedOn w:val="Normal"/>
    <w:uiPriority w:val="99"/>
    <w:unhideWhenUsed/>
    <w:rsid w:val="00D0514B"/>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semiHidden/>
    <w:unhideWhenUsed/>
    <w:rsid w:val="00D051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0514B"/>
    <w:rPr>
      <w:sz w:val="20"/>
      <w:szCs w:val="20"/>
    </w:rPr>
  </w:style>
  <w:style w:type="character" w:styleId="Refdenotaalpie">
    <w:name w:val="footnote reference"/>
    <w:basedOn w:val="Fuentedeprrafopredeter"/>
    <w:uiPriority w:val="99"/>
    <w:semiHidden/>
    <w:unhideWhenUsed/>
    <w:rsid w:val="00D0514B"/>
    <w:rPr>
      <w:vertAlign w:val="superscript"/>
    </w:rPr>
  </w:style>
  <w:style w:type="character" w:customStyle="1" w:styleId="texte-courant">
    <w:name w:val="texte-courant"/>
    <w:basedOn w:val="Fuentedeprrafopredeter"/>
    <w:rsid w:val="00D0514B"/>
  </w:style>
  <w:style w:type="character" w:customStyle="1" w:styleId="Ttulo1Car">
    <w:name w:val="Título 1 Car"/>
    <w:basedOn w:val="Fuentedeprrafopredeter"/>
    <w:link w:val="Ttulo1"/>
    <w:uiPriority w:val="9"/>
    <w:rsid w:val="00C338C0"/>
    <w:rPr>
      <w:rFonts w:asciiTheme="majorHAnsi" w:eastAsiaTheme="majorEastAsia" w:hAnsiTheme="majorHAnsi" w:cstheme="majorBidi"/>
      <w:color w:val="2F5496" w:themeColor="accent1" w:themeShade="BF"/>
      <w:sz w:val="32"/>
      <w:szCs w:val="32"/>
    </w:rPr>
  </w:style>
  <w:style w:type="table" w:styleId="Tablaconcuadrcula">
    <w:name w:val="Table Grid"/>
    <w:basedOn w:val="Tablanormal"/>
    <w:uiPriority w:val="39"/>
    <w:rsid w:val="007F2E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0292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554</Words>
  <Characters>3051</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LOPEZ</dc:creator>
  <cp:keywords/>
  <dc:description/>
  <cp:lastModifiedBy>edinson castro becerra utl.HR edwing fabian diaz</cp:lastModifiedBy>
  <cp:revision>4</cp:revision>
  <cp:lastPrinted>2019-02-25T21:22:00Z</cp:lastPrinted>
  <dcterms:created xsi:type="dcterms:W3CDTF">2019-09-27T17:22:00Z</dcterms:created>
  <dcterms:modified xsi:type="dcterms:W3CDTF">2019-09-27T17:52:00Z</dcterms:modified>
</cp:coreProperties>
</file>