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63FA" w:rsidRPr="00802446" w:rsidRDefault="003863FA" w:rsidP="0081017A">
      <w:pPr>
        <w:rPr>
          <w:rFonts w:ascii="Arial" w:hAnsi="Arial" w:cs="Arial"/>
        </w:rPr>
      </w:pPr>
    </w:p>
    <w:p w:rsidR="00544F1D" w:rsidRPr="00802446" w:rsidRDefault="00544F1D" w:rsidP="00AF72BC">
      <w:pPr>
        <w:shd w:val="clear" w:color="auto" w:fill="FFFFFF"/>
        <w:spacing w:before="150" w:after="0"/>
        <w:jc w:val="center"/>
        <w:rPr>
          <w:rFonts w:ascii="Arial" w:eastAsia="Arial" w:hAnsi="Arial" w:cs="Arial"/>
          <w:b/>
        </w:rPr>
      </w:pPr>
      <w:r w:rsidRPr="00802446">
        <w:rPr>
          <w:rFonts w:ascii="Arial" w:eastAsia="Arial" w:hAnsi="Arial" w:cs="Arial"/>
          <w:b/>
        </w:rPr>
        <w:t>PROYECTO DE LEY N° ___DE 2019 CÁMARA</w:t>
      </w:r>
    </w:p>
    <w:p w:rsidR="00AF72BC" w:rsidRPr="00802446" w:rsidRDefault="00544F1D" w:rsidP="00544F1D">
      <w:pPr>
        <w:shd w:val="clear" w:color="auto" w:fill="FFFFFF"/>
        <w:spacing w:before="150" w:after="0"/>
        <w:jc w:val="center"/>
        <w:rPr>
          <w:rFonts w:ascii="Arial" w:eastAsia="Arial" w:hAnsi="Arial" w:cs="Arial"/>
        </w:rPr>
      </w:pPr>
      <w:r w:rsidRPr="00802446">
        <w:rPr>
          <w:rFonts w:ascii="Arial" w:eastAsia="Arial" w:hAnsi="Arial" w:cs="Arial"/>
        </w:rPr>
        <w:t>“POR LA CUAL SE CREA LA ESTAMPILLA “INSTITUTO DE BELLAS ARTES DE PIEDECUESTA”.</w:t>
      </w:r>
    </w:p>
    <w:p w:rsidR="00AF72BC" w:rsidRPr="00802446" w:rsidRDefault="00AF72BC" w:rsidP="00544F1D">
      <w:pPr>
        <w:shd w:val="clear" w:color="auto" w:fill="FFFFFF"/>
        <w:spacing w:before="150" w:after="0"/>
        <w:jc w:val="center"/>
        <w:rPr>
          <w:rFonts w:ascii="Arial" w:eastAsia="Arial" w:hAnsi="Arial" w:cs="Arial"/>
          <w:b/>
          <w:color w:val="000000"/>
        </w:rPr>
      </w:pPr>
      <w:r w:rsidRPr="00802446">
        <w:rPr>
          <w:rFonts w:ascii="Arial" w:eastAsia="Arial" w:hAnsi="Arial" w:cs="Arial"/>
          <w:b/>
          <w:color w:val="000000"/>
        </w:rPr>
        <w:t xml:space="preserve">EL CONGRESO DE </w:t>
      </w:r>
      <w:r w:rsidR="00544F1D" w:rsidRPr="00802446">
        <w:rPr>
          <w:rFonts w:ascii="Arial" w:eastAsia="Arial" w:hAnsi="Arial" w:cs="Arial"/>
          <w:b/>
          <w:color w:val="000000"/>
        </w:rPr>
        <w:t>COLOMBIA</w:t>
      </w:r>
    </w:p>
    <w:p w:rsidR="00AF72BC" w:rsidRPr="00802446" w:rsidRDefault="00AF72BC" w:rsidP="00544F1D">
      <w:pPr>
        <w:shd w:val="clear" w:color="auto" w:fill="FFFFFF"/>
        <w:spacing w:before="150" w:after="0"/>
        <w:jc w:val="center"/>
        <w:rPr>
          <w:rFonts w:ascii="Arial" w:eastAsia="Arial" w:hAnsi="Arial" w:cs="Arial"/>
          <w:color w:val="666666"/>
        </w:rPr>
      </w:pPr>
      <w:r w:rsidRPr="00802446">
        <w:rPr>
          <w:rFonts w:ascii="Arial" w:eastAsia="Arial" w:hAnsi="Arial" w:cs="Arial"/>
          <w:b/>
          <w:color w:val="000000"/>
        </w:rPr>
        <w:t>DECRETA:</w:t>
      </w:r>
    </w:p>
    <w:p w:rsidR="00AF72BC" w:rsidRPr="00802446" w:rsidRDefault="00AF72BC" w:rsidP="00AF72BC">
      <w:pPr>
        <w:shd w:val="clear" w:color="auto" w:fill="FFFFFF"/>
        <w:spacing w:before="150" w:after="0"/>
        <w:jc w:val="both"/>
        <w:rPr>
          <w:rFonts w:ascii="Arial" w:eastAsia="Arial" w:hAnsi="Arial" w:cs="Arial"/>
          <w:color w:val="000000"/>
        </w:rPr>
      </w:pPr>
      <w:r w:rsidRPr="00802446">
        <w:rPr>
          <w:rFonts w:ascii="Arial" w:eastAsia="Arial" w:hAnsi="Arial" w:cs="Arial"/>
          <w:b/>
          <w:color w:val="000000"/>
        </w:rPr>
        <w:t>Artículo 1°.</w:t>
      </w:r>
      <w:r w:rsidRPr="00802446">
        <w:rPr>
          <w:rFonts w:ascii="Arial" w:eastAsia="Arial" w:hAnsi="Arial" w:cs="Arial"/>
          <w:color w:val="000000"/>
        </w:rPr>
        <w:t xml:space="preserve"> Créase y emítase la Estampilla “instituto de Bellas Artes de </w:t>
      </w:r>
      <w:r w:rsidR="00544F1D" w:rsidRPr="00802446">
        <w:rPr>
          <w:rFonts w:ascii="Arial" w:eastAsia="Arial" w:hAnsi="Arial" w:cs="Arial"/>
          <w:color w:val="000000"/>
        </w:rPr>
        <w:t>Piedecuesta”. Con</w:t>
      </w:r>
      <w:r w:rsidRPr="00802446">
        <w:rPr>
          <w:rFonts w:ascii="Arial" w:eastAsia="Arial" w:hAnsi="Arial" w:cs="Arial"/>
          <w:color w:val="000000"/>
        </w:rPr>
        <w:t xml:space="preserve"> un término para su recaudo de veinte (20) años.</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Artículo</w:t>
      </w:r>
      <w:r w:rsidR="00544F1D" w:rsidRPr="00802446">
        <w:rPr>
          <w:rFonts w:ascii="Arial" w:eastAsia="Arial" w:hAnsi="Arial" w:cs="Arial"/>
          <w:b/>
          <w:color w:val="000000"/>
        </w:rPr>
        <w:t> </w:t>
      </w:r>
      <w:r w:rsidR="00544F1D" w:rsidRPr="00802446">
        <w:rPr>
          <w:rFonts w:ascii="Arial" w:eastAsia="Arial" w:hAnsi="Arial" w:cs="Arial"/>
          <w:b/>
        </w:rPr>
        <w:t>2</w:t>
      </w:r>
      <w:r w:rsidRPr="00802446">
        <w:rPr>
          <w:rFonts w:ascii="Arial" w:eastAsia="Arial" w:hAnsi="Arial" w:cs="Arial"/>
          <w:b/>
          <w:color w:val="000000"/>
        </w:rPr>
        <w:t>°. </w:t>
      </w:r>
      <w:r w:rsidRPr="00802446">
        <w:rPr>
          <w:rFonts w:ascii="Arial" w:eastAsia="Arial" w:hAnsi="Arial" w:cs="Arial"/>
          <w:b/>
          <w:i/>
          <w:color w:val="000000"/>
        </w:rPr>
        <w:t>Naturaleza jurídica</w:t>
      </w:r>
      <w:r w:rsidRPr="00802446">
        <w:rPr>
          <w:rFonts w:ascii="Arial" w:eastAsia="Arial" w:hAnsi="Arial" w:cs="Arial"/>
          <w:b/>
          <w:color w:val="000000"/>
        </w:rPr>
        <w:t>.</w:t>
      </w:r>
      <w:r w:rsidRPr="00802446">
        <w:rPr>
          <w:rFonts w:ascii="Arial" w:eastAsia="Arial" w:hAnsi="Arial" w:cs="Arial"/>
          <w:color w:val="000000"/>
        </w:rPr>
        <w:t> La estampilla “instituto de Bellas Artes de Piedecuesta” es una contribución parafiscal con destinación específica para el fortalecimiento de las actividades misionales del instituto de Bellas Artes de Piedecuesta y que será administrada directamente por la entidad en cuyo favor se impone el tributo.</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Artículo</w:t>
      </w:r>
      <w:r w:rsidR="00544F1D" w:rsidRPr="00802446">
        <w:rPr>
          <w:rFonts w:ascii="Arial" w:eastAsia="Arial" w:hAnsi="Arial" w:cs="Arial"/>
          <w:b/>
          <w:color w:val="000000"/>
        </w:rPr>
        <w:t> </w:t>
      </w:r>
      <w:r w:rsidR="00544F1D" w:rsidRPr="00802446">
        <w:rPr>
          <w:rFonts w:ascii="Arial" w:eastAsia="Arial" w:hAnsi="Arial" w:cs="Arial"/>
          <w:b/>
        </w:rPr>
        <w:t>3</w:t>
      </w:r>
      <w:r w:rsidRPr="00802446">
        <w:rPr>
          <w:rFonts w:ascii="Arial" w:eastAsia="Arial" w:hAnsi="Arial" w:cs="Arial"/>
          <w:b/>
          <w:color w:val="000000"/>
        </w:rPr>
        <w:t>°. </w:t>
      </w:r>
      <w:r w:rsidRPr="00802446">
        <w:rPr>
          <w:rFonts w:ascii="Arial" w:eastAsia="Arial" w:hAnsi="Arial" w:cs="Arial"/>
          <w:b/>
          <w:i/>
          <w:color w:val="000000"/>
        </w:rPr>
        <w:t>Destinación de los recursos.</w:t>
      </w:r>
      <w:r w:rsidRPr="00802446">
        <w:rPr>
          <w:rFonts w:ascii="Arial" w:eastAsia="Arial" w:hAnsi="Arial" w:cs="Arial"/>
          <w:i/>
          <w:color w:val="000000"/>
        </w:rPr>
        <w:t> </w:t>
      </w:r>
      <w:r w:rsidRPr="00802446">
        <w:rPr>
          <w:rFonts w:ascii="Arial" w:eastAsia="Arial" w:hAnsi="Arial" w:cs="Arial"/>
          <w:color w:val="000000"/>
        </w:rPr>
        <w:t>Los recursos que se recauden mediante la estampilla se destinarán prioritariamente a la construcción, adecuación y modernización de la infraestructura y a los estudios y diseños requeridos para esta finalidad; además de la dotación, modernización tecnológica, y apoyo a programas de bienestar estudiantil.</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Artículo</w:t>
      </w:r>
      <w:r w:rsidR="00544F1D" w:rsidRPr="00802446">
        <w:rPr>
          <w:rFonts w:ascii="Arial" w:eastAsia="Arial" w:hAnsi="Arial" w:cs="Arial"/>
          <w:b/>
          <w:color w:val="000000"/>
        </w:rPr>
        <w:t> </w:t>
      </w:r>
      <w:r w:rsidR="00544F1D" w:rsidRPr="00802446">
        <w:rPr>
          <w:rFonts w:ascii="Arial" w:eastAsia="Arial" w:hAnsi="Arial" w:cs="Arial"/>
          <w:b/>
        </w:rPr>
        <w:t>4</w:t>
      </w:r>
      <w:r w:rsidRPr="00802446">
        <w:rPr>
          <w:rFonts w:ascii="Arial" w:eastAsia="Arial" w:hAnsi="Arial" w:cs="Arial"/>
          <w:b/>
          <w:color w:val="000000"/>
        </w:rPr>
        <w:t>°. </w:t>
      </w:r>
      <w:r w:rsidRPr="00802446">
        <w:rPr>
          <w:rFonts w:ascii="Arial" w:eastAsia="Arial" w:hAnsi="Arial" w:cs="Arial"/>
          <w:b/>
          <w:i/>
          <w:color w:val="000000"/>
        </w:rPr>
        <w:t>Hecho generador</w:t>
      </w:r>
      <w:r w:rsidRPr="00802446">
        <w:rPr>
          <w:rFonts w:ascii="Arial" w:eastAsia="Arial" w:hAnsi="Arial" w:cs="Arial"/>
          <w:b/>
          <w:color w:val="000000"/>
        </w:rPr>
        <w:t>.</w:t>
      </w:r>
      <w:r w:rsidRPr="00802446">
        <w:rPr>
          <w:rFonts w:ascii="Arial" w:eastAsia="Arial" w:hAnsi="Arial" w:cs="Arial"/>
          <w:color w:val="000000"/>
        </w:rPr>
        <w:t xml:space="preserve"> Está constituido por todo contrato de obra que suscriban las entidades del orden </w:t>
      </w:r>
      <w:r w:rsidRPr="00802446">
        <w:rPr>
          <w:rFonts w:ascii="Arial" w:eastAsia="Arial" w:hAnsi="Arial" w:cs="Arial"/>
        </w:rPr>
        <w:t>municip</w:t>
      </w:r>
      <w:r w:rsidRPr="00802446">
        <w:rPr>
          <w:rFonts w:ascii="Arial" w:eastAsia="Arial" w:hAnsi="Arial" w:cs="Arial"/>
          <w:color w:val="000000"/>
        </w:rPr>
        <w:t xml:space="preserve">al en el </w:t>
      </w:r>
      <w:r w:rsidRPr="00802446">
        <w:rPr>
          <w:rFonts w:ascii="Arial" w:eastAsia="Arial" w:hAnsi="Arial" w:cs="Arial"/>
        </w:rPr>
        <w:t xml:space="preserve">área metropolitana de </w:t>
      </w:r>
      <w:r w:rsidR="00544F1D" w:rsidRPr="00802446">
        <w:rPr>
          <w:rFonts w:ascii="Arial" w:eastAsia="Arial" w:hAnsi="Arial" w:cs="Arial"/>
        </w:rPr>
        <w:t>Bucaramanga</w:t>
      </w:r>
      <w:r w:rsidRPr="00802446">
        <w:rPr>
          <w:rFonts w:ascii="Arial" w:eastAsia="Arial" w:hAnsi="Arial" w:cs="Arial"/>
          <w:color w:val="000000"/>
        </w:rPr>
        <w:t xml:space="preserve">, en cualquier lugar del </w:t>
      </w:r>
      <w:r w:rsidRPr="00802446">
        <w:rPr>
          <w:rFonts w:ascii="Arial" w:eastAsia="Arial" w:hAnsi="Arial" w:cs="Arial"/>
        </w:rPr>
        <w:t>área metropolitana</w:t>
      </w:r>
      <w:r w:rsidRPr="00802446">
        <w:rPr>
          <w:rFonts w:ascii="Arial" w:eastAsia="Arial" w:hAnsi="Arial" w:cs="Arial"/>
          <w:color w:val="000000"/>
        </w:rPr>
        <w:t xml:space="preserve"> en donde se ejecute la obra, sus adiciones en dinero y en cualquiera que sea la modalidad de pago del precio del contrato. En tal caso, el hecho generador se extiende a los contratos conexos al de obra, esto es: diseño, operación, mantenimiento o interventoría y demás definidos en la Ley 80 de 1993, artículo 32 numeral 2.</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Parágrafo.</w:t>
      </w:r>
      <w:r w:rsidRPr="00802446">
        <w:rPr>
          <w:rFonts w:ascii="Arial" w:eastAsia="Arial" w:hAnsi="Arial" w:cs="Arial"/>
          <w:color w:val="000000"/>
        </w:rPr>
        <w:t> Quedan incluidos los contratos de obra suscritos por las empresas industriales y comerciales del Estado y de empresas de economía mixta cuya ejecución sea con recursos del Presupuesto General de la Nación.</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Artículo 5°. </w:t>
      </w:r>
      <w:r w:rsidRPr="00802446">
        <w:rPr>
          <w:rFonts w:ascii="Arial" w:eastAsia="Arial" w:hAnsi="Arial" w:cs="Arial"/>
          <w:b/>
          <w:i/>
          <w:color w:val="000000"/>
        </w:rPr>
        <w:t>Sujeto pasivo</w:t>
      </w:r>
      <w:r w:rsidRPr="00802446">
        <w:rPr>
          <w:rFonts w:ascii="Arial" w:eastAsia="Arial" w:hAnsi="Arial" w:cs="Arial"/>
          <w:b/>
          <w:color w:val="000000"/>
        </w:rPr>
        <w:t>.</w:t>
      </w:r>
      <w:r w:rsidRPr="00802446">
        <w:rPr>
          <w:rFonts w:ascii="Arial" w:eastAsia="Arial" w:hAnsi="Arial" w:cs="Arial"/>
          <w:color w:val="000000"/>
        </w:rPr>
        <w:t> El tributo estará a cargo de la persona natural, jurídica, consorcio o unión temporal que funja como contratista en los negocios jurídicos a que se refiere el artículo anterior.</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Artículo</w:t>
      </w:r>
      <w:r w:rsidR="00544F1D" w:rsidRPr="00802446">
        <w:rPr>
          <w:rFonts w:ascii="Arial" w:eastAsia="Arial" w:hAnsi="Arial" w:cs="Arial"/>
          <w:b/>
          <w:color w:val="000000"/>
        </w:rPr>
        <w:t> </w:t>
      </w:r>
      <w:r w:rsidR="00544F1D" w:rsidRPr="00802446">
        <w:rPr>
          <w:rFonts w:ascii="Arial" w:eastAsia="Arial" w:hAnsi="Arial" w:cs="Arial"/>
          <w:b/>
        </w:rPr>
        <w:t>6</w:t>
      </w:r>
      <w:r w:rsidRPr="00802446">
        <w:rPr>
          <w:rFonts w:ascii="Arial" w:eastAsia="Arial" w:hAnsi="Arial" w:cs="Arial"/>
          <w:b/>
          <w:color w:val="000000"/>
        </w:rPr>
        <w:t>°. </w:t>
      </w:r>
      <w:r w:rsidRPr="00802446">
        <w:rPr>
          <w:rFonts w:ascii="Arial" w:eastAsia="Arial" w:hAnsi="Arial" w:cs="Arial"/>
          <w:b/>
          <w:i/>
          <w:color w:val="000000"/>
        </w:rPr>
        <w:t>Sujeto activo.</w:t>
      </w:r>
      <w:r w:rsidRPr="00802446">
        <w:rPr>
          <w:rFonts w:ascii="Arial" w:eastAsia="Arial" w:hAnsi="Arial" w:cs="Arial"/>
          <w:i/>
          <w:color w:val="000000"/>
        </w:rPr>
        <w:t> </w:t>
      </w:r>
      <w:r w:rsidRPr="00802446">
        <w:rPr>
          <w:rFonts w:ascii="Arial" w:eastAsia="Arial" w:hAnsi="Arial" w:cs="Arial"/>
          <w:color w:val="000000"/>
        </w:rPr>
        <w:t>Como acreedor de la obligación tributaria del sujeto pasivo, determinado en el artículo 6° de la presente ley, la Dirección de Impuestos y Aduanas Nacionales (DIAN) será el sujeto activo en la relación jurídico-tributaria creada por esta ley.</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Artículo 7°. </w:t>
      </w:r>
      <w:r w:rsidRPr="00802446">
        <w:rPr>
          <w:rFonts w:ascii="Arial" w:eastAsia="Arial" w:hAnsi="Arial" w:cs="Arial"/>
          <w:b/>
          <w:i/>
          <w:color w:val="000000"/>
        </w:rPr>
        <w:t>Base gravable y tarifa.</w:t>
      </w:r>
      <w:r w:rsidRPr="00802446">
        <w:rPr>
          <w:rFonts w:ascii="Arial" w:eastAsia="Arial" w:hAnsi="Arial" w:cs="Arial"/>
          <w:i/>
          <w:color w:val="000000"/>
        </w:rPr>
        <w:t> </w:t>
      </w:r>
      <w:r w:rsidRPr="00802446">
        <w:rPr>
          <w:rFonts w:ascii="Arial" w:eastAsia="Arial" w:hAnsi="Arial" w:cs="Arial"/>
          <w:color w:val="000000"/>
        </w:rPr>
        <w:t xml:space="preserve">El sujeto pasivo definido en el artículo 5° de la presente ley pagará por las suscripciones de los contratos de obra pública y sus conexos en función de las siguientes bases y tarifas: por los contratos cuyo valor esté entre 1000 y 6.000 </w:t>
      </w:r>
      <w:r w:rsidR="00544F1D" w:rsidRPr="00802446">
        <w:rPr>
          <w:rFonts w:ascii="Arial" w:eastAsia="Arial" w:hAnsi="Arial" w:cs="Arial"/>
          <w:color w:val="000000"/>
        </w:rPr>
        <w:t>smlmv</w:t>
      </w:r>
      <w:r w:rsidRPr="00802446">
        <w:rPr>
          <w:rFonts w:ascii="Arial" w:eastAsia="Arial" w:hAnsi="Arial" w:cs="Arial"/>
          <w:color w:val="000000"/>
        </w:rPr>
        <w:t xml:space="preserve"> pagarán el 0.5% y los contratos mayores a 6.001 </w:t>
      </w:r>
      <w:r w:rsidR="00544F1D" w:rsidRPr="00802446">
        <w:rPr>
          <w:rFonts w:ascii="Arial" w:eastAsia="Arial" w:hAnsi="Arial" w:cs="Arial"/>
          <w:color w:val="000000"/>
        </w:rPr>
        <w:t>smlmv</w:t>
      </w:r>
      <w:r w:rsidRPr="00802446">
        <w:rPr>
          <w:rFonts w:ascii="Arial" w:eastAsia="Arial" w:hAnsi="Arial" w:cs="Arial"/>
          <w:color w:val="000000"/>
        </w:rPr>
        <w:t xml:space="preserve"> pagarán el 1%.</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Parágrafo.</w:t>
      </w:r>
      <w:r w:rsidRPr="00802446">
        <w:rPr>
          <w:rFonts w:ascii="Arial" w:eastAsia="Arial" w:hAnsi="Arial" w:cs="Arial"/>
          <w:color w:val="000000"/>
        </w:rPr>
        <w:t> En cuanto no sea posible determinar el valor del hecho generador, definido en el artículo 5° de la presente ley, al momento de su respectiva suscripción, la base gravable se determinará como el valor correspondiente al momento del pago, por el término de duración del contrato respectivo.</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lastRenderedPageBreak/>
        <w:t>Artículo 8°. </w:t>
      </w:r>
      <w:r w:rsidRPr="00802446">
        <w:rPr>
          <w:rFonts w:ascii="Arial" w:eastAsia="Arial" w:hAnsi="Arial" w:cs="Arial"/>
          <w:b/>
          <w:i/>
          <w:color w:val="000000"/>
        </w:rPr>
        <w:t>Causación</w:t>
      </w:r>
      <w:r w:rsidRPr="00802446">
        <w:rPr>
          <w:rFonts w:ascii="Arial" w:eastAsia="Arial" w:hAnsi="Arial" w:cs="Arial"/>
          <w:b/>
          <w:color w:val="000000"/>
        </w:rPr>
        <w:t>.</w:t>
      </w:r>
      <w:r w:rsidRPr="00802446">
        <w:rPr>
          <w:rFonts w:ascii="Arial" w:eastAsia="Arial" w:hAnsi="Arial" w:cs="Arial"/>
          <w:color w:val="000000"/>
        </w:rPr>
        <w:t> Es obligación de las entidades contratantes retener de manera proporcional al pago o pagos realizados al contratista, el porcentaje correspondiente a la contribución de estampilla definido según el Artículo 7° de la presente ley.</w:t>
      </w:r>
    </w:p>
    <w:p w:rsidR="00AF72BC" w:rsidRPr="00802446" w:rsidRDefault="00AF72BC" w:rsidP="00AF72BC">
      <w:pPr>
        <w:shd w:val="clear" w:color="auto" w:fill="FFFFFF"/>
        <w:spacing w:before="150" w:after="0"/>
        <w:jc w:val="both"/>
        <w:rPr>
          <w:rFonts w:ascii="Arial" w:eastAsia="Arial" w:hAnsi="Arial" w:cs="Arial"/>
          <w:color w:val="000000"/>
        </w:rPr>
      </w:pPr>
      <w:r w:rsidRPr="00802446">
        <w:rPr>
          <w:rFonts w:ascii="Arial" w:eastAsia="Arial" w:hAnsi="Arial" w:cs="Arial"/>
          <w:b/>
          <w:color w:val="000000"/>
        </w:rPr>
        <w:t>Artículo </w:t>
      </w:r>
      <w:r w:rsidRPr="00802446">
        <w:rPr>
          <w:rFonts w:ascii="Arial" w:eastAsia="Arial" w:hAnsi="Arial" w:cs="Arial"/>
          <w:b/>
        </w:rPr>
        <w:t>9</w:t>
      </w:r>
      <w:r w:rsidR="00544F1D" w:rsidRPr="00802446">
        <w:rPr>
          <w:rFonts w:ascii="Arial" w:eastAsia="Arial" w:hAnsi="Arial" w:cs="Arial"/>
          <w:b/>
          <w:color w:val="000000"/>
        </w:rPr>
        <w:t>°</w:t>
      </w:r>
      <w:r w:rsidRPr="00802446">
        <w:rPr>
          <w:rFonts w:ascii="Arial" w:eastAsia="Arial" w:hAnsi="Arial" w:cs="Arial"/>
          <w:b/>
          <w:color w:val="000000"/>
        </w:rPr>
        <w:t>. </w:t>
      </w:r>
      <w:r w:rsidRPr="00802446">
        <w:rPr>
          <w:rFonts w:ascii="Arial" w:eastAsia="Arial" w:hAnsi="Arial" w:cs="Arial"/>
          <w:b/>
          <w:i/>
          <w:color w:val="000000"/>
        </w:rPr>
        <w:t>Recaudo</w:t>
      </w:r>
      <w:r w:rsidRPr="00802446">
        <w:rPr>
          <w:rFonts w:ascii="Arial" w:eastAsia="Arial" w:hAnsi="Arial" w:cs="Arial"/>
          <w:b/>
          <w:color w:val="000000"/>
        </w:rPr>
        <w:t>.</w:t>
      </w:r>
      <w:r w:rsidRPr="00802446">
        <w:rPr>
          <w:rFonts w:ascii="Arial" w:eastAsia="Arial" w:hAnsi="Arial" w:cs="Arial"/>
          <w:color w:val="000000"/>
        </w:rPr>
        <w:t> El recaudo de estos recursos se hará a través del Fondo Nacional de las Universidades Estatales de Colombia como una subcuenta de dicha cuenta especial.</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Artículo </w:t>
      </w:r>
      <w:r w:rsidRPr="00802446">
        <w:rPr>
          <w:rFonts w:ascii="Arial" w:eastAsia="Arial" w:hAnsi="Arial" w:cs="Arial"/>
          <w:b/>
        </w:rPr>
        <w:t>10</w:t>
      </w:r>
      <w:r w:rsidR="00544F1D" w:rsidRPr="00802446">
        <w:rPr>
          <w:rFonts w:ascii="Arial" w:eastAsia="Arial" w:hAnsi="Arial" w:cs="Arial"/>
          <w:b/>
        </w:rPr>
        <w:t>°</w:t>
      </w:r>
      <w:r w:rsidRPr="00802446">
        <w:rPr>
          <w:rFonts w:ascii="Arial" w:eastAsia="Arial" w:hAnsi="Arial" w:cs="Arial"/>
          <w:b/>
          <w:color w:val="000000"/>
        </w:rPr>
        <w:t>. </w:t>
      </w:r>
      <w:r w:rsidRPr="00802446">
        <w:rPr>
          <w:rFonts w:ascii="Arial" w:eastAsia="Arial" w:hAnsi="Arial" w:cs="Arial"/>
          <w:b/>
          <w:i/>
          <w:color w:val="000000"/>
        </w:rPr>
        <w:t>Dirección y administración del Fondo</w:t>
      </w:r>
      <w:r w:rsidRPr="00802446">
        <w:rPr>
          <w:rFonts w:ascii="Arial" w:eastAsia="Arial" w:hAnsi="Arial" w:cs="Arial"/>
          <w:b/>
          <w:color w:val="000000"/>
        </w:rPr>
        <w:t>.</w:t>
      </w:r>
      <w:r w:rsidRPr="00802446">
        <w:rPr>
          <w:rFonts w:ascii="Arial" w:eastAsia="Arial" w:hAnsi="Arial" w:cs="Arial"/>
          <w:color w:val="000000"/>
        </w:rPr>
        <w:t> La Dirección y administración de la subcuenta se dará en el marco de las funciones consagradas para el ministerio de educación en el artículo 9 de la ley 1697 de 2013.</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Artículo </w:t>
      </w:r>
      <w:r w:rsidRPr="00802446">
        <w:rPr>
          <w:rFonts w:ascii="Arial" w:eastAsia="Arial" w:hAnsi="Arial" w:cs="Arial"/>
          <w:b/>
        </w:rPr>
        <w:t>11</w:t>
      </w:r>
      <w:r w:rsidR="00544F1D" w:rsidRPr="00802446">
        <w:rPr>
          <w:rFonts w:ascii="Arial" w:eastAsia="Arial" w:hAnsi="Arial" w:cs="Arial"/>
          <w:b/>
        </w:rPr>
        <w:t>°</w:t>
      </w:r>
      <w:r w:rsidRPr="00802446">
        <w:rPr>
          <w:rFonts w:ascii="Arial" w:eastAsia="Arial" w:hAnsi="Arial" w:cs="Arial"/>
          <w:b/>
          <w:color w:val="000000"/>
        </w:rPr>
        <w:t>. </w:t>
      </w:r>
      <w:r w:rsidRPr="00802446">
        <w:rPr>
          <w:rFonts w:ascii="Arial" w:eastAsia="Arial" w:hAnsi="Arial" w:cs="Arial"/>
          <w:b/>
          <w:i/>
          <w:color w:val="000000"/>
        </w:rPr>
        <w:t>Control</w:t>
      </w:r>
      <w:r w:rsidRPr="00802446">
        <w:rPr>
          <w:rFonts w:ascii="Arial" w:eastAsia="Arial" w:hAnsi="Arial" w:cs="Arial"/>
          <w:b/>
          <w:color w:val="000000"/>
        </w:rPr>
        <w:t>.</w:t>
      </w:r>
      <w:r w:rsidRPr="00802446">
        <w:rPr>
          <w:rFonts w:ascii="Arial" w:eastAsia="Arial" w:hAnsi="Arial" w:cs="Arial"/>
          <w:color w:val="000000"/>
        </w:rPr>
        <w:t>  El Ministerio de Educación Nacional, a través del Fondo Nacional de las Universidades Estatales, deberá trasladar los recursos de la estampilla a las cuentas del instituto de Bellas Artes de Piedecuesta. El incumplimiento de esta obligación generará las responsabilidades disciplinarias, fiscales y penales correspondientes.</w:t>
      </w:r>
    </w:p>
    <w:p w:rsidR="00AF72BC" w:rsidRPr="00802446" w:rsidRDefault="00AF72BC" w:rsidP="00AF72BC">
      <w:pPr>
        <w:shd w:val="clear" w:color="auto" w:fill="FFFFFF"/>
        <w:spacing w:before="150" w:after="0"/>
        <w:jc w:val="both"/>
        <w:rPr>
          <w:rFonts w:ascii="Arial" w:eastAsia="Arial" w:hAnsi="Arial" w:cs="Arial"/>
          <w:color w:val="666666"/>
        </w:rPr>
      </w:pPr>
      <w:r w:rsidRPr="00802446">
        <w:rPr>
          <w:rFonts w:ascii="Arial" w:eastAsia="Arial" w:hAnsi="Arial" w:cs="Arial"/>
          <w:b/>
          <w:color w:val="000000"/>
        </w:rPr>
        <w:t>Artículo 12</w:t>
      </w:r>
      <w:r w:rsidR="00544F1D" w:rsidRPr="00802446">
        <w:rPr>
          <w:rFonts w:ascii="Arial" w:eastAsia="Arial" w:hAnsi="Arial" w:cs="Arial"/>
          <w:b/>
          <w:color w:val="000000"/>
        </w:rPr>
        <w:t>°</w:t>
      </w:r>
      <w:r w:rsidRPr="00802446">
        <w:rPr>
          <w:rFonts w:ascii="Arial" w:eastAsia="Arial" w:hAnsi="Arial" w:cs="Arial"/>
          <w:b/>
          <w:color w:val="000000"/>
        </w:rPr>
        <w:t>. </w:t>
      </w:r>
      <w:r w:rsidRPr="00802446">
        <w:rPr>
          <w:rFonts w:ascii="Arial" w:eastAsia="Arial" w:hAnsi="Arial" w:cs="Arial"/>
          <w:b/>
          <w:i/>
          <w:color w:val="000000"/>
        </w:rPr>
        <w:t>Vigencia</w:t>
      </w:r>
      <w:r w:rsidRPr="00802446">
        <w:rPr>
          <w:rFonts w:ascii="Arial" w:eastAsia="Arial" w:hAnsi="Arial" w:cs="Arial"/>
          <w:b/>
          <w:color w:val="000000"/>
        </w:rPr>
        <w:t>.</w:t>
      </w:r>
      <w:r w:rsidRPr="00802446">
        <w:rPr>
          <w:rFonts w:ascii="Arial" w:eastAsia="Arial" w:hAnsi="Arial" w:cs="Arial"/>
          <w:color w:val="000000"/>
        </w:rPr>
        <w:t> La presente ley rige a partir de la fecha de su promulgación.</w:t>
      </w:r>
    </w:p>
    <w:p w:rsidR="00AF72BC" w:rsidRPr="00802446" w:rsidRDefault="00AF72BC" w:rsidP="00AF72BC">
      <w:pPr>
        <w:shd w:val="clear" w:color="auto" w:fill="FFFFFF"/>
        <w:spacing w:before="150" w:after="0"/>
        <w:jc w:val="center"/>
        <w:rPr>
          <w:rFonts w:ascii="Arial" w:eastAsia="Arial" w:hAnsi="Arial" w:cs="Arial"/>
          <w:b/>
          <w:color w:val="666666"/>
        </w:rPr>
      </w:pPr>
    </w:p>
    <w:p w:rsidR="00544F1D" w:rsidRPr="00802446" w:rsidRDefault="00544F1D" w:rsidP="00AF72BC">
      <w:pPr>
        <w:shd w:val="clear" w:color="auto" w:fill="FFFFFF"/>
        <w:spacing w:before="150" w:after="0"/>
        <w:jc w:val="center"/>
        <w:rPr>
          <w:rFonts w:ascii="Arial" w:eastAsia="Arial" w:hAnsi="Arial" w:cs="Arial"/>
          <w:b/>
          <w:color w:val="666666"/>
        </w:rPr>
      </w:pPr>
    </w:p>
    <w:p w:rsidR="00544F1D" w:rsidRPr="00802446" w:rsidRDefault="00544F1D" w:rsidP="00AF72BC">
      <w:pPr>
        <w:shd w:val="clear" w:color="auto" w:fill="FFFFFF"/>
        <w:spacing w:before="150" w:after="0"/>
        <w:jc w:val="center"/>
        <w:rPr>
          <w:rFonts w:ascii="Arial" w:eastAsia="Arial" w:hAnsi="Arial" w:cs="Arial"/>
          <w:b/>
          <w:color w:val="666666"/>
        </w:rPr>
      </w:pPr>
    </w:p>
    <w:p w:rsidR="00544F1D" w:rsidRPr="00544F1D" w:rsidRDefault="00544F1D" w:rsidP="00544F1D">
      <w:pPr>
        <w:spacing w:after="0"/>
        <w:rPr>
          <w:rFonts w:ascii="Arial" w:eastAsiaTheme="minorHAnsi" w:hAnsi="Arial" w:cs="Arial"/>
          <w:b/>
          <w:lang w:eastAsia="en-US"/>
        </w:rPr>
      </w:pPr>
      <w:r w:rsidRPr="00544F1D">
        <w:rPr>
          <w:rFonts w:ascii="Arial" w:eastAsiaTheme="minorHAnsi" w:hAnsi="Arial" w:cs="Arial"/>
          <w:b/>
          <w:lang w:eastAsia="en-US"/>
        </w:rPr>
        <w:t>FABIÁN DÍAZ PLATA</w:t>
      </w:r>
    </w:p>
    <w:p w:rsidR="00544F1D" w:rsidRPr="00544F1D" w:rsidRDefault="00544F1D" w:rsidP="00544F1D">
      <w:pPr>
        <w:spacing w:after="0"/>
        <w:rPr>
          <w:rFonts w:ascii="Arial" w:eastAsiaTheme="minorHAnsi" w:hAnsi="Arial" w:cs="Arial"/>
          <w:lang w:eastAsia="en-US"/>
        </w:rPr>
      </w:pPr>
      <w:r w:rsidRPr="00544F1D">
        <w:rPr>
          <w:rFonts w:ascii="Arial" w:eastAsiaTheme="minorHAnsi" w:hAnsi="Arial" w:cs="Arial"/>
          <w:lang w:eastAsia="en-US"/>
        </w:rPr>
        <w:t>Representante a la Cámara</w:t>
      </w:r>
    </w:p>
    <w:p w:rsidR="00544F1D" w:rsidRPr="00544F1D" w:rsidRDefault="00544F1D" w:rsidP="00544F1D">
      <w:pPr>
        <w:spacing w:after="0"/>
        <w:rPr>
          <w:rFonts w:ascii="Arial" w:eastAsiaTheme="minorHAnsi" w:hAnsi="Arial" w:cs="Arial"/>
          <w:lang w:eastAsia="en-US"/>
        </w:rPr>
      </w:pPr>
      <w:r w:rsidRPr="00544F1D">
        <w:rPr>
          <w:rFonts w:ascii="Arial" w:eastAsiaTheme="minorHAnsi" w:hAnsi="Arial" w:cs="Arial"/>
          <w:lang w:eastAsia="en-US"/>
        </w:rPr>
        <w:t>Departamento de Santander</w:t>
      </w:r>
    </w:p>
    <w:p w:rsidR="00AF72BC" w:rsidRPr="00802446" w:rsidRDefault="00AF72BC" w:rsidP="00544F1D">
      <w:pPr>
        <w:shd w:val="clear" w:color="auto" w:fill="FFFFFF"/>
        <w:spacing w:before="150" w:after="0"/>
        <w:jc w:val="both"/>
        <w:rPr>
          <w:rFonts w:ascii="Arial" w:eastAsia="Arial" w:hAnsi="Arial" w:cs="Arial"/>
          <w:b/>
          <w:color w:val="666666"/>
        </w:rPr>
      </w:pPr>
    </w:p>
    <w:p w:rsidR="00AF72BC" w:rsidRPr="00802446" w:rsidRDefault="00AF72BC" w:rsidP="00AF72BC">
      <w:pPr>
        <w:shd w:val="clear" w:color="auto" w:fill="FFFFFF"/>
        <w:spacing w:before="150" w:after="0"/>
        <w:jc w:val="center"/>
        <w:rPr>
          <w:rFonts w:ascii="Arial" w:eastAsia="Arial" w:hAnsi="Arial" w:cs="Arial"/>
          <w:b/>
          <w:color w:val="666666"/>
        </w:rPr>
      </w:pPr>
    </w:p>
    <w:p w:rsidR="00AF72BC" w:rsidRPr="00802446" w:rsidRDefault="00AF72BC" w:rsidP="00AF72BC">
      <w:pPr>
        <w:shd w:val="clear" w:color="auto" w:fill="FFFFFF"/>
        <w:spacing w:before="150" w:after="0"/>
        <w:jc w:val="center"/>
        <w:rPr>
          <w:rFonts w:ascii="Arial" w:eastAsia="Arial" w:hAnsi="Arial" w:cs="Arial"/>
          <w:b/>
          <w:color w:val="666666"/>
        </w:rPr>
      </w:pPr>
    </w:p>
    <w:p w:rsidR="00AF72BC" w:rsidRPr="00802446" w:rsidRDefault="00AF72BC" w:rsidP="00AF72BC">
      <w:pPr>
        <w:shd w:val="clear" w:color="auto" w:fill="FFFFFF"/>
        <w:spacing w:before="150" w:after="0"/>
        <w:jc w:val="center"/>
        <w:rPr>
          <w:rFonts w:ascii="Arial" w:eastAsia="Arial" w:hAnsi="Arial" w:cs="Arial"/>
          <w:b/>
          <w:color w:val="666666"/>
        </w:rPr>
      </w:pPr>
    </w:p>
    <w:p w:rsidR="00544F1D" w:rsidRPr="00802446" w:rsidRDefault="00544F1D" w:rsidP="00AF72BC">
      <w:pPr>
        <w:shd w:val="clear" w:color="auto" w:fill="FFFFFF"/>
        <w:spacing w:before="150" w:after="0"/>
        <w:jc w:val="center"/>
        <w:rPr>
          <w:rFonts w:ascii="Arial" w:eastAsia="Arial" w:hAnsi="Arial" w:cs="Arial"/>
          <w:b/>
          <w:color w:val="666666"/>
        </w:rPr>
      </w:pPr>
    </w:p>
    <w:p w:rsidR="00544F1D" w:rsidRPr="00802446" w:rsidRDefault="00544F1D" w:rsidP="00AF72BC">
      <w:pPr>
        <w:shd w:val="clear" w:color="auto" w:fill="FFFFFF"/>
        <w:spacing w:before="150" w:after="0"/>
        <w:jc w:val="center"/>
        <w:rPr>
          <w:rFonts w:ascii="Arial" w:eastAsia="Arial" w:hAnsi="Arial" w:cs="Arial"/>
          <w:b/>
          <w:color w:val="666666"/>
        </w:rPr>
      </w:pPr>
    </w:p>
    <w:p w:rsidR="00544F1D" w:rsidRDefault="00544F1D" w:rsidP="00DD58D9">
      <w:pPr>
        <w:shd w:val="clear" w:color="auto" w:fill="FFFFFF"/>
        <w:spacing w:before="150" w:after="0"/>
        <w:rPr>
          <w:rFonts w:ascii="Arial" w:eastAsia="Arial" w:hAnsi="Arial" w:cs="Arial"/>
          <w:b/>
          <w:color w:val="666666"/>
        </w:rPr>
      </w:pPr>
    </w:p>
    <w:p w:rsidR="00802446" w:rsidRDefault="00802446" w:rsidP="00DD58D9">
      <w:pPr>
        <w:shd w:val="clear" w:color="auto" w:fill="FFFFFF"/>
        <w:spacing w:before="150" w:after="0"/>
        <w:rPr>
          <w:rFonts w:ascii="Arial" w:eastAsia="Arial" w:hAnsi="Arial" w:cs="Arial"/>
          <w:b/>
          <w:color w:val="666666"/>
        </w:rPr>
      </w:pPr>
    </w:p>
    <w:p w:rsidR="00802446" w:rsidRDefault="00802446" w:rsidP="00DD58D9">
      <w:pPr>
        <w:shd w:val="clear" w:color="auto" w:fill="FFFFFF"/>
        <w:spacing w:before="150" w:after="0"/>
        <w:rPr>
          <w:rFonts w:ascii="Arial" w:eastAsia="Arial" w:hAnsi="Arial" w:cs="Arial"/>
          <w:b/>
          <w:color w:val="666666"/>
        </w:rPr>
      </w:pPr>
    </w:p>
    <w:p w:rsidR="00802446" w:rsidRDefault="00802446" w:rsidP="00DD58D9">
      <w:pPr>
        <w:shd w:val="clear" w:color="auto" w:fill="FFFFFF"/>
        <w:spacing w:before="150" w:after="0"/>
        <w:rPr>
          <w:rFonts w:ascii="Arial" w:eastAsia="Arial" w:hAnsi="Arial" w:cs="Arial"/>
          <w:b/>
          <w:color w:val="666666"/>
        </w:rPr>
      </w:pPr>
    </w:p>
    <w:p w:rsidR="00802446" w:rsidRDefault="00802446" w:rsidP="00DD58D9">
      <w:pPr>
        <w:shd w:val="clear" w:color="auto" w:fill="FFFFFF"/>
        <w:spacing w:before="150" w:after="0"/>
        <w:rPr>
          <w:rFonts w:ascii="Arial" w:eastAsia="Arial" w:hAnsi="Arial" w:cs="Arial"/>
          <w:b/>
          <w:color w:val="666666"/>
        </w:rPr>
      </w:pPr>
    </w:p>
    <w:p w:rsidR="00802446" w:rsidRDefault="00802446" w:rsidP="00DD58D9">
      <w:pPr>
        <w:shd w:val="clear" w:color="auto" w:fill="FFFFFF"/>
        <w:spacing w:before="150" w:after="0"/>
        <w:rPr>
          <w:rFonts w:ascii="Arial" w:eastAsia="Arial" w:hAnsi="Arial" w:cs="Arial"/>
          <w:b/>
          <w:color w:val="666666"/>
        </w:rPr>
      </w:pPr>
    </w:p>
    <w:p w:rsidR="00802446" w:rsidRDefault="00802446" w:rsidP="00DD58D9">
      <w:pPr>
        <w:shd w:val="clear" w:color="auto" w:fill="FFFFFF"/>
        <w:spacing w:before="150" w:after="0"/>
        <w:rPr>
          <w:rFonts w:ascii="Arial" w:eastAsia="Arial" w:hAnsi="Arial" w:cs="Arial"/>
          <w:b/>
          <w:color w:val="666666"/>
        </w:rPr>
      </w:pPr>
    </w:p>
    <w:p w:rsidR="00802446" w:rsidRDefault="00802446" w:rsidP="00DD58D9">
      <w:pPr>
        <w:shd w:val="clear" w:color="auto" w:fill="FFFFFF"/>
        <w:spacing w:before="150" w:after="0"/>
        <w:rPr>
          <w:rFonts w:ascii="Arial" w:eastAsia="Arial" w:hAnsi="Arial" w:cs="Arial"/>
          <w:b/>
          <w:color w:val="666666"/>
        </w:rPr>
      </w:pPr>
    </w:p>
    <w:p w:rsidR="00802446" w:rsidRDefault="00802446" w:rsidP="00DD58D9">
      <w:pPr>
        <w:shd w:val="clear" w:color="auto" w:fill="FFFFFF"/>
        <w:spacing w:before="150" w:after="0"/>
        <w:rPr>
          <w:rFonts w:ascii="Arial" w:eastAsia="Arial" w:hAnsi="Arial" w:cs="Arial"/>
          <w:b/>
          <w:color w:val="666666"/>
        </w:rPr>
      </w:pPr>
    </w:p>
    <w:p w:rsidR="00802446" w:rsidRPr="00802446" w:rsidRDefault="00802446" w:rsidP="00DD58D9">
      <w:pPr>
        <w:shd w:val="clear" w:color="auto" w:fill="FFFFFF"/>
        <w:spacing w:before="150" w:after="0"/>
        <w:rPr>
          <w:rFonts w:ascii="Arial" w:eastAsia="Arial" w:hAnsi="Arial" w:cs="Arial"/>
          <w:b/>
          <w:color w:val="666666"/>
        </w:rPr>
      </w:pPr>
    </w:p>
    <w:p w:rsidR="00AF72BC" w:rsidRPr="00802446" w:rsidRDefault="00544F1D" w:rsidP="00AF72BC">
      <w:pPr>
        <w:shd w:val="clear" w:color="auto" w:fill="FFFFFF"/>
        <w:spacing w:before="150" w:after="0"/>
        <w:jc w:val="center"/>
        <w:rPr>
          <w:rFonts w:ascii="Arial" w:eastAsia="Arial" w:hAnsi="Arial" w:cs="Arial"/>
          <w:b/>
        </w:rPr>
      </w:pPr>
      <w:r w:rsidRPr="00802446">
        <w:rPr>
          <w:rFonts w:ascii="Arial" w:eastAsia="Arial" w:hAnsi="Arial" w:cs="Arial"/>
          <w:b/>
        </w:rPr>
        <w:lastRenderedPageBreak/>
        <w:t>EXPOSICIÓN DE MOTIVOS</w:t>
      </w:r>
    </w:p>
    <w:p w:rsidR="00544F1D" w:rsidRPr="00802446" w:rsidRDefault="00544F1D" w:rsidP="00544F1D">
      <w:pPr>
        <w:shd w:val="clear" w:color="auto" w:fill="FFFFFF"/>
        <w:spacing w:before="150" w:after="0"/>
        <w:jc w:val="center"/>
        <w:rPr>
          <w:rFonts w:ascii="Arial" w:eastAsia="Arial" w:hAnsi="Arial" w:cs="Arial"/>
          <w:b/>
        </w:rPr>
      </w:pPr>
      <w:r w:rsidRPr="00802446">
        <w:rPr>
          <w:rFonts w:ascii="Arial" w:eastAsia="Arial" w:hAnsi="Arial" w:cs="Arial"/>
          <w:b/>
        </w:rPr>
        <w:t>PROYECTO DE LEY N° ___DE 2019 CÁMARA</w:t>
      </w:r>
    </w:p>
    <w:p w:rsidR="00544F1D" w:rsidRPr="00802446" w:rsidRDefault="00544F1D" w:rsidP="00544F1D">
      <w:pPr>
        <w:spacing w:line="360" w:lineRule="auto"/>
        <w:jc w:val="center"/>
        <w:rPr>
          <w:rFonts w:ascii="Arial" w:eastAsia="Arial" w:hAnsi="Arial" w:cs="Arial"/>
        </w:rPr>
      </w:pPr>
      <w:r w:rsidRPr="00802446">
        <w:rPr>
          <w:rFonts w:ascii="Arial" w:eastAsia="Arial" w:hAnsi="Arial" w:cs="Arial"/>
        </w:rPr>
        <w:t>“POR LA CUAL SE CREA LA ESTAMPILLA “INSTITUTO DE BELLAS ARTES DE PIEDECUESTA”.</w:t>
      </w:r>
    </w:p>
    <w:p w:rsidR="00AF72BC" w:rsidRPr="00802446" w:rsidRDefault="00AF72BC" w:rsidP="00544F1D">
      <w:pPr>
        <w:spacing w:line="360" w:lineRule="auto"/>
        <w:jc w:val="both"/>
        <w:rPr>
          <w:rFonts w:ascii="Arial" w:eastAsia="font_1" w:hAnsi="Arial" w:cs="Arial"/>
          <w:highlight w:val="white"/>
        </w:rPr>
      </w:pPr>
      <w:r w:rsidRPr="00802446">
        <w:rPr>
          <w:rFonts w:ascii="Arial" w:eastAsia="font_1" w:hAnsi="Arial" w:cs="Arial"/>
          <w:highlight w:val="white"/>
        </w:rPr>
        <w:t xml:space="preserve"> La cultura constituye sin duda </w:t>
      </w:r>
      <w:r w:rsidR="00544F1D" w:rsidRPr="00802446">
        <w:rPr>
          <w:rFonts w:ascii="Arial" w:eastAsia="font_1" w:hAnsi="Arial" w:cs="Arial"/>
          <w:highlight w:val="white"/>
        </w:rPr>
        <w:t>alguna,</w:t>
      </w:r>
      <w:r w:rsidRPr="00802446">
        <w:rPr>
          <w:rFonts w:ascii="Arial" w:eastAsia="font_1" w:hAnsi="Arial" w:cs="Arial"/>
          <w:highlight w:val="white"/>
        </w:rPr>
        <w:t xml:space="preserve"> uno de los escenarios cruciales para la interacción del estado y la ciudadanía, en ella se expresan y modelan distintas relaciones que buscan construir un sentido de pertenencia según la vivencias cotidianas y las experiencias cómo se habitan los espacios, las relaciones con el estado aparecen profundamente mediadas por los canales de los que se dispone para expresarlo, entre ellos las formas artísticas. </w:t>
      </w:r>
    </w:p>
    <w:p w:rsidR="00AF72BC" w:rsidRPr="00802446" w:rsidRDefault="00544F1D" w:rsidP="00AF72BC">
      <w:pPr>
        <w:spacing w:line="360" w:lineRule="auto"/>
        <w:jc w:val="both"/>
        <w:rPr>
          <w:rFonts w:ascii="Arial" w:eastAsia="font_1" w:hAnsi="Arial" w:cs="Arial"/>
          <w:highlight w:val="white"/>
        </w:rPr>
      </w:pPr>
      <w:r w:rsidRPr="00802446">
        <w:rPr>
          <w:rFonts w:ascii="Arial" w:eastAsia="font_1" w:hAnsi="Arial" w:cs="Arial"/>
          <w:highlight w:val="white"/>
        </w:rPr>
        <w:t>La</w:t>
      </w:r>
      <w:r w:rsidR="00AF72BC" w:rsidRPr="00802446">
        <w:rPr>
          <w:rFonts w:ascii="Arial" w:eastAsia="font_1" w:hAnsi="Arial" w:cs="Arial"/>
          <w:highlight w:val="white"/>
        </w:rPr>
        <w:t xml:space="preserve"> Agenda 2030 para el Desarrollo Sostenible reconoce el papel fundamental que desempeña la cultura en muchos de los ODS, incluidos aquellos relacionados con el crecimiento económico, las modalidades de consumo y producción sostenibles, y</w:t>
      </w:r>
      <w:r w:rsidR="00BC505E">
        <w:rPr>
          <w:rFonts w:ascii="Arial" w:eastAsia="font_1" w:hAnsi="Arial" w:cs="Arial"/>
          <w:highlight w:val="white"/>
        </w:rPr>
        <w:t xml:space="preserve"> la promoción de sociedades pacíficas</w:t>
      </w:r>
      <w:r w:rsidR="00AF72BC" w:rsidRPr="00802446">
        <w:rPr>
          <w:rFonts w:ascii="Arial" w:eastAsia="font_1" w:hAnsi="Arial" w:cs="Arial"/>
          <w:highlight w:val="white"/>
        </w:rPr>
        <w:t xml:space="preserve"> e inclusivas. Además, el hecho de que el Objetivo 11, que consiste en “lograr que las ciudades y los asentamientos humanos sean inclusivos, seguros, resilientes y sostenibles” esté expresamente dedicado a la cultura, supone un logro importante.</w:t>
      </w:r>
    </w:p>
    <w:p w:rsidR="00AF72BC" w:rsidRPr="00802446" w:rsidRDefault="00AF72BC" w:rsidP="00AF72BC">
      <w:pPr>
        <w:spacing w:line="360" w:lineRule="auto"/>
        <w:jc w:val="both"/>
        <w:rPr>
          <w:rFonts w:ascii="Arial" w:eastAsia="font_1" w:hAnsi="Arial" w:cs="Arial"/>
          <w:i/>
          <w:highlight w:val="white"/>
        </w:rPr>
      </w:pPr>
      <w:r w:rsidRPr="00802446">
        <w:rPr>
          <w:rFonts w:ascii="Arial" w:eastAsia="font_1" w:hAnsi="Arial" w:cs="Arial"/>
          <w:highlight w:val="white"/>
        </w:rPr>
        <w:t>esto se concibe de esta manera en tanto se asume que a través de otras expresiones como las artísticas culturales, consiguen efectos, de inclusión , resiliencia, seguridad en los espacios públicos, y al fomento de prácticas amigables con el ambiente y sostenibles, actualmente atravesamos una sit</w:t>
      </w:r>
      <w:bookmarkStart w:id="0" w:name="_GoBack"/>
      <w:bookmarkEnd w:id="0"/>
      <w:r w:rsidRPr="00802446">
        <w:rPr>
          <w:rFonts w:ascii="Arial" w:eastAsia="font_1" w:hAnsi="Arial" w:cs="Arial"/>
          <w:highlight w:val="white"/>
        </w:rPr>
        <w:t>uación mundial caracterizada por:</w:t>
      </w:r>
      <w:r w:rsidRPr="00802446">
        <w:rPr>
          <w:rFonts w:ascii="Arial" w:eastAsia="font_1" w:hAnsi="Arial" w:cs="Arial"/>
          <w:i/>
          <w:highlight w:val="white"/>
        </w:rPr>
        <w:t xml:space="preserve"> “la existencia de un gran número de zonas metropolitanas, se encuentran la preservación de la calidad de la vida urbana, la protección de las identidades urbanas, la valoración de las culturas locales, la promoción de las expresiones y las industrias creativas, así como las artes y el patrimonio, como pilares del desarrollo social y económico sostenible.”</w:t>
      </w:r>
      <w:r w:rsidRPr="00802446">
        <w:rPr>
          <w:rFonts w:ascii="Arial" w:eastAsia="font_1" w:hAnsi="Arial" w:cs="Arial"/>
          <w:i/>
          <w:highlight w:val="white"/>
          <w:vertAlign w:val="superscript"/>
        </w:rPr>
        <w:footnoteReference w:id="1"/>
      </w:r>
    </w:p>
    <w:p w:rsidR="00AF72BC" w:rsidRPr="00802446" w:rsidRDefault="00AF72BC" w:rsidP="00AF72BC">
      <w:pPr>
        <w:spacing w:line="360" w:lineRule="auto"/>
        <w:jc w:val="both"/>
        <w:rPr>
          <w:rFonts w:ascii="Arial" w:eastAsia="font_1" w:hAnsi="Arial" w:cs="Arial"/>
          <w:highlight w:val="white"/>
        </w:rPr>
      </w:pPr>
      <w:r w:rsidRPr="00802446">
        <w:rPr>
          <w:rFonts w:ascii="Arial" w:eastAsia="font_1" w:hAnsi="Arial" w:cs="Arial"/>
          <w:highlight w:val="white"/>
        </w:rPr>
        <w:t xml:space="preserve">En un documento reciente la UNESCO, agencia de las naciones unidas </w:t>
      </w:r>
      <w:r w:rsidR="00103E1D" w:rsidRPr="00802446">
        <w:rPr>
          <w:rFonts w:ascii="Arial" w:eastAsia="font_1" w:hAnsi="Arial" w:cs="Arial"/>
          <w:highlight w:val="white"/>
        </w:rPr>
        <w:t>para</w:t>
      </w:r>
      <w:r w:rsidRPr="00802446">
        <w:rPr>
          <w:rFonts w:ascii="Arial" w:eastAsia="font_1" w:hAnsi="Arial" w:cs="Arial"/>
          <w:highlight w:val="white"/>
        </w:rPr>
        <w:t xml:space="preserve"> la educación la ciencia y la cultura, plantea la relación entre ciudades y cultura en los siguientes términos:</w:t>
      </w:r>
    </w:p>
    <w:p w:rsidR="00AF72BC" w:rsidRPr="00802446" w:rsidRDefault="00AF72BC" w:rsidP="00AF72BC">
      <w:pPr>
        <w:spacing w:line="360" w:lineRule="auto"/>
        <w:ind w:left="720"/>
        <w:jc w:val="both"/>
        <w:rPr>
          <w:rFonts w:ascii="Arial" w:eastAsia="font_1" w:hAnsi="Arial" w:cs="Arial"/>
          <w:highlight w:val="white"/>
        </w:rPr>
      </w:pPr>
      <w:r w:rsidRPr="00802446">
        <w:rPr>
          <w:rFonts w:ascii="Arial" w:eastAsia="font_1" w:hAnsi="Arial" w:cs="Arial"/>
          <w:highlight w:val="white"/>
        </w:rPr>
        <w:t xml:space="preserve">La cultura hace que las ciudades sean atractivas, creativas y sostenibles. La historia nos muestra que la cultura es clave para el desarrollo urbano, como ponen de </w:t>
      </w:r>
      <w:proofErr w:type="spellStart"/>
      <w:r w:rsidRPr="00802446">
        <w:rPr>
          <w:rFonts w:ascii="Arial" w:eastAsia="font_1" w:hAnsi="Arial" w:cs="Arial"/>
          <w:highlight w:val="white"/>
        </w:rPr>
        <w:t>maniﬁesto</w:t>
      </w:r>
      <w:proofErr w:type="spellEnd"/>
      <w:r w:rsidRPr="00802446">
        <w:rPr>
          <w:rFonts w:ascii="Arial" w:eastAsia="font_1" w:hAnsi="Arial" w:cs="Arial"/>
          <w:highlight w:val="white"/>
        </w:rPr>
        <w:t xml:space="preserve"> los monumentos, el patrimonio y las tradiciones culturales. Sin la cultura no existirían las ciudades como espacios de vida dinámicos; serían tan solo </w:t>
      </w:r>
      <w:r w:rsidRPr="00802446">
        <w:rPr>
          <w:rFonts w:ascii="Arial" w:eastAsia="font_1" w:hAnsi="Arial" w:cs="Arial"/>
          <w:highlight w:val="white"/>
        </w:rPr>
        <w:lastRenderedPageBreak/>
        <w:t xml:space="preserve">construcciones de hormigón y acero, proclives a la fractura y la degradación social. Es la cultura la que marca la diferencia, pero ¿cómo puede incorporarse la cultura para asegurar la </w:t>
      </w:r>
      <w:proofErr w:type="spellStart"/>
      <w:r w:rsidRPr="00802446">
        <w:rPr>
          <w:rFonts w:ascii="Arial" w:eastAsia="font_1" w:hAnsi="Arial" w:cs="Arial"/>
          <w:highlight w:val="white"/>
        </w:rPr>
        <w:t>eﬁcacidad</w:t>
      </w:r>
      <w:proofErr w:type="spellEnd"/>
      <w:r w:rsidRPr="00802446">
        <w:rPr>
          <w:rFonts w:ascii="Arial" w:eastAsia="font_1" w:hAnsi="Arial" w:cs="Arial"/>
          <w:highlight w:val="white"/>
        </w:rPr>
        <w:t xml:space="preserve"> de las políticas de </w:t>
      </w:r>
      <w:proofErr w:type="spellStart"/>
      <w:r w:rsidRPr="00802446">
        <w:rPr>
          <w:rFonts w:ascii="Arial" w:eastAsia="font_1" w:hAnsi="Arial" w:cs="Arial"/>
          <w:highlight w:val="white"/>
        </w:rPr>
        <w:t>planiﬁcación</w:t>
      </w:r>
      <w:proofErr w:type="spellEnd"/>
      <w:r w:rsidRPr="00802446">
        <w:rPr>
          <w:rFonts w:ascii="Arial" w:eastAsia="font_1" w:hAnsi="Arial" w:cs="Arial"/>
          <w:highlight w:val="white"/>
        </w:rPr>
        <w:t xml:space="preserve"> urbana sostenible?</w:t>
      </w:r>
    </w:p>
    <w:p w:rsidR="00AF72BC" w:rsidRPr="00802446" w:rsidRDefault="00544F1D" w:rsidP="00AF72BC">
      <w:pPr>
        <w:spacing w:line="360" w:lineRule="auto"/>
        <w:jc w:val="both"/>
        <w:rPr>
          <w:rFonts w:ascii="Arial" w:eastAsia="font_1" w:hAnsi="Arial" w:cs="Arial"/>
          <w:highlight w:val="white"/>
        </w:rPr>
      </w:pPr>
      <w:r w:rsidRPr="00802446">
        <w:rPr>
          <w:rFonts w:ascii="Arial" w:eastAsia="font_1" w:hAnsi="Arial" w:cs="Arial"/>
          <w:highlight w:val="white"/>
        </w:rPr>
        <w:t>A</w:t>
      </w:r>
      <w:r w:rsidR="00AF72BC" w:rsidRPr="00802446">
        <w:rPr>
          <w:rFonts w:ascii="Arial" w:eastAsia="font_1" w:hAnsi="Arial" w:cs="Arial"/>
          <w:highlight w:val="white"/>
        </w:rPr>
        <w:t xml:space="preserve"> esta </w:t>
      </w:r>
      <w:r w:rsidRPr="00802446">
        <w:rPr>
          <w:rFonts w:ascii="Arial" w:eastAsia="font_1" w:hAnsi="Arial" w:cs="Arial"/>
          <w:highlight w:val="white"/>
        </w:rPr>
        <w:t>pregunta,</w:t>
      </w:r>
      <w:r w:rsidR="00AF72BC" w:rsidRPr="00802446">
        <w:rPr>
          <w:rFonts w:ascii="Arial" w:eastAsia="font_1" w:hAnsi="Arial" w:cs="Arial"/>
          <w:highlight w:val="white"/>
        </w:rPr>
        <w:t xml:space="preserve"> podemos responder bajo el esquema de apoyo estatal y fomento público a los actores naturales culturales de nuestros </w:t>
      </w:r>
      <w:r w:rsidRPr="00802446">
        <w:rPr>
          <w:rFonts w:ascii="Arial" w:eastAsia="font_1" w:hAnsi="Arial" w:cs="Arial"/>
          <w:highlight w:val="white"/>
        </w:rPr>
        <w:t>territorios,</w:t>
      </w:r>
      <w:r w:rsidR="00AF72BC" w:rsidRPr="00802446">
        <w:rPr>
          <w:rFonts w:ascii="Arial" w:eastAsia="font_1" w:hAnsi="Arial" w:cs="Arial"/>
          <w:highlight w:val="white"/>
        </w:rPr>
        <w:t xml:space="preserve"> en este sentido proponemos al Congreso de la República reconocer los aportes culturales realizados por el instituto de bellas artes del departamento de </w:t>
      </w:r>
      <w:r w:rsidRPr="00802446">
        <w:rPr>
          <w:rFonts w:ascii="Arial" w:eastAsia="font_1" w:hAnsi="Arial" w:cs="Arial"/>
          <w:highlight w:val="white"/>
        </w:rPr>
        <w:t>Santander</w:t>
      </w:r>
      <w:r w:rsidR="00AF72BC" w:rsidRPr="00802446">
        <w:rPr>
          <w:rFonts w:ascii="Arial" w:eastAsia="font_1" w:hAnsi="Arial" w:cs="Arial"/>
          <w:highlight w:val="white"/>
        </w:rPr>
        <w:t xml:space="preserve"> que surgió como una escuela en el </w:t>
      </w:r>
      <w:r w:rsidRPr="00802446">
        <w:rPr>
          <w:rFonts w:ascii="Arial" w:eastAsia="font_1" w:hAnsi="Arial" w:cs="Arial"/>
          <w:highlight w:val="white"/>
        </w:rPr>
        <w:t>año 1977</w:t>
      </w:r>
      <w:r w:rsidR="00AF72BC" w:rsidRPr="00802446">
        <w:rPr>
          <w:rFonts w:ascii="Arial" w:eastAsia="font_1" w:hAnsi="Arial" w:cs="Arial"/>
          <w:highlight w:val="white"/>
        </w:rPr>
        <w:t xml:space="preserve"> para transformarse en el año de 1993 en el Instituto de Bellas dedicado a la promoción del arte y la expresión de la cultura del departamento.</w:t>
      </w:r>
    </w:p>
    <w:p w:rsidR="00AF72BC" w:rsidRPr="00802446" w:rsidRDefault="00AF72BC" w:rsidP="00AF72BC">
      <w:pPr>
        <w:spacing w:line="360" w:lineRule="auto"/>
        <w:jc w:val="both"/>
        <w:rPr>
          <w:rFonts w:ascii="Arial" w:eastAsia="font_1" w:hAnsi="Arial" w:cs="Arial"/>
          <w:highlight w:val="white"/>
        </w:rPr>
      </w:pPr>
      <w:r w:rsidRPr="00802446">
        <w:rPr>
          <w:rFonts w:ascii="Arial" w:eastAsia="font_1" w:hAnsi="Arial" w:cs="Arial"/>
          <w:highlight w:val="white"/>
        </w:rPr>
        <w:t>RELEVANCIA CULTURAL</w:t>
      </w:r>
    </w:p>
    <w:p w:rsidR="00AF72BC" w:rsidRPr="00802446" w:rsidRDefault="00544F1D" w:rsidP="00AF72BC">
      <w:pPr>
        <w:spacing w:line="360" w:lineRule="auto"/>
        <w:jc w:val="both"/>
        <w:rPr>
          <w:rFonts w:ascii="Arial" w:eastAsia="font_1" w:hAnsi="Arial" w:cs="Arial"/>
          <w:highlight w:val="white"/>
        </w:rPr>
      </w:pPr>
      <w:r w:rsidRPr="00802446">
        <w:rPr>
          <w:rFonts w:ascii="Arial" w:eastAsia="font_1" w:hAnsi="Arial" w:cs="Arial"/>
          <w:highlight w:val="white"/>
        </w:rPr>
        <w:t>El</w:t>
      </w:r>
      <w:r w:rsidR="00AF72BC" w:rsidRPr="00802446">
        <w:rPr>
          <w:rFonts w:ascii="Arial" w:eastAsia="font_1" w:hAnsi="Arial" w:cs="Arial"/>
          <w:highlight w:val="white"/>
        </w:rPr>
        <w:t xml:space="preserve"> instituto de bellas artes de </w:t>
      </w:r>
      <w:r w:rsidRPr="00802446">
        <w:rPr>
          <w:rFonts w:ascii="Arial" w:eastAsia="font_1" w:hAnsi="Arial" w:cs="Arial"/>
          <w:highlight w:val="white"/>
        </w:rPr>
        <w:t>Piedecuesta</w:t>
      </w:r>
      <w:r w:rsidR="00AF72BC" w:rsidRPr="00802446">
        <w:rPr>
          <w:rFonts w:ascii="Arial" w:eastAsia="font_1" w:hAnsi="Arial" w:cs="Arial"/>
          <w:highlight w:val="white"/>
        </w:rPr>
        <w:t xml:space="preserve">, fue reconocido como establecimiento de educación no formal por acuerdo número 023 de 1997, sin embargo su funcionamiento data de 1993 ofreciendo a la comunidad actividades </w:t>
      </w:r>
      <w:r w:rsidRPr="00802446">
        <w:rPr>
          <w:rFonts w:ascii="Arial" w:eastAsia="font_1" w:hAnsi="Arial" w:cs="Arial"/>
          <w:highlight w:val="white"/>
        </w:rPr>
        <w:t>culturales,</w:t>
      </w:r>
      <w:r w:rsidR="00AF72BC" w:rsidRPr="00802446">
        <w:rPr>
          <w:rFonts w:ascii="Arial" w:eastAsia="font_1" w:hAnsi="Arial" w:cs="Arial"/>
          <w:highlight w:val="white"/>
        </w:rPr>
        <w:t xml:space="preserve"> desde artes </w:t>
      </w:r>
      <w:r w:rsidRPr="00802446">
        <w:rPr>
          <w:rFonts w:ascii="Arial" w:eastAsia="font_1" w:hAnsi="Arial" w:cs="Arial"/>
          <w:highlight w:val="white"/>
        </w:rPr>
        <w:t>per formativas</w:t>
      </w:r>
      <w:r w:rsidR="00AF72BC" w:rsidRPr="00802446">
        <w:rPr>
          <w:rFonts w:ascii="Arial" w:eastAsia="font_1" w:hAnsi="Arial" w:cs="Arial"/>
          <w:highlight w:val="white"/>
        </w:rPr>
        <w:t xml:space="preserve"> a artes plásticas centradas en la niñez.</w:t>
      </w:r>
    </w:p>
    <w:p w:rsidR="00AF72BC" w:rsidRPr="00802446" w:rsidRDefault="00544F1D" w:rsidP="00AF72BC">
      <w:pPr>
        <w:spacing w:line="360" w:lineRule="auto"/>
        <w:jc w:val="both"/>
        <w:rPr>
          <w:rFonts w:ascii="Arial" w:eastAsia="font_1" w:hAnsi="Arial" w:cs="Arial"/>
          <w:highlight w:val="white"/>
        </w:rPr>
      </w:pPr>
      <w:r w:rsidRPr="00802446">
        <w:rPr>
          <w:rFonts w:ascii="Arial" w:eastAsia="font_1" w:hAnsi="Arial" w:cs="Arial"/>
          <w:highlight w:val="white"/>
        </w:rPr>
        <w:t>E</w:t>
      </w:r>
      <w:r w:rsidR="00AF72BC" w:rsidRPr="00802446">
        <w:rPr>
          <w:rFonts w:ascii="Arial" w:eastAsia="font_1" w:hAnsi="Arial" w:cs="Arial"/>
          <w:highlight w:val="white"/>
        </w:rPr>
        <w:t xml:space="preserve">l trabajo de más de 20 años por la comunidad de </w:t>
      </w:r>
      <w:r w:rsidRPr="00802446">
        <w:rPr>
          <w:rFonts w:ascii="Arial" w:eastAsia="font_1" w:hAnsi="Arial" w:cs="Arial"/>
          <w:highlight w:val="white"/>
        </w:rPr>
        <w:t>Piedecuesta</w:t>
      </w:r>
      <w:r w:rsidR="00AF72BC" w:rsidRPr="00802446">
        <w:rPr>
          <w:rFonts w:ascii="Arial" w:eastAsia="font_1" w:hAnsi="Arial" w:cs="Arial"/>
          <w:highlight w:val="white"/>
        </w:rPr>
        <w:t xml:space="preserve"> ha hecho del instituto de bellas artes una plataforma de lo cultural a nivel metropolitano, donde el teatro y la danza fueron ejes fundamentales que gestaron la conformación de agrupaciones que hoy hacen parte de la escena nacional e internacional.</w:t>
      </w:r>
    </w:p>
    <w:p w:rsidR="00AF72BC" w:rsidRPr="00802446" w:rsidRDefault="00544F1D" w:rsidP="00AF72BC">
      <w:pPr>
        <w:spacing w:line="360" w:lineRule="auto"/>
        <w:jc w:val="both"/>
        <w:rPr>
          <w:rFonts w:ascii="Arial" w:eastAsia="font_1" w:hAnsi="Arial" w:cs="Arial"/>
          <w:highlight w:val="white"/>
        </w:rPr>
      </w:pPr>
      <w:r w:rsidRPr="00802446">
        <w:rPr>
          <w:rFonts w:ascii="Arial" w:eastAsia="font_1" w:hAnsi="Arial" w:cs="Arial"/>
          <w:highlight w:val="white"/>
        </w:rPr>
        <w:t>Dentro</w:t>
      </w:r>
      <w:r w:rsidR="00AF72BC" w:rsidRPr="00802446">
        <w:rPr>
          <w:rFonts w:ascii="Arial" w:eastAsia="font_1" w:hAnsi="Arial" w:cs="Arial"/>
          <w:highlight w:val="white"/>
        </w:rPr>
        <w:t xml:space="preserve"> de las organizaciones destacadas se cuenta </w:t>
      </w:r>
      <w:r w:rsidRPr="00802446">
        <w:rPr>
          <w:rFonts w:ascii="Arial" w:eastAsia="font_1" w:hAnsi="Arial" w:cs="Arial"/>
          <w:highlight w:val="white"/>
        </w:rPr>
        <w:t>con:</w:t>
      </w:r>
      <w:r w:rsidR="00AF72BC" w:rsidRPr="00802446">
        <w:rPr>
          <w:rFonts w:ascii="Arial" w:eastAsia="font_1" w:hAnsi="Arial" w:cs="Arial"/>
          <w:highlight w:val="white"/>
        </w:rPr>
        <w:t xml:space="preserve"> alas de </w:t>
      </w:r>
      <w:proofErr w:type="spellStart"/>
      <w:r w:rsidR="00802446" w:rsidRPr="00802446">
        <w:rPr>
          <w:rFonts w:ascii="Arial" w:eastAsia="font_1" w:hAnsi="Arial" w:cs="Arial"/>
          <w:highlight w:val="white"/>
        </w:rPr>
        <w:t>Xuhe</w:t>
      </w:r>
      <w:proofErr w:type="spellEnd"/>
      <w:r w:rsidR="00802446" w:rsidRPr="00802446">
        <w:rPr>
          <w:rFonts w:ascii="Arial" w:eastAsia="font_1" w:hAnsi="Arial" w:cs="Arial"/>
          <w:highlight w:val="white"/>
        </w:rPr>
        <w:t>,</w:t>
      </w:r>
      <w:r w:rsidR="00AF72BC" w:rsidRPr="00802446">
        <w:rPr>
          <w:rFonts w:ascii="Arial" w:eastAsia="font_1" w:hAnsi="Arial" w:cs="Arial"/>
          <w:highlight w:val="white"/>
        </w:rPr>
        <w:t xml:space="preserve"> El </w:t>
      </w:r>
      <w:proofErr w:type="spellStart"/>
      <w:r w:rsidR="00802446" w:rsidRPr="00802446">
        <w:rPr>
          <w:rFonts w:ascii="Arial" w:eastAsia="font_1" w:hAnsi="Arial" w:cs="Arial"/>
          <w:highlight w:val="white"/>
        </w:rPr>
        <w:t>Nit</w:t>
      </w:r>
      <w:proofErr w:type="spellEnd"/>
      <w:r w:rsidR="00802446" w:rsidRPr="00802446">
        <w:rPr>
          <w:rFonts w:ascii="Arial" w:eastAsia="font_1" w:hAnsi="Arial" w:cs="Arial"/>
          <w:highlight w:val="white"/>
        </w:rPr>
        <w:t>,</w:t>
      </w:r>
      <w:r w:rsidR="00AF72BC" w:rsidRPr="00802446">
        <w:rPr>
          <w:rFonts w:ascii="Arial" w:eastAsia="font_1" w:hAnsi="Arial" w:cs="Arial"/>
          <w:highlight w:val="white"/>
        </w:rPr>
        <w:t xml:space="preserve"> </w:t>
      </w:r>
      <w:proofErr w:type="spellStart"/>
      <w:r w:rsidR="00AF72BC" w:rsidRPr="00802446">
        <w:rPr>
          <w:rFonts w:ascii="Arial" w:eastAsia="font_1" w:hAnsi="Arial" w:cs="Arial"/>
          <w:highlight w:val="white"/>
        </w:rPr>
        <w:t>Gestus</w:t>
      </w:r>
      <w:proofErr w:type="spellEnd"/>
      <w:r w:rsidR="00AF72BC" w:rsidRPr="00802446">
        <w:rPr>
          <w:rFonts w:ascii="Arial" w:eastAsia="font_1" w:hAnsi="Arial" w:cs="Arial"/>
          <w:highlight w:val="white"/>
        </w:rPr>
        <w:t xml:space="preserve">, </w:t>
      </w:r>
      <w:proofErr w:type="spellStart"/>
      <w:r w:rsidR="00AF72BC" w:rsidRPr="00802446">
        <w:rPr>
          <w:rFonts w:ascii="Arial" w:eastAsia="font_1" w:hAnsi="Arial" w:cs="Arial"/>
          <w:highlight w:val="white"/>
        </w:rPr>
        <w:t>Incubaxion</w:t>
      </w:r>
      <w:proofErr w:type="spellEnd"/>
      <w:r w:rsidR="00AF72BC" w:rsidRPr="00802446">
        <w:rPr>
          <w:rFonts w:ascii="Arial" w:eastAsia="font_1" w:hAnsi="Arial" w:cs="Arial"/>
          <w:highlight w:val="white"/>
        </w:rPr>
        <w:t xml:space="preserve"> </w:t>
      </w:r>
      <w:r w:rsidR="00802446" w:rsidRPr="00802446">
        <w:rPr>
          <w:rFonts w:ascii="Arial" w:eastAsia="font_1" w:hAnsi="Arial" w:cs="Arial"/>
          <w:highlight w:val="white"/>
        </w:rPr>
        <w:t>teatro,</w:t>
      </w:r>
      <w:r w:rsidR="00AF72BC" w:rsidRPr="00802446">
        <w:rPr>
          <w:rFonts w:ascii="Arial" w:eastAsia="font_1" w:hAnsi="Arial" w:cs="Arial"/>
          <w:highlight w:val="white"/>
        </w:rPr>
        <w:t xml:space="preserve"> Triciclos negros, entre otras colectividades, que han representado al país en el ámbito nacional e internacional, habiendo hecho presencia en más de 12 países. </w:t>
      </w:r>
    </w:p>
    <w:p w:rsidR="00AF72BC" w:rsidRPr="00802446" w:rsidRDefault="00544F1D" w:rsidP="00AF72BC">
      <w:pPr>
        <w:spacing w:line="360" w:lineRule="auto"/>
        <w:jc w:val="both"/>
        <w:rPr>
          <w:rFonts w:ascii="Arial" w:eastAsia="font_1" w:hAnsi="Arial" w:cs="Arial"/>
          <w:highlight w:val="white"/>
        </w:rPr>
      </w:pPr>
      <w:r w:rsidRPr="00802446">
        <w:rPr>
          <w:rFonts w:ascii="Arial" w:eastAsia="font_1" w:hAnsi="Arial" w:cs="Arial"/>
          <w:highlight w:val="white"/>
        </w:rPr>
        <w:t>Esta</w:t>
      </w:r>
      <w:r w:rsidR="00AF72BC" w:rsidRPr="00802446">
        <w:rPr>
          <w:rFonts w:ascii="Arial" w:eastAsia="font_1" w:hAnsi="Arial" w:cs="Arial"/>
          <w:highlight w:val="white"/>
        </w:rPr>
        <w:t xml:space="preserve"> iniciativa busca mejorar las condiciones de infraestructura y acceso para la población en </w:t>
      </w:r>
      <w:r w:rsidRPr="00802446">
        <w:rPr>
          <w:rFonts w:ascii="Arial" w:eastAsia="font_1" w:hAnsi="Arial" w:cs="Arial"/>
          <w:highlight w:val="white"/>
        </w:rPr>
        <w:t>general,</w:t>
      </w:r>
      <w:r w:rsidR="00AF72BC" w:rsidRPr="00802446">
        <w:rPr>
          <w:rFonts w:ascii="Arial" w:eastAsia="font_1" w:hAnsi="Arial" w:cs="Arial"/>
          <w:highlight w:val="white"/>
        </w:rPr>
        <w:t xml:space="preserve"> así como darle la oportunidad de invertir en equipamiento que le permita la realización de una mayor diversidad de expresiones culturales. </w:t>
      </w:r>
      <w:r w:rsidRPr="00802446">
        <w:rPr>
          <w:rFonts w:ascii="Arial" w:eastAsia="font_1" w:hAnsi="Arial" w:cs="Arial"/>
          <w:highlight w:val="white"/>
        </w:rPr>
        <w:t>Con</w:t>
      </w:r>
      <w:r w:rsidR="00AF72BC" w:rsidRPr="00802446">
        <w:rPr>
          <w:rFonts w:ascii="Arial" w:eastAsia="font_1" w:hAnsi="Arial" w:cs="Arial"/>
          <w:highlight w:val="white"/>
        </w:rPr>
        <w:t xml:space="preserve"> esta finalidad proponemos entonces al Congreso de la República el presente proyecto de ley. </w:t>
      </w:r>
    </w:p>
    <w:p w:rsidR="00AF72BC" w:rsidRPr="00802446" w:rsidRDefault="00AF72BC" w:rsidP="00AF72BC">
      <w:pPr>
        <w:spacing w:line="360" w:lineRule="auto"/>
        <w:jc w:val="both"/>
        <w:rPr>
          <w:rFonts w:ascii="Arial" w:eastAsia="font_1" w:hAnsi="Arial" w:cs="Arial"/>
          <w:highlight w:val="white"/>
        </w:rPr>
      </w:pPr>
    </w:p>
    <w:p w:rsidR="00DD58D9" w:rsidRPr="00DD58D9" w:rsidRDefault="00DD58D9" w:rsidP="00DD58D9">
      <w:pPr>
        <w:rPr>
          <w:rFonts w:ascii="Arial" w:eastAsiaTheme="minorHAnsi" w:hAnsi="Arial" w:cs="Arial"/>
          <w:lang w:eastAsia="en-US"/>
        </w:rPr>
      </w:pPr>
      <w:r w:rsidRPr="00DD58D9">
        <w:rPr>
          <w:rFonts w:ascii="Arial" w:eastAsiaTheme="minorHAnsi" w:hAnsi="Arial" w:cs="Arial"/>
          <w:lang w:eastAsia="en-US"/>
        </w:rPr>
        <w:t>Atentamente,</w:t>
      </w:r>
    </w:p>
    <w:p w:rsidR="00DD58D9" w:rsidRPr="00DD58D9" w:rsidRDefault="00DD58D9" w:rsidP="00DD58D9">
      <w:pPr>
        <w:rPr>
          <w:rFonts w:ascii="Arial" w:eastAsiaTheme="minorHAnsi" w:hAnsi="Arial" w:cs="Arial"/>
          <w:lang w:eastAsia="en-US"/>
        </w:rPr>
      </w:pPr>
    </w:p>
    <w:p w:rsidR="00DD58D9" w:rsidRPr="00DD58D9" w:rsidRDefault="00DD58D9" w:rsidP="00DD58D9">
      <w:pPr>
        <w:spacing w:after="0"/>
        <w:rPr>
          <w:rFonts w:ascii="Arial" w:eastAsiaTheme="minorHAnsi" w:hAnsi="Arial" w:cs="Arial"/>
          <w:b/>
          <w:lang w:eastAsia="en-US"/>
        </w:rPr>
      </w:pPr>
      <w:r w:rsidRPr="00DD58D9">
        <w:rPr>
          <w:rFonts w:ascii="Arial" w:eastAsiaTheme="minorHAnsi" w:hAnsi="Arial" w:cs="Arial"/>
          <w:b/>
          <w:lang w:eastAsia="en-US"/>
        </w:rPr>
        <w:t>FABIÁN DÍAZ PLATA</w:t>
      </w:r>
    </w:p>
    <w:p w:rsidR="00DD58D9" w:rsidRPr="00DD58D9" w:rsidRDefault="00DD58D9" w:rsidP="00DD58D9">
      <w:pPr>
        <w:spacing w:after="0"/>
        <w:rPr>
          <w:rFonts w:ascii="Arial" w:eastAsiaTheme="minorHAnsi" w:hAnsi="Arial" w:cs="Arial"/>
          <w:lang w:eastAsia="en-US"/>
        </w:rPr>
      </w:pPr>
      <w:r w:rsidRPr="00DD58D9">
        <w:rPr>
          <w:rFonts w:ascii="Arial" w:eastAsiaTheme="minorHAnsi" w:hAnsi="Arial" w:cs="Arial"/>
          <w:lang w:eastAsia="en-US"/>
        </w:rPr>
        <w:t>Representante a la Cámara</w:t>
      </w:r>
    </w:p>
    <w:p w:rsidR="00DD58D9" w:rsidRPr="00DD58D9" w:rsidRDefault="00DD58D9" w:rsidP="00DD58D9">
      <w:pPr>
        <w:spacing w:after="0"/>
        <w:rPr>
          <w:rFonts w:ascii="Arial" w:eastAsiaTheme="minorHAnsi" w:hAnsi="Arial" w:cs="Arial"/>
          <w:lang w:eastAsia="en-US"/>
        </w:rPr>
      </w:pPr>
      <w:r w:rsidRPr="00DD58D9">
        <w:rPr>
          <w:rFonts w:ascii="Arial" w:eastAsiaTheme="minorHAnsi" w:hAnsi="Arial" w:cs="Arial"/>
          <w:lang w:eastAsia="en-US"/>
        </w:rPr>
        <w:t>Departamento de Santander</w:t>
      </w:r>
    </w:p>
    <w:sectPr w:rsidR="00DD58D9" w:rsidRPr="00DD58D9" w:rsidSect="00C75F44">
      <w:headerReference w:type="default" r:id="rId7"/>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068A" w:rsidRDefault="00A6068A" w:rsidP="00307E2E">
      <w:pPr>
        <w:spacing w:after="0" w:line="240" w:lineRule="auto"/>
      </w:pPr>
      <w:r>
        <w:separator/>
      </w:r>
    </w:p>
  </w:endnote>
  <w:endnote w:type="continuationSeparator" w:id="0">
    <w:p w:rsidR="00A6068A" w:rsidRDefault="00A6068A"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font_1">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068A" w:rsidRDefault="00A6068A" w:rsidP="00307E2E">
      <w:pPr>
        <w:spacing w:after="0" w:line="240" w:lineRule="auto"/>
      </w:pPr>
      <w:r>
        <w:separator/>
      </w:r>
    </w:p>
  </w:footnote>
  <w:footnote w:type="continuationSeparator" w:id="0">
    <w:p w:rsidR="00A6068A" w:rsidRDefault="00A6068A" w:rsidP="00307E2E">
      <w:pPr>
        <w:spacing w:after="0" w:line="240" w:lineRule="auto"/>
      </w:pPr>
      <w:r>
        <w:continuationSeparator/>
      </w:r>
    </w:p>
  </w:footnote>
  <w:footnote w:id="1">
    <w:p w:rsidR="00AF72BC" w:rsidRDefault="00AF72BC" w:rsidP="00AF72BC">
      <w:pPr>
        <w:spacing w:after="0" w:line="240" w:lineRule="auto"/>
        <w:rPr>
          <w:sz w:val="20"/>
          <w:szCs w:val="20"/>
        </w:rPr>
      </w:pPr>
      <w:r>
        <w:rPr>
          <w:vertAlign w:val="superscript"/>
        </w:rPr>
        <w:footnoteRef/>
      </w:r>
      <w:r>
        <w:rPr>
          <w:sz w:val="20"/>
          <w:szCs w:val="20"/>
        </w:rPr>
        <w:t xml:space="preserve"> Cultura: futuro urbano: Informe mundial sobre la cultura para el desarrollo urbano sostenible, resumen, UNESCO,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19DA"/>
    <w:rsid w:val="000519B8"/>
    <w:rsid w:val="0005321E"/>
    <w:rsid w:val="00065720"/>
    <w:rsid w:val="000700C0"/>
    <w:rsid w:val="000916F8"/>
    <w:rsid w:val="000921A6"/>
    <w:rsid w:val="000B2658"/>
    <w:rsid w:val="000C3F23"/>
    <w:rsid w:val="000D0F4E"/>
    <w:rsid w:val="00103E1D"/>
    <w:rsid w:val="00124610"/>
    <w:rsid w:val="00124C39"/>
    <w:rsid w:val="00132B35"/>
    <w:rsid w:val="00145E3F"/>
    <w:rsid w:val="001543DE"/>
    <w:rsid w:val="00156CA0"/>
    <w:rsid w:val="00196893"/>
    <w:rsid w:val="001A162D"/>
    <w:rsid w:val="0020007F"/>
    <w:rsid w:val="00203C99"/>
    <w:rsid w:val="002068B5"/>
    <w:rsid w:val="002323EC"/>
    <w:rsid w:val="002A0713"/>
    <w:rsid w:val="002D7C81"/>
    <w:rsid w:val="002E7E39"/>
    <w:rsid w:val="002F688E"/>
    <w:rsid w:val="002F7DE2"/>
    <w:rsid w:val="003049F4"/>
    <w:rsid w:val="0030677C"/>
    <w:rsid w:val="00307E2E"/>
    <w:rsid w:val="00330CA8"/>
    <w:rsid w:val="0034638F"/>
    <w:rsid w:val="003569B1"/>
    <w:rsid w:val="003755FC"/>
    <w:rsid w:val="003863FA"/>
    <w:rsid w:val="003A0089"/>
    <w:rsid w:val="003A5F9D"/>
    <w:rsid w:val="003D3AE5"/>
    <w:rsid w:val="003E53F9"/>
    <w:rsid w:val="003F49D0"/>
    <w:rsid w:val="004034B8"/>
    <w:rsid w:val="004157F9"/>
    <w:rsid w:val="00434474"/>
    <w:rsid w:val="00462776"/>
    <w:rsid w:val="004636CF"/>
    <w:rsid w:val="004843CA"/>
    <w:rsid w:val="0049501A"/>
    <w:rsid w:val="004A1482"/>
    <w:rsid w:val="004A1FA2"/>
    <w:rsid w:val="004A2906"/>
    <w:rsid w:val="004C7736"/>
    <w:rsid w:val="004D2D7F"/>
    <w:rsid w:val="004E1E81"/>
    <w:rsid w:val="00503C1F"/>
    <w:rsid w:val="00505E2C"/>
    <w:rsid w:val="00513854"/>
    <w:rsid w:val="005146AB"/>
    <w:rsid w:val="00536C98"/>
    <w:rsid w:val="00544F1D"/>
    <w:rsid w:val="005742C5"/>
    <w:rsid w:val="005A08DB"/>
    <w:rsid w:val="005E07B7"/>
    <w:rsid w:val="005E17D1"/>
    <w:rsid w:val="005E4379"/>
    <w:rsid w:val="005E60D1"/>
    <w:rsid w:val="006040E5"/>
    <w:rsid w:val="006828DA"/>
    <w:rsid w:val="0069550C"/>
    <w:rsid w:val="00697390"/>
    <w:rsid w:val="006B18CE"/>
    <w:rsid w:val="007224E4"/>
    <w:rsid w:val="007652E4"/>
    <w:rsid w:val="00780725"/>
    <w:rsid w:val="00782969"/>
    <w:rsid w:val="00782C85"/>
    <w:rsid w:val="007C1EC8"/>
    <w:rsid w:val="007E31F0"/>
    <w:rsid w:val="007F23AE"/>
    <w:rsid w:val="007F2EFF"/>
    <w:rsid w:val="00802446"/>
    <w:rsid w:val="0081017A"/>
    <w:rsid w:val="00810568"/>
    <w:rsid w:val="008203AB"/>
    <w:rsid w:val="00873D99"/>
    <w:rsid w:val="00895F67"/>
    <w:rsid w:val="008A7AC4"/>
    <w:rsid w:val="008B022A"/>
    <w:rsid w:val="008B06A7"/>
    <w:rsid w:val="00927E8E"/>
    <w:rsid w:val="009355CE"/>
    <w:rsid w:val="00942D96"/>
    <w:rsid w:val="00952848"/>
    <w:rsid w:val="00975BA2"/>
    <w:rsid w:val="009B168E"/>
    <w:rsid w:val="009B2999"/>
    <w:rsid w:val="009E0010"/>
    <w:rsid w:val="009F2DD1"/>
    <w:rsid w:val="00A27467"/>
    <w:rsid w:val="00A56795"/>
    <w:rsid w:val="00A6068A"/>
    <w:rsid w:val="00A64116"/>
    <w:rsid w:val="00A75510"/>
    <w:rsid w:val="00A968E4"/>
    <w:rsid w:val="00AA2F03"/>
    <w:rsid w:val="00AA7A93"/>
    <w:rsid w:val="00AB2E8B"/>
    <w:rsid w:val="00AD2D50"/>
    <w:rsid w:val="00AD36AB"/>
    <w:rsid w:val="00AE3224"/>
    <w:rsid w:val="00AE3B03"/>
    <w:rsid w:val="00AF72BC"/>
    <w:rsid w:val="00B06795"/>
    <w:rsid w:val="00B418E6"/>
    <w:rsid w:val="00B5749A"/>
    <w:rsid w:val="00B73920"/>
    <w:rsid w:val="00B95433"/>
    <w:rsid w:val="00BB15F3"/>
    <w:rsid w:val="00BC3F13"/>
    <w:rsid w:val="00BC505E"/>
    <w:rsid w:val="00BD0248"/>
    <w:rsid w:val="00BE04D1"/>
    <w:rsid w:val="00BF0095"/>
    <w:rsid w:val="00C07ADB"/>
    <w:rsid w:val="00C1785C"/>
    <w:rsid w:val="00C31639"/>
    <w:rsid w:val="00C338C0"/>
    <w:rsid w:val="00C45304"/>
    <w:rsid w:val="00C534AF"/>
    <w:rsid w:val="00C67052"/>
    <w:rsid w:val="00C731BE"/>
    <w:rsid w:val="00C75F44"/>
    <w:rsid w:val="00C82714"/>
    <w:rsid w:val="00CB4F8D"/>
    <w:rsid w:val="00CB5146"/>
    <w:rsid w:val="00CC55CB"/>
    <w:rsid w:val="00D0514B"/>
    <w:rsid w:val="00D20858"/>
    <w:rsid w:val="00D22C81"/>
    <w:rsid w:val="00D45FAC"/>
    <w:rsid w:val="00D46139"/>
    <w:rsid w:val="00D462EA"/>
    <w:rsid w:val="00D671EC"/>
    <w:rsid w:val="00D82F8E"/>
    <w:rsid w:val="00DA2B7E"/>
    <w:rsid w:val="00DC52E5"/>
    <w:rsid w:val="00DD58D9"/>
    <w:rsid w:val="00DE249D"/>
    <w:rsid w:val="00E05F91"/>
    <w:rsid w:val="00E54290"/>
    <w:rsid w:val="00E779BC"/>
    <w:rsid w:val="00E82942"/>
    <w:rsid w:val="00E830E1"/>
    <w:rsid w:val="00EA185C"/>
    <w:rsid w:val="00EB7C9C"/>
    <w:rsid w:val="00ED5267"/>
    <w:rsid w:val="00EE06C6"/>
    <w:rsid w:val="00F2130E"/>
    <w:rsid w:val="00F53F47"/>
    <w:rsid w:val="00F95F17"/>
    <w:rsid w:val="00FC3C1B"/>
    <w:rsid w:val="00FE338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544F1D"/>
    <w:rPr>
      <w:rFonts w:ascii="Calibri" w:eastAsia="Calibri" w:hAnsi="Calibri" w:cs="Calibri"/>
      <w:lang w:eastAsia="es-ES"/>
    </w:rPr>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rPr>
      <w:rFonts w:asciiTheme="minorHAnsi" w:eastAsiaTheme="minorHAnsi" w:hAnsiTheme="minorHAnsi" w:cstheme="minorBidi"/>
      <w:lang w:eastAsia="en-US"/>
    </w:r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D0514B"/>
    <w:pPr>
      <w:spacing w:after="0" w:line="240" w:lineRule="auto"/>
    </w:pPr>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1289</Words>
  <Characters>7093</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8</cp:revision>
  <cp:lastPrinted>2019-02-25T21:22:00Z</cp:lastPrinted>
  <dcterms:created xsi:type="dcterms:W3CDTF">2019-09-27T17:42:00Z</dcterms:created>
  <dcterms:modified xsi:type="dcterms:W3CDTF">2019-09-30T15:43:00Z</dcterms:modified>
</cp:coreProperties>
</file>