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3A63" w:rsidRDefault="006A3A63">
      <w:pPr>
        <w:pStyle w:val="Cuerpo"/>
        <w:jc w:val="center"/>
        <w:rPr>
          <w:rStyle w:val="Ninguno"/>
          <w:rFonts w:ascii="Cambria" w:eastAsia="Cambria" w:hAnsi="Cambria" w:cs="Cambria"/>
          <w:b/>
          <w:bCs/>
          <w:sz w:val="24"/>
          <w:szCs w:val="24"/>
        </w:rPr>
      </w:pPr>
    </w:p>
    <w:p w:rsidR="006A3A63" w:rsidRPr="00E47A82" w:rsidRDefault="00A31897">
      <w:pPr>
        <w:pStyle w:val="Cuerpo"/>
        <w:jc w:val="center"/>
        <w:rPr>
          <w:rStyle w:val="Ninguno"/>
          <w:rFonts w:ascii="Cambria" w:eastAsia="Cambria" w:hAnsi="Cambria" w:cs="Cambria"/>
          <w:b/>
          <w:bCs/>
          <w:sz w:val="28"/>
          <w:szCs w:val="28"/>
        </w:rPr>
      </w:pPr>
      <w:r w:rsidRPr="00E47A82">
        <w:rPr>
          <w:rStyle w:val="Ninguno"/>
          <w:rFonts w:ascii="Cambria" w:eastAsia="Cambria" w:hAnsi="Cambria" w:cs="Cambria"/>
          <w:b/>
          <w:bCs/>
          <w:sz w:val="28"/>
          <w:szCs w:val="28"/>
          <w:lang w:val="es-ES_tradnl"/>
        </w:rPr>
        <w:t>Proyecto de Ley No __ de 2019 C</w:t>
      </w:r>
      <w:r w:rsidRPr="00E47A82">
        <w:rPr>
          <w:rStyle w:val="Ninguno"/>
          <w:rFonts w:ascii="Cambria" w:eastAsia="Cambria" w:hAnsi="Cambria" w:cs="Cambria"/>
          <w:b/>
          <w:bCs/>
          <w:sz w:val="28"/>
          <w:szCs w:val="28"/>
        </w:rPr>
        <w:t>á</w:t>
      </w:r>
      <w:r w:rsidRPr="00E47A82">
        <w:rPr>
          <w:rStyle w:val="Ninguno"/>
          <w:rFonts w:ascii="Cambria" w:eastAsia="Cambria" w:hAnsi="Cambria" w:cs="Cambria"/>
          <w:b/>
          <w:bCs/>
          <w:sz w:val="28"/>
          <w:szCs w:val="28"/>
          <w:lang w:val="es-ES_tradnl"/>
        </w:rPr>
        <w:t>mara</w:t>
      </w:r>
    </w:p>
    <w:p w:rsidR="006A3A63" w:rsidRPr="00E47A82" w:rsidRDefault="006A3A63">
      <w:pPr>
        <w:pStyle w:val="Cuerpo"/>
        <w:rPr>
          <w:rStyle w:val="Ninguno"/>
          <w:rFonts w:ascii="Cambria" w:eastAsia="Cambria" w:hAnsi="Cambria" w:cs="Cambria"/>
          <w:sz w:val="24"/>
          <w:szCs w:val="28"/>
        </w:rPr>
      </w:pPr>
    </w:p>
    <w:p w:rsidR="006A3A63" w:rsidRPr="00E47A82" w:rsidRDefault="00A31897">
      <w:pPr>
        <w:pStyle w:val="Cuerpo"/>
        <w:jc w:val="center"/>
        <w:rPr>
          <w:rStyle w:val="Ninguno"/>
          <w:rFonts w:ascii="Cambria" w:eastAsia="Cambria" w:hAnsi="Cambria" w:cs="Cambria"/>
          <w:b/>
          <w:bCs/>
          <w:sz w:val="24"/>
          <w:szCs w:val="28"/>
        </w:rPr>
      </w:pPr>
      <w:r w:rsidRPr="00E47A82">
        <w:rPr>
          <w:rStyle w:val="Ninguno"/>
          <w:rFonts w:ascii="Cambria" w:eastAsia="Cambria" w:hAnsi="Cambria" w:cs="Cambria"/>
          <w:sz w:val="24"/>
          <w:szCs w:val="28"/>
        </w:rPr>
        <w:t>“</w:t>
      </w:r>
      <w:r w:rsidRPr="00E47A82">
        <w:rPr>
          <w:rStyle w:val="Ninguno"/>
          <w:rFonts w:ascii="Cambria" w:eastAsia="Cambria" w:hAnsi="Cambria" w:cs="Cambria"/>
          <w:b/>
          <w:bCs/>
          <w:sz w:val="24"/>
          <w:szCs w:val="28"/>
          <w:lang w:val="es-ES_tradnl"/>
        </w:rPr>
        <w:t>Por medio de la cual se establecen lineamientos para el manejo integral del fuego y se dictan otras disposiciones en materia de prevención de incendios forestales</w:t>
      </w:r>
      <w:r w:rsidRPr="00E47A82">
        <w:rPr>
          <w:rStyle w:val="Ninguno"/>
          <w:rFonts w:ascii="Cambria" w:eastAsia="Cambria" w:hAnsi="Cambria" w:cs="Cambria"/>
          <w:b/>
          <w:bCs/>
          <w:sz w:val="24"/>
          <w:szCs w:val="28"/>
        </w:rPr>
        <w:t>”</w:t>
      </w:r>
    </w:p>
    <w:p w:rsidR="006A3A63" w:rsidRDefault="006A3A63">
      <w:pPr>
        <w:pStyle w:val="Cuerpo"/>
        <w:rPr>
          <w:rStyle w:val="Ninguno"/>
          <w:rFonts w:ascii="Cambria" w:eastAsia="Cambria" w:hAnsi="Cambria" w:cs="Cambria"/>
          <w:b/>
          <w:bCs/>
          <w:sz w:val="24"/>
          <w:szCs w:val="24"/>
        </w:rPr>
      </w:pPr>
    </w:p>
    <w:p w:rsidR="006A3A63" w:rsidRDefault="00A31897">
      <w:pPr>
        <w:pStyle w:val="Cuerpo"/>
        <w:jc w:val="center"/>
        <w:rPr>
          <w:rStyle w:val="Ninguno"/>
          <w:rFonts w:ascii="Cambria" w:eastAsia="Cambria" w:hAnsi="Cambria" w:cs="Cambria"/>
          <w:b/>
          <w:bCs/>
          <w:sz w:val="24"/>
          <w:szCs w:val="24"/>
        </w:rPr>
      </w:pPr>
      <w:bookmarkStart w:id="0" w:name="_gjdgxs"/>
      <w:bookmarkEnd w:id="0"/>
      <w:r>
        <w:rPr>
          <w:rStyle w:val="Ninguno"/>
          <w:rFonts w:ascii="Cambria" w:eastAsia="Cambria" w:hAnsi="Cambria" w:cs="Cambria"/>
          <w:b/>
          <w:bCs/>
          <w:sz w:val="24"/>
          <w:szCs w:val="24"/>
        </w:rPr>
        <w:t>E</w:t>
      </w:r>
      <w:r>
        <w:rPr>
          <w:rStyle w:val="Ninguno"/>
          <w:rFonts w:ascii="Cambria" w:eastAsia="Cambria" w:hAnsi="Cambria" w:cs="Cambria"/>
          <w:b/>
          <w:bCs/>
          <w:sz w:val="24"/>
          <w:szCs w:val="24"/>
          <w:lang w:val="es-ES_tradnl"/>
        </w:rPr>
        <w:t>L CONGRESO DE COLOMBIA</w:t>
      </w:r>
    </w:p>
    <w:p w:rsidR="006A3A63" w:rsidRDefault="006A3A63">
      <w:pPr>
        <w:pStyle w:val="Cuerpo"/>
        <w:jc w:val="center"/>
        <w:rPr>
          <w:rStyle w:val="Ninguno"/>
          <w:rFonts w:ascii="Cambria" w:eastAsia="Cambria" w:hAnsi="Cambria" w:cs="Cambria"/>
          <w:b/>
          <w:bCs/>
          <w:sz w:val="24"/>
          <w:szCs w:val="24"/>
        </w:rPr>
      </w:pP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en-US"/>
        </w:rPr>
        <w:t>DECRETA:</w:t>
      </w:r>
    </w:p>
    <w:p w:rsidR="006A3A63" w:rsidRDefault="006A3A63">
      <w:pPr>
        <w:pStyle w:val="Cuerpo"/>
        <w:jc w:val="center"/>
        <w:rPr>
          <w:rStyle w:val="Ninguno"/>
          <w:rFonts w:ascii="Cambria" w:eastAsia="Cambria" w:hAnsi="Cambria" w:cs="Cambria"/>
          <w:b/>
          <w:bCs/>
          <w:sz w:val="24"/>
          <w:szCs w:val="24"/>
        </w:rPr>
      </w:pPr>
      <w:bookmarkStart w:id="1" w:name="_j0zll"/>
      <w:bookmarkEnd w:id="1"/>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it-IT"/>
        </w:rPr>
        <w:t>Cap</w:t>
      </w:r>
      <w:r>
        <w:rPr>
          <w:rStyle w:val="Ninguno"/>
          <w:rFonts w:ascii="Cambria" w:eastAsia="Cambria" w:hAnsi="Cambria" w:cs="Cambria"/>
          <w:b/>
          <w:bCs/>
          <w:sz w:val="24"/>
          <w:szCs w:val="24"/>
        </w:rPr>
        <w:t>í</w:t>
      </w:r>
      <w:r>
        <w:rPr>
          <w:rStyle w:val="Ninguno"/>
          <w:rFonts w:ascii="Cambria" w:eastAsia="Cambria" w:hAnsi="Cambria" w:cs="Cambria"/>
          <w:b/>
          <w:bCs/>
          <w:sz w:val="24"/>
          <w:szCs w:val="24"/>
          <w:lang w:val="es-ES_tradnl"/>
        </w:rPr>
        <w:t xml:space="preserve">tulo I: </w:t>
      </w:r>
      <w:r>
        <w:rPr>
          <w:rStyle w:val="Ninguno"/>
          <w:rFonts w:ascii="Cambria" w:eastAsia="Cambria" w:hAnsi="Cambria" w:cs="Cambria"/>
          <w:b/>
          <w:bCs/>
          <w:sz w:val="24"/>
          <w:szCs w:val="24"/>
          <w:lang w:val="es-ES_tradnl"/>
        </w:rPr>
        <w:t>Consideraciones generales</w:t>
      </w:r>
    </w:p>
    <w:p w:rsidR="006A3A63" w:rsidRDefault="006A3A63">
      <w:pPr>
        <w:pStyle w:val="Cuerpo"/>
        <w:rPr>
          <w:rStyle w:val="Ninguno"/>
          <w:rFonts w:ascii="Cambria" w:eastAsia="Cambria" w:hAnsi="Cambria" w:cs="Cambria"/>
          <w:b/>
          <w:bCs/>
          <w:sz w:val="24"/>
          <w:szCs w:val="24"/>
        </w:rPr>
      </w:pPr>
      <w:bookmarkStart w:id="2" w:name="_fob9te"/>
      <w:bookmarkEnd w:id="2"/>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es-ES_tradnl"/>
        </w:rPr>
        <w:t>culo 1</w:t>
      </w:r>
      <w:r>
        <w:rPr>
          <w:rStyle w:val="Ninguno"/>
          <w:rFonts w:ascii="Cambria" w:eastAsia="Cambria" w:hAnsi="Cambria" w:cs="Cambria"/>
          <w:b/>
          <w:bCs/>
          <w:sz w:val="24"/>
          <w:szCs w:val="24"/>
          <w:lang w:val="it-IT"/>
        </w:rPr>
        <w:t>°</w:t>
      </w:r>
      <w:r>
        <w:rPr>
          <w:rStyle w:val="Ninguno"/>
          <w:rFonts w:ascii="Cambria" w:eastAsia="Cambria" w:hAnsi="Cambria" w:cs="Cambria"/>
          <w:b/>
          <w:bCs/>
          <w:sz w:val="24"/>
          <w:szCs w:val="24"/>
          <w:lang w:val="es-ES_tradnl"/>
        </w:rPr>
        <w:t>. Del manejo Integral del Fuego.</w:t>
      </w:r>
      <w:r>
        <w:rPr>
          <w:rStyle w:val="Ninguno"/>
          <w:rFonts w:ascii="Cambria" w:eastAsia="Cambria" w:hAnsi="Cambria" w:cs="Cambria"/>
          <w:sz w:val="24"/>
          <w:szCs w:val="24"/>
          <w:lang w:val="es-ES_tradnl"/>
        </w:rPr>
        <w:t xml:space="preserve"> La presente ley tiene por objeto establecer los lineamientos para el manejo integral del fuego, entendido como un proceso social orientado a la formulación, ejecución, seguimiento y </w:t>
      </w:r>
      <w:r>
        <w:rPr>
          <w:rStyle w:val="Ninguno"/>
          <w:rFonts w:ascii="Cambria" w:eastAsia="Cambria" w:hAnsi="Cambria" w:cs="Cambria"/>
          <w:sz w:val="24"/>
          <w:szCs w:val="24"/>
          <w:lang w:val="es-ES_tradnl"/>
        </w:rPr>
        <w:t>evaluació</w:t>
      </w:r>
      <w:r>
        <w:rPr>
          <w:rStyle w:val="Ninguno"/>
          <w:rFonts w:ascii="Cambria" w:eastAsia="Cambria" w:hAnsi="Cambria" w:cs="Cambria"/>
          <w:sz w:val="24"/>
          <w:szCs w:val="24"/>
        </w:rPr>
        <w:t>n</w:t>
      </w:r>
      <w:r>
        <w:rPr>
          <w:rStyle w:val="Ninguno"/>
          <w:rFonts w:ascii="Cambria" w:eastAsia="Cambria" w:hAnsi="Cambria" w:cs="Cambria"/>
          <w:sz w:val="24"/>
          <w:szCs w:val="24"/>
          <w:lang w:val="es-ES_tradnl"/>
        </w:rPr>
        <w:t xml:space="preserve"> </w:t>
      </w:r>
      <w:r>
        <w:rPr>
          <w:rStyle w:val="Ninguno"/>
          <w:rFonts w:ascii="Cambria" w:eastAsia="Cambria" w:hAnsi="Cambria" w:cs="Cambria"/>
          <w:sz w:val="24"/>
          <w:szCs w:val="24"/>
        </w:rPr>
        <w:t>de</w:t>
      </w:r>
      <w:r>
        <w:rPr>
          <w:rStyle w:val="Ninguno"/>
          <w:rFonts w:ascii="Cambria" w:eastAsia="Cambria" w:hAnsi="Cambria" w:cs="Cambria"/>
          <w:sz w:val="24"/>
          <w:szCs w:val="24"/>
          <w:lang w:val="es-ES_tradnl"/>
        </w:rPr>
        <w:t xml:space="preserve"> </w:t>
      </w:r>
      <w:r>
        <w:rPr>
          <w:rStyle w:val="Ninguno"/>
          <w:rFonts w:ascii="Cambria" w:eastAsia="Cambria" w:hAnsi="Cambria" w:cs="Cambria"/>
          <w:sz w:val="24"/>
          <w:szCs w:val="24"/>
        </w:rPr>
        <w:t>polí</w:t>
      </w:r>
      <w:r>
        <w:rPr>
          <w:rStyle w:val="Ninguno"/>
          <w:rFonts w:ascii="Cambria" w:eastAsia="Cambria" w:hAnsi="Cambria" w:cs="Cambria"/>
          <w:sz w:val="24"/>
          <w:szCs w:val="24"/>
          <w:lang w:val="pt-PT"/>
        </w:rPr>
        <w:t>ticas, estrategias,</w:t>
      </w:r>
      <w:r>
        <w:rPr>
          <w:rStyle w:val="Ninguno"/>
          <w:rFonts w:ascii="Cambria" w:eastAsia="Cambria" w:hAnsi="Cambria" w:cs="Cambria"/>
          <w:sz w:val="24"/>
          <w:szCs w:val="24"/>
          <w:lang w:val="es-ES_tradnl"/>
        </w:rPr>
        <w:t xml:space="preserve"> planes, programas, regulaciones, instrumentos, medidas y acciones permanentes para el conocimiento del fuego, la reducción del riesgo de incendios y el manejo de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naturales afectadas por el fuego, con el propó</w:t>
      </w:r>
      <w:r>
        <w:rPr>
          <w:rStyle w:val="Ninguno"/>
          <w:rFonts w:ascii="Cambria" w:eastAsia="Cambria" w:hAnsi="Cambria" w:cs="Cambria"/>
          <w:sz w:val="24"/>
          <w:szCs w:val="24"/>
          <w:lang w:val="pt-PT"/>
        </w:rPr>
        <w:t>sito</w:t>
      </w:r>
      <w:r>
        <w:rPr>
          <w:rStyle w:val="Ninguno"/>
          <w:rFonts w:ascii="Cambria" w:eastAsia="Cambria" w:hAnsi="Cambria" w:cs="Cambria"/>
          <w:sz w:val="24"/>
          <w:szCs w:val="24"/>
          <w:lang w:val="pt-PT"/>
        </w:rPr>
        <w:t xml:space="preserve"> expl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cito de contribuir a la conservación de ecosistemas, la planificación para el desarrollo seguro y sostenible,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como la seguridad, el bienestar y la calidad de vida de las personas.</w:t>
      </w:r>
    </w:p>
    <w:p w:rsidR="006A3A63" w:rsidRDefault="006A3A63">
      <w:pPr>
        <w:pStyle w:val="Ttulo4"/>
        <w:keepNext w:val="0"/>
        <w:keepLines w:val="0"/>
        <w:spacing w:before="0" w:after="0"/>
        <w:jc w:val="both"/>
        <w:rPr>
          <w:rStyle w:val="Ninguno"/>
          <w:rFonts w:ascii="Cambria" w:eastAsia="Cambria" w:hAnsi="Cambria" w:cs="Cambria"/>
          <w:b/>
          <w:bCs/>
          <w:color w:val="000000"/>
          <w:u w:color="000000"/>
        </w:rPr>
      </w:pPr>
      <w:bookmarkStart w:id="3" w:name="_znysh7"/>
      <w:bookmarkEnd w:id="3"/>
    </w:p>
    <w:p w:rsidR="006A3A63" w:rsidRDefault="00A31897">
      <w:pPr>
        <w:pStyle w:val="Ttulo4"/>
        <w:keepNext w:val="0"/>
        <w:keepLines w:val="0"/>
        <w:spacing w:before="0" w:after="0"/>
        <w:jc w:val="both"/>
        <w:rPr>
          <w:rStyle w:val="Ninguno"/>
          <w:rFonts w:ascii="Cambria" w:eastAsia="Cambria" w:hAnsi="Cambria" w:cs="Cambria"/>
          <w:b/>
          <w:bCs/>
          <w:color w:val="000000"/>
          <w:u w:color="000000"/>
        </w:rPr>
      </w:pPr>
      <w:r>
        <w:rPr>
          <w:rStyle w:val="Ninguno"/>
          <w:rFonts w:ascii="Cambria" w:eastAsia="Cambria" w:hAnsi="Cambria" w:cs="Cambria"/>
          <w:b/>
          <w:bCs/>
          <w:color w:val="000000"/>
          <w:u w:color="000000"/>
        </w:rPr>
        <w:t>Artículo 2°. Principios y normas generales</w:t>
      </w:r>
    </w:p>
    <w:p w:rsidR="006A3A63" w:rsidRDefault="006A3A63">
      <w:pPr>
        <w:pStyle w:val="Cuerpo"/>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La prevención de </w:t>
      </w:r>
      <w:r>
        <w:rPr>
          <w:rStyle w:val="Ninguno"/>
          <w:rFonts w:ascii="Cambria" w:eastAsia="Cambria" w:hAnsi="Cambria" w:cs="Cambria"/>
          <w:sz w:val="24"/>
          <w:szCs w:val="24"/>
          <w:lang w:val="es-ES_tradnl"/>
        </w:rPr>
        <w:t>incendios forestales s</w:t>
      </w:r>
      <w:r>
        <w:rPr>
          <w:rStyle w:val="Ninguno"/>
          <w:rFonts w:ascii="Cambria" w:eastAsia="Cambria" w:hAnsi="Cambria" w:cs="Cambria"/>
          <w:sz w:val="24"/>
          <w:szCs w:val="24"/>
        </w:rPr>
        <w:t xml:space="preserve">e declara </w:t>
      </w:r>
      <w:r>
        <w:rPr>
          <w:rStyle w:val="Ninguno"/>
          <w:rFonts w:ascii="Cambria" w:eastAsia="Cambria" w:hAnsi="Cambria" w:cs="Cambria"/>
          <w:sz w:val="24"/>
          <w:szCs w:val="24"/>
          <w:lang w:val="es-ES_tradnl"/>
        </w:rPr>
        <w:t>como prioridad nacional y de importancia estrat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gica para la conservació</w:t>
      </w:r>
      <w:r>
        <w:rPr>
          <w:rStyle w:val="Ninguno"/>
          <w:rFonts w:ascii="Cambria" w:eastAsia="Cambria" w:hAnsi="Cambria" w:cs="Cambria"/>
          <w:sz w:val="24"/>
          <w:szCs w:val="24"/>
          <w:lang w:val="it-IT"/>
        </w:rPr>
        <w:t>n del patrimonio forestal del pa</w:t>
      </w:r>
      <w:r>
        <w:rPr>
          <w:rStyle w:val="Ninguno"/>
          <w:rFonts w:ascii="Cambria" w:eastAsia="Cambria" w:hAnsi="Cambria" w:cs="Cambria"/>
          <w:sz w:val="24"/>
          <w:szCs w:val="24"/>
        </w:rPr>
        <w:t>ís</w:t>
      </w:r>
      <w:r>
        <w:rPr>
          <w:rStyle w:val="Ninguno"/>
          <w:rFonts w:ascii="Cambria" w:eastAsia="Cambria" w:hAnsi="Cambria" w:cs="Cambria"/>
          <w:sz w:val="24"/>
          <w:szCs w:val="24"/>
          <w:lang w:val="es-ES_tradnl"/>
        </w:rPr>
        <w:t>, así como para la seguridad, el bienestar y la calidad de vida de los colombianos</w:t>
      </w:r>
      <w:r>
        <w:rPr>
          <w:rStyle w:val="Ninguno"/>
          <w:rFonts w:ascii="Cambria" w:eastAsia="Cambria" w:hAnsi="Cambria" w:cs="Cambria"/>
          <w:sz w:val="24"/>
          <w:szCs w:val="24"/>
        </w:rPr>
        <w:t>.</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Estado reconoce que los socio-</w:t>
      </w:r>
      <w:r>
        <w:rPr>
          <w:rStyle w:val="Ninguno"/>
          <w:rFonts w:ascii="Cambria" w:eastAsia="Cambria" w:hAnsi="Cambria" w:cs="Cambria"/>
          <w:sz w:val="24"/>
          <w:szCs w:val="24"/>
          <w:lang w:val="es-ES_tradnl"/>
        </w:rPr>
        <w:t>ecosistemas son din</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micos y que en su funcionamiento intervienen m</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ltiples factores bióticos, abióticos y sociales, por lo cual se requiere un seguimiento y monitoreo permanente, para adaptar las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cticas de manejo y gestión del fuego acorde a las necesid</w:t>
      </w:r>
      <w:r>
        <w:rPr>
          <w:rStyle w:val="Ninguno"/>
          <w:rFonts w:ascii="Cambria" w:eastAsia="Cambria" w:hAnsi="Cambria" w:cs="Cambria"/>
          <w:sz w:val="24"/>
          <w:szCs w:val="24"/>
          <w:lang w:val="es-ES_tradnl"/>
        </w:rPr>
        <w:t>ades que surgen  en cada contexto.</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Estado reconoce la importancia de investigar sobre el r</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gimen de incendios del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s y la ecolog</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de los ecosistemas dependientes e influenciados por el fuego, como prioridad para el desarrollo de estrategias de gesti</w:t>
      </w:r>
      <w:r>
        <w:rPr>
          <w:rStyle w:val="Ninguno"/>
          <w:rFonts w:ascii="Cambria" w:eastAsia="Cambria" w:hAnsi="Cambria" w:cs="Cambria"/>
          <w:sz w:val="24"/>
          <w:szCs w:val="24"/>
          <w:lang w:val="es-ES_tradnl"/>
        </w:rPr>
        <w:t>ón y manejo que promuevan la conservación de estos ecosistemas y sus servicios asociados.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lastRenderedPageBreak/>
        <w:t>Es prioridad del Estado la prevención de Incendios en Ecosistemas sensibles al fuego, Ecosistemas en alg</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n grado de amenaza seg</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n la Lista Roja de Ecosistemas de Col</w:t>
      </w:r>
      <w:r>
        <w:rPr>
          <w:rStyle w:val="Ninguno"/>
          <w:rFonts w:ascii="Cambria" w:eastAsia="Cambria" w:hAnsi="Cambria" w:cs="Cambria"/>
          <w:sz w:val="24"/>
          <w:szCs w:val="24"/>
          <w:lang w:val="es-ES_tradnl"/>
        </w:rPr>
        <w:t xml:space="preserve">ombia,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reas del Sistema Nacional de </w:t>
      </w:r>
      <w:r>
        <w:rPr>
          <w:rStyle w:val="Ninguno"/>
          <w:rFonts w:ascii="Cambria" w:eastAsia="Cambria" w:hAnsi="Cambria" w:cs="Cambria"/>
          <w:sz w:val="24"/>
          <w:szCs w:val="24"/>
        </w:rPr>
        <w:t>Á</w:t>
      </w:r>
      <w:r>
        <w:rPr>
          <w:rStyle w:val="Ninguno"/>
          <w:rFonts w:ascii="Cambria" w:eastAsia="Cambria" w:hAnsi="Cambria" w:cs="Cambria"/>
          <w:sz w:val="24"/>
          <w:szCs w:val="24"/>
          <w:lang w:val="pt-PT"/>
        </w:rPr>
        <w:t xml:space="preserve">reas Protegidas,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con Valores Objeto de Conservació</w:t>
      </w:r>
      <w:r>
        <w:rPr>
          <w:rStyle w:val="Ninguno"/>
          <w:rFonts w:ascii="Cambria" w:eastAsia="Cambria" w:hAnsi="Cambria" w:cs="Cambria"/>
          <w:sz w:val="24"/>
          <w:szCs w:val="24"/>
        </w:rPr>
        <w:t>n, Á</w:t>
      </w:r>
      <w:r>
        <w:rPr>
          <w:rStyle w:val="Ninguno"/>
          <w:rFonts w:ascii="Cambria" w:eastAsia="Cambria" w:hAnsi="Cambria" w:cs="Cambria"/>
          <w:sz w:val="24"/>
          <w:szCs w:val="24"/>
          <w:lang w:val="es-ES_tradnl"/>
        </w:rPr>
        <w:t xml:space="preserve">reas con alto </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ndice de fragmentación y </w:t>
      </w:r>
      <w:r>
        <w:rPr>
          <w:rStyle w:val="Ninguno"/>
          <w:rFonts w:ascii="Cambria" w:eastAsia="Cambria" w:hAnsi="Cambria" w:cs="Cambria"/>
          <w:sz w:val="24"/>
          <w:szCs w:val="24"/>
        </w:rPr>
        <w:t>Á</w:t>
      </w:r>
      <w:r>
        <w:rPr>
          <w:rStyle w:val="Ninguno"/>
          <w:rFonts w:ascii="Cambria" w:eastAsia="Cambria" w:hAnsi="Cambria" w:cs="Cambria"/>
          <w:sz w:val="24"/>
          <w:szCs w:val="24"/>
          <w:lang w:val="pt-PT"/>
        </w:rPr>
        <w:t>reas degradadas.</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Los protocolos de actuación para la supresión de fuegos deben ser prioritarios en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reas de </w:t>
      </w:r>
      <w:r>
        <w:rPr>
          <w:rStyle w:val="Ninguno"/>
          <w:rFonts w:ascii="Cambria" w:eastAsia="Cambria" w:hAnsi="Cambria" w:cs="Cambria"/>
          <w:sz w:val="24"/>
          <w:szCs w:val="24"/>
          <w:lang w:val="es-ES_tradnl"/>
        </w:rPr>
        <w:t>Parques Nacionales Naturales de Colombia.</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Objetivo del manejo integral del fuego es apoyar la conservación de los ecosistemas y de su diversidad biológica, reduciendo el riesgo de incendios.</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Las acciones para prevenir y controlar los incendios </w:t>
      </w:r>
      <w:r>
        <w:rPr>
          <w:rStyle w:val="Ninguno"/>
          <w:rFonts w:ascii="Cambria" w:eastAsia="Cambria" w:hAnsi="Cambria" w:cs="Cambria"/>
          <w:sz w:val="24"/>
          <w:szCs w:val="24"/>
          <w:lang w:val="es-ES_tradnl"/>
        </w:rPr>
        <w:t>forestales deber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ser adoptadas y ejecutadas de manera conjunta y coordinada entre el Estado, la sociedad civil y el sector productivo, en el marco de los requerimientos b</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sicos para la conservación de los ecosistemas y su diversidad bioló</w:t>
      </w:r>
      <w:r>
        <w:rPr>
          <w:rStyle w:val="Ninguno"/>
          <w:rFonts w:ascii="Cambria" w:eastAsia="Cambria" w:hAnsi="Cambria" w:cs="Cambria"/>
          <w:sz w:val="24"/>
          <w:szCs w:val="24"/>
          <w:lang w:val="pt-PT"/>
        </w:rPr>
        <w:t>gica.</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Estado</w:t>
      </w:r>
      <w:r>
        <w:rPr>
          <w:rStyle w:val="Ninguno"/>
          <w:rFonts w:ascii="Cambria" w:eastAsia="Cambria" w:hAnsi="Cambria" w:cs="Cambria"/>
          <w:sz w:val="24"/>
          <w:szCs w:val="24"/>
          <w:lang w:val="es-ES_tradnl"/>
        </w:rPr>
        <w:t xml:space="preserve"> promover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el desarrollo de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cticas que apunten a la prevención de los incendios forestales y restauració</w:t>
      </w:r>
      <w:r>
        <w:rPr>
          <w:rStyle w:val="Ninguno"/>
          <w:rFonts w:ascii="Cambria" w:eastAsia="Cambria" w:hAnsi="Cambria" w:cs="Cambria"/>
          <w:sz w:val="24"/>
          <w:szCs w:val="24"/>
          <w:lang w:val="nl-NL"/>
        </w:rPr>
        <w:t xml:space="preserve">n de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afectadas por incendios forestales como un reconocimiento de los beneficios económicos, sociales y ambientales que generan los bosques par</w:t>
      </w:r>
      <w:r>
        <w:rPr>
          <w:rStyle w:val="Ninguno"/>
          <w:rFonts w:ascii="Cambria" w:eastAsia="Cambria" w:hAnsi="Cambria" w:cs="Cambria"/>
          <w:sz w:val="24"/>
          <w:szCs w:val="24"/>
          <w:lang w:val="es-ES_tradnl"/>
        </w:rPr>
        <w:t>a el pa</w:t>
      </w:r>
      <w:r>
        <w:rPr>
          <w:rStyle w:val="Ninguno"/>
          <w:rFonts w:ascii="Cambria" w:eastAsia="Cambria" w:hAnsi="Cambria" w:cs="Cambria"/>
          <w:sz w:val="24"/>
          <w:szCs w:val="24"/>
        </w:rPr>
        <w:t>í</w:t>
      </w:r>
      <w:r>
        <w:rPr>
          <w:rStyle w:val="Ninguno"/>
          <w:rFonts w:ascii="Cambria" w:eastAsia="Cambria" w:hAnsi="Cambria" w:cs="Cambria"/>
          <w:sz w:val="24"/>
          <w:szCs w:val="24"/>
          <w:lang w:val="pt-PT"/>
        </w:rPr>
        <w:t>s.</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Estado reconoce el fuego como un elemento fundamental en las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cticas de los pueblos ind</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genas, campesinos y afrocolombianos; por lo cual estimular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it-IT"/>
        </w:rPr>
        <w:t>el rescate, la conservaci</w:t>
      </w:r>
      <w:r>
        <w:rPr>
          <w:rStyle w:val="Ninguno"/>
          <w:rFonts w:ascii="Cambria" w:eastAsia="Cambria" w:hAnsi="Cambria" w:cs="Cambria"/>
          <w:sz w:val="24"/>
          <w:szCs w:val="24"/>
          <w:lang w:val="es-ES_tradnl"/>
        </w:rPr>
        <w:t>ón y protección de los conocimientos ancestrales y tradicionales a</w:t>
      </w:r>
      <w:r>
        <w:rPr>
          <w:rStyle w:val="Ninguno"/>
          <w:rFonts w:ascii="Cambria" w:eastAsia="Cambria" w:hAnsi="Cambria" w:cs="Cambria"/>
          <w:sz w:val="24"/>
          <w:szCs w:val="24"/>
          <w:lang w:val="es-ES_tradnl"/>
        </w:rPr>
        <w:t>sociados al uso del fuego, y permitir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 xml:space="preserve">su uso siempre y cuando no se afecte el patrimonio forestal y ecológico y se respete la normatividad asociada a las </w:t>
      </w:r>
      <w:r>
        <w:rPr>
          <w:rStyle w:val="Ninguno"/>
          <w:rFonts w:ascii="Cambria" w:eastAsia="Cambria" w:hAnsi="Cambria" w:cs="Cambria"/>
          <w:sz w:val="24"/>
          <w:szCs w:val="24"/>
        </w:rPr>
        <w:t>á</w:t>
      </w:r>
      <w:r>
        <w:rPr>
          <w:rStyle w:val="Ninguno"/>
          <w:rFonts w:ascii="Cambria" w:eastAsia="Cambria" w:hAnsi="Cambria" w:cs="Cambria"/>
          <w:sz w:val="24"/>
          <w:szCs w:val="24"/>
          <w:lang w:val="pt-PT"/>
        </w:rPr>
        <w:t>reas protegidas del Sistema de Parques Nacionales Naturales.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El Estado garantiza el derecho de las </w:t>
      </w:r>
      <w:r>
        <w:rPr>
          <w:rStyle w:val="Ninguno"/>
          <w:rFonts w:ascii="Cambria" w:eastAsia="Cambria" w:hAnsi="Cambria" w:cs="Cambria"/>
          <w:sz w:val="24"/>
          <w:szCs w:val="24"/>
          <w:lang w:val="es-ES_tradnl"/>
        </w:rPr>
        <w:t>comunidades ind</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genas y afrocolombianas a la libre toma de decisiones, dentro del marco de la Constitución y la ley, respecto al uso del fuego de car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cter sostenible que desearen emprender en sus territorios, conforme a la Ley 21 de 1991, la Ley 70 de 1993</w:t>
      </w:r>
      <w:r>
        <w:rPr>
          <w:rStyle w:val="Ninguno"/>
          <w:rFonts w:ascii="Cambria" w:eastAsia="Cambria" w:hAnsi="Cambria" w:cs="Cambria"/>
          <w:sz w:val="24"/>
          <w:szCs w:val="24"/>
          <w:lang w:val="es-ES_tradnl"/>
        </w:rPr>
        <w:t>, y dem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s normas complementarias, siempre y cuando no se afecte el patrimonio forestal y ecológico y se respete la normatividad asociada a las </w:t>
      </w:r>
      <w:r>
        <w:rPr>
          <w:rStyle w:val="Ninguno"/>
          <w:rFonts w:ascii="Cambria" w:eastAsia="Cambria" w:hAnsi="Cambria" w:cs="Cambria"/>
          <w:sz w:val="24"/>
          <w:szCs w:val="24"/>
        </w:rPr>
        <w:t>á</w:t>
      </w:r>
      <w:r>
        <w:rPr>
          <w:rStyle w:val="Ninguno"/>
          <w:rFonts w:ascii="Cambria" w:eastAsia="Cambria" w:hAnsi="Cambria" w:cs="Cambria"/>
          <w:sz w:val="24"/>
          <w:szCs w:val="24"/>
          <w:lang w:val="pt-PT"/>
        </w:rPr>
        <w:t>reas protegidas del Sistema de Parques Nacionales Naturales.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Reconociendo la importancia de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del Siste</w:t>
      </w:r>
      <w:r>
        <w:rPr>
          <w:rStyle w:val="Ninguno"/>
          <w:rFonts w:ascii="Cambria" w:eastAsia="Cambria" w:hAnsi="Cambria" w:cs="Cambria"/>
          <w:sz w:val="24"/>
          <w:szCs w:val="24"/>
          <w:lang w:val="es-ES_tradnl"/>
        </w:rPr>
        <w:t>ma Nacional de Parques Nacionales Naturales de Colombia para el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s y considerando las presiones a las </w:t>
      </w:r>
      <w:r>
        <w:rPr>
          <w:rStyle w:val="Ninguno"/>
          <w:rFonts w:ascii="Cambria" w:eastAsia="Cambria" w:hAnsi="Cambria" w:cs="Cambria"/>
          <w:sz w:val="24"/>
          <w:szCs w:val="24"/>
          <w:lang w:val="es-ES_tradnl"/>
        </w:rPr>
        <w:lastRenderedPageBreak/>
        <w:t>cuales son sometidas las mismas, se proh</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be todo tipo de quemas al interior de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protegidas y en la zona con función amortiguadora de 5 km alred</w:t>
      </w:r>
      <w:r>
        <w:rPr>
          <w:rStyle w:val="Ninguno"/>
          <w:rFonts w:ascii="Cambria" w:eastAsia="Cambria" w:hAnsi="Cambria" w:cs="Cambria"/>
          <w:sz w:val="24"/>
          <w:szCs w:val="24"/>
          <w:lang w:val="es-ES_tradnl"/>
        </w:rPr>
        <w:t xml:space="preserve">edor de cada </w:t>
      </w:r>
      <w:r>
        <w:rPr>
          <w:rStyle w:val="Ninguno"/>
          <w:rFonts w:ascii="Cambria" w:eastAsia="Cambria" w:hAnsi="Cambria" w:cs="Cambria"/>
          <w:sz w:val="24"/>
          <w:szCs w:val="24"/>
        </w:rPr>
        <w:t>á</w:t>
      </w:r>
      <w:r>
        <w:rPr>
          <w:rStyle w:val="Ninguno"/>
          <w:rFonts w:ascii="Cambria" w:eastAsia="Cambria" w:hAnsi="Cambria" w:cs="Cambria"/>
          <w:sz w:val="24"/>
          <w:szCs w:val="24"/>
          <w:lang w:val="it-IT"/>
        </w:rPr>
        <w:t>rea.</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fomento de las actividades de manejo integral del fuego debe estar dirigido a la conservación y manejo sostenible de los ecosistemas, a la generación de empleo y al mejoramiento de las condiciones de vida de las poblaciones rurales y</w:t>
      </w:r>
      <w:r>
        <w:rPr>
          <w:rStyle w:val="Ninguno"/>
          <w:rFonts w:ascii="Cambria" w:eastAsia="Cambria" w:hAnsi="Cambria" w:cs="Cambria"/>
          <w:sz w:val="24"/>
          <w:szCs w:val="24"/>
          <w:lang w:val="es-ES_tradnl"/>
        </w:rPr>
        <w:t xml:space="preserve"> de la sociedad en general.</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A fin de aumentar el cumplimiento de las normas legales del manejo del fuego a partir de la información y capacitación de los ciudadanos, el Estado promover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 xml:space="preserve">en el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mbito nacional, departamental y municipal, la difusión masiva </w:t>
      </w:r>
      <w:r>
        <w:rPr>
          <w:rStyle w:val="Ninguno"/>
          <w:rFonts w:ascii="Cambria" w:eastAsia="Cambria" w:hAnsi="Cambria" w:cs="Cambria"/>
          <w:sz w:val="24"/>
          <w:szCs w:val="24"/>
          <w:lang w:val="es-ES_tradnl"/>
        </w:rPr>
        <w:t>de la importancia de la prevención de incendios forestales y los valores de los bosques, así como las medidas dispuestas en la presente Ley</w:t>
      </w:r>
      <w:r>
        <w:rPr>
          <w:rStyle w:val="Ninguno"/>
          <w:rFonts w:ascii="Cambria" w:eastAsia="Cambria" w:hAnsi="Cambria" w:cs="Cambria"/>
          <w:sz w:val="24"/>
          <w:szCs w:val="24"/>
        </w:rPr>
        <w:t>.</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Estado estimular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el estudio, la investigación cient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fica, la asistencia 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cnica, la transferencia tecnoló</w:t>
      </w:r>
      <w:r>
        <w:rPr>
          <w:rStyle w:val="Ninguno"/>
          <w:rFonts w:ascii="Cambria" w:eastAsia="Cambria" w:hAnsi="Cambria" w:cs="Cambria"/>
          <w:sz w:val="24"/>
          <w:szCs w:val="24"/>
          <w:lang w:val="pt-PT"/>
        </w:rPr>
        <w:t>gica,</w:t>
      </w:r>
      <w:r>
        <w:rPr>
          <w:rStyle w:val="Ninguno"/>
          <w:rFonts w:ascii="Cambria" w:eastAsia="Cambria" w:hAnsi="Cambria" w:cs="Cambria"/>
          <w:sz w:val="24"/>
          <w:szCs w:val="24"/>
          <w:lang w:val="pt-PT"/>
        </w:rPr>
        <w:t xml:space="preserve">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como el rescate, la conservación y la protección de los conocimientos ancestrales y tradicionales y su divulgación, como elementos fundamentales para el manejo integral del fuego, la prevención de incendios forestales y la restauració</w:t>
      </w:r>
      <w:r>
        <w:rPr>
          <w:rStyle w:val="Ninguno"/>
          <w:rFonts w:ascii="Cambria" w:eastAsia="Cambria" w:hAnsi="Cambria" w:cs="Cambria"/>
          <w:sz w:val="24"/>
          <w:szCs w:val="24"/>
          <w:lang w:val="nl-NL"/>
        </w:rPr>
        <w:t xml:space="preserve">n de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reas </w:t>
      </w:r>
      <w:r>
        <w:rPr>
          <w:rStyle w:val="Ninguno"/>
          <w:rFonts w:ascii="Cambria" w:eastAsia="Cambria" w:hAnsi="Cambria" w:cs="Cambria"/>
          <w:sz w:val="24"/>
          <w:szCs w:val="24"/>
          <w:lang w:val="es-ES_tradnl"/>
        </w:rPr>
        <w:t>afectadas por el fuego.</w:t>
      </w:r>
    </w:p>
    <w:p w:rsidR="006A3A63" w:rsidRDefault="006A3A63">
      <w:pPr>
        <w:pStyle w:val="Prrafodelista"/>
        <w:rPr>
          <w:rStyle w:val="Ninguno"/>
          <w:rFonts w:ascii="Cambria" w:eastAsia="Cambria" w:hAnsi="Cambria" w:cs="Cambria"/>
          <w:sz w:val="24"/>
          <w:szCs w:val="24"/>
        </w:rPr>
      </w:pPr>
    </w:p>
    <w:p w:rsidR="006A3A63" w:rsidRDefault="00A31897">
      <w:pPr>
        <w:pStyle w:val="Cuerpo"/>
        <w:numPr>
          <w:ilvl w:val="0"/>
          <w:numId w:val="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Las normas dispuestas en</w:t>
      </w:r>
      <w:r>
        <w:rPr>
          <w:rStyle w:val="Ninguno"/>
          <w:rFonts w:ascii="Cambria" w:eastAsia="Cambria" w:hAnsi="Cambria" w:cs="Cambria"/>
          <w:sz w:val="24"/>
          <w:szCs w:val="24"/>
          <w:lang w:val="it-IT"/>
        </w:rPr>
        <w:t xml:space="preserve"> la presente </w:t>
      </w:r>
      <w:r>
        <w:rPr>
          <w:rStyle w:val="Ninguno"/>
          <w:rFonts w:ascii="Cambria" w:eastAsia="Cambria" w:hAnsi="Cambria" w:cs="Cambria"/>
          <w:sz w:val="24"/>
          <w:szCs w:val="24"/>
          <w:lang w:val="es-ES_tradnl"/>
        </w:rPr>
        <w:t>Ley deben integrar las formas de conocimiento e información disponibles a nivel operativo, cient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fico y de experiencias locales. Igualmente deben tener un enfoque multiescalar y estar articulada</w:t>
      </w:r>
      <w:r>
        <w:rPr>
          <w:rStyle w:val="Ninguno"/>
          <w:rFonts w:ascii="Cambria" w:eastAsia="Cambria" w:hAnsi="Cambria" w:cs="Cambria"/>
          <w:sz w:val="24"/>
          <w:szCs w:val="24"/>
          <w:lang w:val="es-ES_tradnl"/>
        </w:rPr>
        <w:t xml:space="preserve"> a la ordenación del paisaje.</w:t>
      </w:r>
    </w:p>
    <w:p w:rsidR="006A3A63" w:rsidRDefault="006A3A63">
      <w:pPr>
        <w:pStyle w:val="Ttulo4"/>
        <w:keepNext w:val="0"/>
        <w:keepLines w:val="0"/>
        <w:spacing w:before="0" w:after="0"/>
        <w:jc w:val="both"/>
        <w:rPr>
          <w:rStyle w:val="Ninguno"/>
          <w:rFonts w:ascii="Cambria" w:eastAsia="Cambria" w:hAnsi="Cambria" w:cs="Cambria"/>
          <w:b/>
          <w:bCs/>
          <w:color w:val="000000"/>
          <w:u w:color="000000"/>
        </w:rPr>
      </w:pPr>
      <w:bookmarkStart w:id="4" w:name="_et92p0"/>
      <w:bookmarkEnd w:id="4"/>
    </w:p>
    <w:p w:rsidR="006A3A63" w:rsidRDefault="00A31897">
      <w:pPr>
        <w:pStyle w:val="Ttulo4"/>
        <w:keepNext w:val="0"/>
        <w:keepLines w:val="0"/>
        <w:spacing w:before="0" w:after="0"/>
        <w:jc w:val="both"/>
        <w:rPr>
          <w:rStyle w:val="Ninguno"/>
          <w:rFonts w:ascii="Cambria" w:eastAsia="Cambria" w:hAnsi="Cambria" w:cs="Cambria"/>
          <w:color w:val="000000"/>
          <w:u w:color="000000"/>
        </w:rPr>
      </w:pPr>
      <w:r>
        <w:rPr>
          <w:rStyle w:val="Ninguno"/>
          <w:rFonts w:ascii="Cambria" w:eastAsia="Cambria" w:hAnsi="Cambria" w:cs="Cambria"/>
          <w:b/>
          <w:bCs/>
          <w:color w:val="000000"/>
          <w:u w:color="000000"/>
        </w:rPr>
        <w:t xml:space="preserve">Artículo 3°. Interés Prioritario e Importancia Estratégica. </w:t>
      </w:r>
      <w:r>
        <w:rPr>
          <w:rStyle w:val="Ninguno"/>
          <w:rFonts w:ascii="Cambria" w:eastAsia="Cambria" w:hAnsi="Cambria" w:cs="Cambria"/>
          <w:color w:val="000000"/>
          <w:u w:color="000000"/>
        </w:rPr>
        <w:t xml:space="preserve">Se declara de interés prioritario e importancia estratégica para la Nación las actividades relacionadas con el manejo integral del fuego, la prevención de incendios </w:t>
      </w:r>
      <w:r>
        <w:rPr>
          <w:rStyle w:val="Ninguno"/>
          <w:rFonts w:ascii="Cambria" w:eastAsia="Cambria" w:hAnsi="Cambria" w:cs="Cambria"/>
          <w:color w:val="000000"/>
          <w:u w:color="000000"/>
        </w:rPr>
        <w:t xml:space="preserve">forestales y la restauración de áreas naturales afectadas por el fuego, así como el conocimiento y la investigación en torno al fuego. </w:t>
      </w:r>
    </w:p>
    <w:p w:rsidR="006A3A63" w:rsidRDefault="006A3A63">
      <w:pPr>
        <w:pStyle w:val="Cuerpo"/>
      </w:pPr>
    </w:p>
    <w:p w:rsidR="006A3A63" w:rsidRDefault="00A31897">
      <w:pPr>
        <w:pStyle w:val="Ttulo4"/>
        <w:keepNext w:val="0"/>
        <w:keepLines w:val="0"/>
        <w:spacing w:before="0" w:after="0"/>
        <w:jc w:val="both"/>
        <w:rPr>
          <w:rStyle w:val="Ninguno"/>
          <w:rFonts w:ascii="Cambria" w:eastAsia="Cambria" w:hAnsi="Cambria" w:cs="Cambria"/>
          <w:color w:val="000000"/>
          <w:u w:color="000000"/>
        </w:rPr>
      </w:pPr>
      <w:bookmarkStart w:id="5" w:name="_wro8plw8tqgx"/>
      <w:bookmarkEnd w:id="5"/>
      <w:r>
        <w:rPr>
          <w:rStyle w:val="Ninguno"/>
          <w:rFonts w:ascii="Cambria" w:eastAsia="Cambria" w:hAnsi="Cambria" w:cs="Cambria"/>
          <w:color w:val="000000"/>
          <w:u w:color="000000"/>
        </w:rPr>
        <w:t xml:space="preserve">Se dictan los lineamientos para la prevención de incendios forestales, el manejo integral del fuego, la recuperación y </w:t>
      </w:r>
      <w:r>
        <w:rPr>
          <w:rStyle w:val="Ninguno"/>
          <w:rFonts w:ascii="Cambria" w:eastAsia="Cambria" w:hAnsi="Cambria" w:cs="Cambria"/>
          <w:color w:val="000000"/>
          <w:u w:color="000000"/>
        </w:rPr>
        <w:t>restauración de áreas afectadas por fuego y para la investigación del fuego, lineamientos que deberán ser reglamentados e implementados por las autoridades competentes de acuerdo con la presente Ley y las demás normas que regulan las materias a que se refi</w:t>
      </w:r>
      <w:r>
        <w:rPr>
          <w:rStyle w:val="Ninguno"/>
          <w:rFonts w:ascii="Cambria" w:eastAsia="Cambria" w:hAnsi="Cambria" w:cs="Cambria"/>
          <w:color w:val="000000"/>
          <w:u w:color="000000"/>
        </w:rPr>
        <w:t>ere:</w:t>
      </w:r>
    </w:p>
    <w:p w:rsidR="006A3A63" w:rsidRDefault="00A31897">
      <w:pPr>
        <w:pStyle w:val="Cuerpo"/>
        <w:rPr>
          <w:rStyle w:val="Ninguno"/>
          <w:rFonts w:ascii="Cambria" w:eastAsia="Cambria" w:hAnsi="Cambria" w:cs="Cambria"/>
          <w:sz w:val="24"/>
          <w:szCs w:val="24"/>
        </w:rPr>
      </w:pPr>
      <w:r>
        <w:rPr>
          <w:rStyle w:val="Ninguno"/>
          <w:rFonts w:ascii="Cambria" w:eastAsia="Cambria" w:hAnsi="Cambria" w:cs="Cambria"/>
          <w:sz w:val="24"/>
          <w:szCs w:val="24"/>
        </w:rPr>
        <w:t xml:space="preserve"> </w:t>
      </w:r>
    </w:p>
    <w:p w:rsidR="006A3A63" w:rsidRDefault="00A31897">
      <w:pPr>
        <w:pStyle w:val="Cuerpo"/>
        <w:ind w:left="360"/>
        <w:rPr>
          <w:rStyle w:val="Ninguno"/>
          <w:rFonts w:ascii="Cambria" w:eastAsia="Cambria" w:hAnsi="Cambria" w:cs="Cambria"/>
          <w:b/>
          <w:bCs/>
          <w:sz w:val="24"/>
          <w:szCs w:val="24"/>
        </w:rPr>
      </w:pPr>
      <w:r>
        <w:rPr>
          <w:rStyle w:val="Ninguno"/>
          <w:rFonts w:ascii="Cambria" w:eastAsia="Cambria" w:hAnsi="Cambria" w:cs="Cambria"/>
          <w:b/>
          <w:bCs/>
          <w:sz w:val="24"/>
          <w:szCs w:val="24"/>
        </w:rPr>
        <w:t>a)</w:t>
      </w:r>
      <w:r>
        <w:rPr>
          <w:rStyle w:val="Ninguno"/>
          <w:rFonts w:ascii="Cambria" w:eastAsia="Cambria" w:hAnsi="Cambria" w:cs="Cambria"/>
          <w:sz w:val="24"/>
          <w:szCs w:val="24"/>
        </w:rPr>
        <w:t xml:space="preserve">     </w:t>
      </w:r>
      <w:r>
        <w:rPr>
          <w:rStyle w:val="Ninguno"/>
          <w:rFonts w:ascii="Cambria" w:eastAsia="Cambria" w:hAnsi="Cambria" w:cs="Cambria"/>
          <w:b/>
          <w:bCs/>
          <w:sz w:val="24"/>
          <w:szCs w:val="24"/>
          <w:lang w:val="es-ES_tradnl"/>
        </w:rPr>
        <w:t>Prevención de Incendios Forestales</w:t>
      </w:r>
    </w:p>
    <w:p w:rsidR="006A3A63" w:rsidRDefault="00A31897">
      <w:pPr>
        <w:pStyle w:val="Cuerpo"/>
        <w:rPr>
          <w:rStyle w:val="Ninguno"/>
          <w:rFonts w:ascii="Cambria" w:eastAsia="Cambria" w:hAnsi="Cambria" w:cs="Cambria"/>
          <w:sz w:val="24"/>
          <w:szCs w:val="24"/>
        </w:rPr>
      </w:pPr>
      <w:r>
        <w:rPr>
          <w:rStyle w:val="Ninguno"/>
          <w:rFonts w:ascii="Cambria" w:eastAsia="Cambria" w:hAnsi="Cambria" w:cs="Cambria"/>
          <w:sz w:val="24"/>
          <w:szCs w:val="24"/>
        </w:rPr>
        <w:lastRenderedPageBreak/>
        <w:t xml:space="preserve"> </w:t>
      </w:r>
    </w:p>
    <w:p w:rsidR="006A3A63" w:rsidRDefault="00A31897">
      <w:pPr>
        <w:pStyle w:val="Cuerpo"/>
        <w:numPr>
          <w:ilvl w:val="0"/>
          <w:numId w:val="4"/>
        </w:numPr>
        <w:jc w:val="both"/>
        <w:rPr>
          <w:rFonts w:ascii="Cambria" w:eastAsia="Cambria" w:hAnsi="Cambria" w:cs="Cambria"/>
          <w:sz w:val="24"/>
          <w:szCs w:val="24"/>
        </w:rPr>
      </w:pPr>
      <w:r>
        <w:rPr>
          <w:rStyle w:val="Ninguno"/>
          <w:rFonts w:ascii="Cambria" w:eastAsia="Cambria" w:hAnsi="Cambria" w:cs="Cambria"/>
          <w:sz w:val="24"/>
          <w:szCs w:val="24"/>
        </w:rPr>
        <w:t>Se prohí</w:t>
      </w:r>
      <w:r>
        <w:rPr>
          <w:rStyle w:val="Ninguno"/>
          <w:rFonts w:ascii="Cambria" w:eastAsia="Cambria" w:hAnsi="Cambria" w:cs="Cambria"/>
          <w:sz w:val="24"/>
          <w:szCs w:val="24"/>
          <w:lang w:val="es-ES_tradnl"/>
        </w:rPr>
        <w:t xml:space="preserve">ben las quemas en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en las cuales esta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 fomente el establecimiento de especies invasoras.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4"/>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Se promocionar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 xml:space="preserve">la construcción de infraestructura adecuada en zonas con alto riesgo de </w:t>
      </w:r>
      <w:r>
        <w:rPr>
          <w:rStyle w:val="Ninguno"/>
          <w:rFonts w:ascii="Cambria" w:eastAsia="Cambria" w:hAnsi="Cambria" w:cs="Cambria"/>
          <w:sz w:val="24"/>
          <w:szCs w:val="24"/>
          <w:lang w:val="es-ES_tradnl"/>
        </w:rPr>
        <w:t>incendios forestales para su detección y atenció</w:t>
      </w:r>
      <w:r>
        <w:rPr>
          <w:rStyle w:val="Ninguno"/>
          <w:rFonts w:ascii="Cambria" w:eastAsia="Cambria" w:hAnsi="Cambria" w:cs="Cambria"/>
          <w:sz w:val="24"/>
          <w:szCs w:val="24"/>
        </w:rPr>
        <w:t>n.</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4"/>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articular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las instituciones gubernamentales con las autoridades ind</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genas para las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cticas de prevención, el manejo adecuado del fuego y las sanciones por afectación del patrimonio forestal al causa</w:t>
      </w:r>
      <w:r>
        <w:rPr>
          <w:rStyle w:val="Ninguno"/>
          <w:rFonts w:ascii="Cambria" w:eastAsia="Cambria" w:hAnsi="Cambria" w:cs="Cambria"/>
          <w:sz w:val="24"/>
          <w:szCs w:val="24"/>
          <w:lang w:val="es-ES_tradnl"/>
        </w:rPr>
        <w:t xml:space="preserve">r incendios forestales.  En el caso de las comunidades presentes al interior de </w:t>
      </w:r>
      <w:r>
        <w:rPr>
          <w:rStyle w:val="Ninguno"/>
          <w:rFonts w:ascii="Cambria" w:eastAsia="Cambria" w:hAnsi="Cambria" w:cs="Cambria"/>
          <w:sz w:val="24"/>
          <w:szCs w:val="24"/>
        </w:rPr>
        <w:t>á</w:t>
      </w:r>
      <w:r>
        <w:rPr>
          <w:rStyle w:val="Ninguno"/>
          <w:rFonts w:ascii="Cambria" w:eastAsia="Cambria" w:hAnsi="Cambria" w:cs="Cambria"/>
          <w:sz w:val="24"/>
          <w:szCs w:val="24"/>
          <w:lang w:val="pt-PT"/>
        </w:rPr>
        <w:t>reas protegidas se dar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n cumplimiento a los acuerdos establecidos en la declaratoria de </w:t>
      </w:r>
      <w:r>
        <w:rPr>
          <w:rStyle w:val="Ninguno"/>
          <w:rFonts w:ascii="Cambria" w:eastAsia="Cambria" w:hAnsi="Cambria" w:cs="Cambria"/>
          <w:sz w:val="24"/>
          <w:szCs w:val="24"/>
        </w:rPr>
        <w:t>á</w:t>
      </w:r>
      <w:r>
        <w:rPr>
          <w:rStyle w:val="Ninguno"/>
          <w:rFonts w:ascii="Cambria" w:eastAsia="Cambria" w:hAnsi="Cambria" w:cs="Cambria"/>
          <w:sz w:val="24"/>
          <w:szCs w:val="24"/>
          <w:lang w:val="en-US"/>
        </w:rPr>
        <w:t xml:space="preserve">reas </w:t>
      </w:r>
      <w:r>
        <w:rPr>
          <w:rStyle w:val="Ninguno"/>
          <w:rFonts w:ascii="Cambria" w:eastAsia="Cambria" w:hAnsi="Cambria" w:cs="Cambria"/>
          <w:sz w:val="24"/>
          <w:szCs w:val="24"/>
        </w:rPr>
        <w:t xml:space="preserve">– </w:t>
      </w:r>
      <w:r>
        <w:rPr>
          <w:rStyle w:val="Ninguno"/>
          <w:rFonts w:ascii="Cambria" w:eastAsia="Cambria" w:hAnsi="Cambria" w:cs="Cambria"/>
          <w:sz w:val="24"/>
          <w:szCs w:val="24"/>
          <w:lang w:val="pt-PT"/>
        </w:rPr>
        <w:t>Programa REM Colombia.</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4"/>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Se desarrollar</w:t>
      </w:r>
      <w:r>
        <w:rPr>
          <w:rStyle w:val="Ninguno"/>
          <w:rFonts w:ascii="Cambria" w:eastAsia="Cambria" w:hAnsi="Cambria" w:cs="Cambria"/>
          <w:sz w:val="24"/>
          <w:szCs w:val="24"/>
        </w:rPr>
        <w:t>á</w:t>
      </w:r>
      <w:r>
        <w:rPr>
          <w:rStyle w:val="Ninguno"/>
          <w:rFonts w:ascii="Cambria" w:eastAsia="Cambria" w:hAnsi="Cambria" w:cs="Cambria"/>
          <w:sz w:val="24"/>
          <w:szCs w:val="24"/>
          <w:lang w:val="it-IT"/>
        </w:rPr>
        <w:t>n e implementar</w:t>
      </w:r>
      <w:r>
        <w:rPr>
          <w:rStyle w:val="Ninguno"/>
          <w:rFonts w:ascii="Cambria" w:eastAsia="Cambria" w:hAnsi="Cambria" w:cs="Cambria"/>
          <w:sz w:val="24"/>
          <w:szCs w:val="24"/>
        </w:rPr>
        <w:t>á</w:t>
      </w:r>
      <w:r>
        <w:rPr>
          <w:rStyle w:val="Ninguno"/>
          <w:rFonts w:ascii="Cambria" w:eastAsia="Cambria" w:hAnsi="Cambria" w:cs="Cambria"/>
          <w:sz w:val="24"/>
          <w:szCs w:val="24"/>
          <w:lang w:val="pt-PT"/>
        </w:rPr>
        <w:t>n programas de extensi</w:t>
      </w:r>
      <w:r>
        <w:rPr>
          <w:rStyle w:val="Ninguno"/>
          <w:rFonts w:ascii="Cambria" w:eastAsia="Cambria" w:hAnsi="Cambria" w:cs="Cambria"/>
          <w:sz w:val="24"/>
          <w:szCs w:val="24"/>
          <w:lang w:val="es-ES_tradnl"/>
        </w:rPr>
        <w:t>ón</w:t>
      </w:r>
      <w:r>
        <w:rPr>
          <w:rStyle w:val="Ninguno"/>
          <w:rFonts w:ascii="Cambria" w:eastAsia="Cambria" w:hAnsi="Cambria" w:cs="Cambria"/>
          <w:sz w:val="24"/>
          <w:szCs w:val="24"/>
          <w:lang w:val="es-ES_tradnl"/>
        </w:rPr>
        <w:t xml:space="preserve"> comunitaria y educación ambiental para la comprensión efectiva por parte de las comunidades.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4"/>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Se apoyar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el desarrollo e implementació</w:t>
      </w:r>
      <w:r>
        <w:rPr>
          <w:rStyle w:val="Ninguno"/>
          <w:rFonts w:ascii="Cambria" w:eastAsia="Cambria" w:hAnsi="Cambria" w:cs="Cambria"/>
          <w:sz w:val="24"/>
          <w:szCs w:val="24"/>
          <w:lang w:val="pt-PT"/>
        </w:rPr>
        <w:t>n de redes de alerta temprana comunitarias.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4"/>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promover</w:t>
      </w:r>
      <w:r>
        <w:rPr>
          <w:rStyle w:val="Ninguno"/>
          <w:rFonts w:ascii="Cambria" w:eastAsia="Cambria" w:hAnsi="Cambria" w:cs="Cambria"/>
          <w:sz w:val="24"/>
          <w:szCs w:val="24"/>
        </w:rPr>
        <w:t>án prá</w:t>
      </w:r>
      <w:r>
        <w:rPr>
          <w:rStyle w:val="Ninguno"/>
          <w:rFonts w:ascii="Cambria" w:eastAsia="Cambria" w:hAnsi="Cambria" w:cs="Cambria"/>
          <w:sz w:val="24"/>
          <w:szCs w:val="24"/>
          <w:lang w:val="es-ES_tradnl"/>
        </w:rPr>
        <w:t>cticas de prevención de incendios forestales en predios rur</w:t>
      </w:r>
      <w:r>
        <w:rPr>
          <w:rStyle w:val="Ninguno"/>
          <w:rFonts w:ascii="Cambria" w:eastAsia="Cambria" w:hAnsi="Cambria" w:cs="Cambria"/>
          <w:sz w:val="24"/>
          <w:szCs w:val="24"/>
          <w:lang w:val="es-ES_tradnl"/>
        </w:rPr>
        <w:t xml:space="preserve">ales con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reas de bosque, las cuales se deben definir con base en la extensión del recurso forestal y la susceptibilidad del </w:t>
      </w:r>
      <w:r>
        <w:rPr>
          <w:rStyle w:val="Ninguno"/>
          <w:rFonts w:ascii="Cambria" w:eastAsia="Cambria" w:hAnsi="Cambria" w:cs="Cambria"/>
          <w:sz w:val="24"/>
          <w:szCs w:val="24"/>
        </w:rPr>
        <w:t>á</w:t>
      </w:r>
      <w:r>
        <w:rPr>
          <w:rStyle w:val="Ninguno"/>
          <w:rFonts w:ascii="Cambria" w:eastAsia="Cambria" w:hAnsi="Cambria" w:cs="Cambria"/>
          <w:sz w:val="24"/>
          <w:szCs w:val="24"/>
          <w:lang w:val="pt-PT"/>
        </w:rPr>
        <w:t>rea a incendios forestales.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4"/>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Se adelantar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n actividades orientadas a la conformación de brigadas de empleados y comunidades </w:t>
      </w:r>
      <w:r>
        <w:rPr>
          <w:rStyle w:val="Ninguno"/>
          <w:rFonts w:ascii="Cambria" w:eastAsia="Cambria" w:hAnsi="Cambria" w:cs="Cambria"/>
          <w:sz w:val="24"/>
          <w:szCs w:val="24"/>
          <w:lang w:val="es-ES_tradnl"/>
        </w:rPr>
        <w:t xml:space="preserve">preparadas en los temas de prevención, control y extinción de incendios forestales en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de actuación de las empresas forestales y en especial en los N</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cleos de Desarrollo Forestal, con el fin de garantizar una respuesta 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pida y eficiente ante la o</w:t>
      </w:r>
      <w:r>
        <w:rPr>
          <w:rStyle w:val="Ninguno"/>
          <w:rFonts w:ascii="Cambria" w:eastAsia="Cambria" w:hAnsi="Cambria" w:cs="Cambria"/>
          <w:sz w:val="24"/>
          <w:szCs w:val="24"/>
          <w:lang w:val="es-ES_tradnl"/>
        </w:rPr>
        <w:t>currencia de estos eventos.</w:t>
      </w: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rPr>
        <w:t xml:space="preserve"> </w:t>
      </w:r>
    </w:p>
    <w:p w:rsidR="006A3A63" w:rsidRDefault="00A31897">
      <w:pPr>
        <w:pStyle w:val="Cuerpo"/>
        <w:ind w:left="360"/>
        <w:jc w:val="both"/>
        <w:rPr>
          <w:rStyle w:val="Ninguno"/>
          <w:rFonts w:ascii="Cambria" w:eastAsia="Cambria" w:hAnsi="Cambria" w:cs="Cambria"/>
          <w:b/>
          <w:bCs/>
          <w:sz w:val="24"/>
          <w:szCs w:val="24"/>
        </w:rPr>
      </w:pPr>
      <w:r>
        <w:rPr>
          <w:rStyle w:val="Ninguno"/>
          <w:rFonts w:ascii="Cambria" w:eastAsia="Cambria" w:hAnsi="Cambria" w:cs="Cambria"/>
          <w:b/>
          <w:bCs/>
          <w:sz w:val="24"/>
          <w:szCs w:val="24"/>
        </w:rPr>
        <w:t>b)</w:t>
      </w:r>
      <w:r>
        <w:rPr>
          <w:rStyle w:val="Ninguno"/>
          <w:rFonts w:ascii="Cambria" w:eastAsia="Cambria" w:hAnsi="Cambria" w:cs="Cambria"/>
          <w:sz w:val="24"/>
          <w:szCs w:val="24"/>
        </w:rPr>
        <w:t xml:space="preserve">     </w:t>
      </w:r>
      <w:r>
        <w:rPr>
          <w:rStyle w:val="Ninguno"/>
          <w:rFonts w:ascii="Cambria" w:eastAsia="Cambria" w:hAnsi="Cambria" w:cs="Cambria"/>
          <w:b/>
          <w:bCs/>
          <w:sz w:val="24"/>
          <w:szCs w:val="24"/>
          <w:lang w:val="es-ES_tradnl"/>
        </w:rPr>
        <w:t>Manejo Integral del Fuego</w:t>
      </w: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rPr>
        <w:t xml:space="preserve"> </w:t>
      </w:r>
    </w:p>
    <w:p w:rsidR="006A3A63" w:rsidRDefault="00A31897">
      <w:pPr>
        <w:pStyle w:val="Cuerpo"/>
        <w:numPr>
          <w:ilvl w:val="0"/>
          <w:numId w:val="6"/>
        </w:numPr>
        <w:jc w:val="both"/>
        <w:rPr>
          <w:rFonts w:ascii="Cambria" w:eastAsia="Cambria" w:hAnsi="Cambria" w:cs="Cambria"/>
          <w:sz w:val="24"/>
          <w:szCs w:val="24"/>
          <w:lang w:val="it-IT"/>
        </w:rPr>
      </w:pPr>
      <w:r>
        <w:rPr>
          <w:rStyle w:val="Ninguno"/>
          <w:rFonts w:ascii="Cambria" w:eastAsia="Cambria" w:hAnsi="Cambria" w:cs="Cambria"/>
          <w:sz w:val="24"/>
          <w:szCs w:val="24"/>
          <w:lang w:val="it-IT"/>
        </w:rPr>
        <w:t>Se incorporar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paulatinamente el uso del fuego en actividades de supresión bajo el principio de precaución y con las capacidades operativas y tecnoló</w:t>
      </w:r>
      <w:r>
        <w:rPr>
          <w:rStyle w:val="Ninguno"/>
          <w:rFonts w:ascii="Cambria" w:eastAsia="Cambria" w:hAnsi="Cambria" w:cs="Cambria"/>
          <w:sz w:val="24"/>
          <w:szCs w:val="24"/>
          <w:lang w:val="pt-PT"/>
        </w:rPr>
        <w:t>gicas necesarias.</w:t>
      </w: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rPr>
        <w:t xml:space="preserve"> </w:t>
      </w:r>
    </w:p>
    <w:p w:rsidR="006A3A63" w:rsidRDefault="00A31897">
      <w:pPr>
        <w:pStyle w:val="Cuerpo"/>
        <w:numPr>
          <w:ilvl w:val="0"/>
          <w:numId w:val="8"/>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Se impulsar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 xml:space="preserve">la </w:t>
      </w:r>
      <w:r>
        <w:rPr>
          <w:rStyle w:val="Ninguno"/>
          <w:rFonts w:ascii="Cambria" w:eastAsia="Cambria" w:hAnsi="Cambria" w:cs="Cambria"/>
          <w:sz w:val="24"/>
          <w:szCs w:val="24"/>
          <w:lang w:val="es-ES_tradnl"/>
        </w:rPr>
        <w:t>participación de privados en la gestión de las actividades de prevención de incendios, control de fuegos,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 xml:space="preserve">como recuperación y monitoreo de </w:t>
      </w:r>
      <w:r>
        <w:rPr>
          <w:rStyle w:val="Ninguno"/>
          <w:rFonts w:ascii="Cambria" w:eastAsia="Cambria" w:hAnsi="Cambria" w:cs="Cambria"/>
          <w:sz w:val="24"/>
          <w:szCs w:val="24"/>
        </w:rPr>
        <w:t>á</w:t>
      </w:r>
      <w:r>
        <w:rPr>
          <w:rStyle w:val="Ninguno"/>
          <w:rFonts w:ascii="Cambria" w:eastAsia="Cambria" w:hAnsi="Cambria" w:cs="Cambria"/>
          <w:sz w:val="24"/>
          <w:szCs w:val="24"/>
          <w:lang w:val="pt-PT"/>
        </w:rPr>
        <w:t>reas afectadas por incendios.</w:t>
      </w:r>
    </w:p>
    <w:p w:rsidR="006A3A63" w:rsidRDefault="006A3A63">
      <w:pPr>
        <w:pStyle w:val="Cuerpo"/>
        <w:jc w:val="both"/>
        <w:rPr>
          <w:rStyle w:val="Ninguno"/>
          <w:rFonts w:ascii="Cambria" w:eastAsia="Cambria" w:hAnsi="Cambria" w:cs="Cambria"/>
          <w:sz w:val="24"/>
          <w:szCs w:val="24"/>
        </w:rPr>
      </w:pPr>
    </w:p>
    <w:p w:rsidR="006A3A63" w:rsidRDefault="00A31897">
      <w:pPr>
        <w:pStyle w:val="Cuerpo"/>
        <w:numPr>
          <w:ilvl w:val="0"/>
          <w:numId w:val="10"/>
        </w:numPr>
        <w:jc w:val="both"/>
        <w:rPr>
          <w:rFonts w:ascii="Cambria" w:eastAsia="Cambria" w:hAnsi="Cambria" w:cs="Cambria"/>
          <w:sz w:val="24"/>
          <w:szCs w:val="24"/>
          <w:lang w:val="pt-PT"/>
        </w:rPr>
      </w:pPr>
      <w:r>
        <w:rPr>
          <w:rStyle w:val="Ninguno"/>
          <w:rFonts w:ascii="Cambria" w:eastAsia="Cambria" w:hAnsi="Cambria" w:cs="Cambria"/>
          <w:sz w:val="24"/>
          <w:szCs w:val="24"/>
          <w:lang w:val="pt-PT"/>
        </w:rPr>
        <w:lastRenderedPageBreak/>
        <w:t>Se promover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n acuerdos entre comunidades, empresa privada e instituciones para </w:t>
      </w:r>
      <w:r>
        <w:rPr>
          <w:rStyle w:val="Ninguno"/>
          <w:rFonts w:ascii="Cambria" w:eastAsia="Cambria" w:hAnsi="Cambria" w:cs="Cambria"/>
          <w:sz w:val="24"/>
          <w:szCs w:val="24"/>
          <w:lang w:val="es-ES_tradnl"/>
        </w:rPr>
        <w:t>establecer planes de prevención de incendios, manejo del fuego, y recuperació</w:t>
      </w:r>
      <w:r>
        <w:rPr>
          <w:rStyle w:val="Ninguno"/>
          <w:rFonts w:ascii="Cambria" w:eastAsia="Cambria" w:hAnsi="Cambria" w:cs="Cambria"/>
          <w:sz w:val="24"/>
          <w:szCs w:val="24"/>
          <w:lang w:val="nl-NL"/>
        </w:rPr>
        <w:t xml:space="preserve">n de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afectadas por incendios forestales,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como para la asignació</w:t>
      </w:r>
      <w:r>
        <w:rPr>
          <w:rStyle w:val="Ninguno"/>
          <w:rFonts w:ascii="Cambria" w:eastAsia="Cambria" w:hAnsi="Cambria" w:cs="Cambria"/>
          <w:sz w:val="24"/>
          <w:szCs w:val="24"/>
          <w:lang w:val="pt-PT"/>
        </w:rPr>
        <w:t>n de recursos.</w:t>
      </w: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rPr>
        <w:t xml:space="preserve"> </w:t>
      </w:r>
    </w:p>
    <w:p w:rsidR="006A3A63" w:rsidRDefault="00A31897">
      <w:pPr>
        <w:pStyle w:val="Cuerpo"/>
        <w:numPr>
          <w:ilvl w:val="0"/>
          <w:numId w:val="12"/>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fortalecer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las capacidades 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cnicas y de conocimientos del Cuerpo de Bomberos para e</w:t>
      </w:r>
      <w:r>
        <w:rPr>
          <w:rStyle w:val="Ninguno"/>
          <w:rFonts w:ascii="Cambria" w:eastAsia="Cambria" w:hAnsi="Cambria" w:cs="Cambria"/>
          <w:sz w:val="24"/>
          <w:szCs w:val="24"/>
          <w:lang w:val="es-ES_tradnl"/>
        </w:rPr>
        <w:t>l manejo integral del fuego.</w:t>
      </w: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rPr>
        <w:t xml:space="preserve"> </w:t>
      </w:r>
    </w:p>
    <w:p w:rsidR="006A3A63" w:rsidRDefault="00A31897">
      <w:pPr>
        <w:pStyle w:val="Cuerpo"/>
        <w:numPr>
          <w:ilvl w:val="0"/>
          <w:numId w:val="14"/>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Se mejorar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las capacidades de las comunidades locales en el manejo del fuego.</w:t>
      </w:r>
    </w:p>
    <w:p w:rsidR="006A3A63" w:rsidRDefault="006A3A63">
      <w:pPr>
        <w:pStyle w:val="Cuerpo"/>
        <w:ind w:left="360"/>
        <w:jc w:val="both"/>
        <w:rPr>
          <w:rStyle w:val="Ninguno"/>
          <w:rFonts w:ascii="Cambria" w:eastAsia="Cambria" w:hAnsi="Cambria" w:cs="Cambria"/>
          <w:b/>
          <w:bCs/>
          <w:sz w:val="24"/>
          <w:szCs w:val="24"/>
        </w:rPr>
      </w:pPr>
    </w:p>
    <w:p w:rsidR="006A3A63" w:rsidRDefault="00A31897">
      <w:pPr>
        <w:pStyle w:val="Cuerpo"/>
        <w:ind w:left="360"/>
        <w:jc w:val="both"/>
        <w:rPr>
          <w:rStyle w:val="Ninguno"/>
          <w:rFonts w:ascii="Cambria" w:eastAsia="Cambria" w:hAnsi="Cambria" w:cs="Cambria"/>
          <w:b/>
          <w:bCs/>
          <w:sz w:val="24"/>
          <w:szCs w:val="24"/>
        </w:rPr>
      </w:pPr>
      <w:r>
        <w:rPr>
          <w:rStyle w:val="Ninguno"/>
          <w:rFonts w:ascii="Cambria" w:eastAsia="Cambria" w:hAnsi="Cambria" w:cs="Cambria"/>
          <w:b/>
          <w:bCs/>
          <w:sz w:val="24"/>
          <w:szCs w:val="24"/>
        </w:rPr>
        <w:t>c)</w:t>
      </w:r>
      <w:r>
        <w:rPr>
          <w:rStyle w:val="Ninguno"/>
          <w:rFonts w:ascii="Cambria" w:eastAsia="Cambria" w:hAnsi="Cambria" w:cs="Cambria"/>
          <w:sz w:val="24"/>
          <w:szCs w:val="24"/>
        </w:rPr>
        <w:t xml:space="preserve">      </w:t>
      </w:r>
      <w:r>
        <w:rPr>
          <w:rStyle w:val="Ninguno"/>
          <w:rFonts w:ascii="Cambria" w:eastAsia="Cambria" w:hAnsi="Cambria" w:cs="Cambria"/>
          <w:b/>
          <w:bCs/>
          <w:sz w:val="24"/>
          <w:szCs w:val="24"/>
          <w:lang w:val="es-ES_tradnl"/>
        </w:rPr>
        <w:t>Recuperación y Restauració</w:t>
      </w:r>
      <w:r>
        <w:rPr>
          <w:rStyle w:val="Ninguno"/>
          <w:rFonts w:ascii="Cambria" w:eastAsia="Cambria" w:hAnsi="Cambria" w:cs="Cambria"/>
          <w:b/>
          <w:bCs/>
          <w:sz w:val="24"/>
          <w:szCs w:val="24"/>
          <w:lang w:val="nl-NL"/>
        </w:rPr>
        <w:t xml:space="preserve">n de </w:t>
      </w:r>
      <w:r>
        <w:rPr>
          <w:rStyle w:val="Ninguno"/>
          <w:rFonts w:ascii="Cambria" w:eastAsia="Cambria" w:hAnsi="Cambria" w:cs="Cambria"/>
          <w:b/>
          <w:bCs/>
          <w:sz w:val="24"/>
          <w:szCs w:val="24"/>
        </w:rPr>
        <w:t>á</w:t>
      </w:r>
      <w:r>
        <w:rPr>
          <w:rStyle w:val="Ninguno"/>
          <w:rFonts w:ascii="Cambria" w:eastAsia="Cambria" w:hAnsi="Cambria" w:cs="Cambria"/>
          <w:b/>
          <w:bCs/>
          <w:sz w:val="24"/>
          <w:szCs w:val="24"/>
          <w:lang w:val="es-ES_tradnl"/>
        </w:rPr>
        <w:t>reas afectadas por fuego</w:t>
      </w:r>
    </w:p>
    <w:p w:rsidR="006A3A63" w:rsidRDefault="00A31897">
      <w:pPr>
        <w:pStyle w:val="Cuerpo"/>
        <w:jc w:val="both"/>
        <w:rPr>
          <w:rStyle w:val="Ninguno"/>
          <w:rFonts w:ascii="Cambria" w:eastAsia="Cambria" w:hAnsi="Cambria" w:cs="Cambria"/>
          <w:b/>
          <w:bCs/>
          <w:sz w:val="24"/>
          <w:szCs w:val="24"/>
        </w:rPr>
      </w:pPr>
      <w:r>
        <w:rPr>
          <w:rStyle w:val="Ninguno"/>
          <w:rFonts w:ascii="Cambria" w:eastAsia="Cambria" w:hAnsi="Cambria" w:cs="Cambria"/>
          <w:b/>
          <w:bCs/>
          <w:sz w:val="24"/>
          <w:szCs w:val="24"/>
        </w:rPr>
        <w:t xml:space="preserve"> </w:t>
      </w:r>
    </w:p>
    <w:p w:rsidR="006A3A63" w:rsidRDefault="00A31897">
      <w:pPr>
        <w:pStyle w:val="Cuerpo"/>
        <w:numPr>
          <w:ilvl w:val="0"/>
          <w:numId w:val="16"/>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promover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el desarrollo de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cticas de rehabilitación, recuperación y/o </w:t>
      </w:r>
      <w:r>
        <w:rPr>
          <w:rStyle w:val="Ninguno"/>
          <w:rFonts w:ascii="Cambria" w:eastAsia="Cambria" w:hAnsi="Cambria" w:cs="Cambria"/>
          <w:sz w:val="24"/>
          <w:szCs w:val="24"/>
          <w:lang w:val="es-ES_tradnl"/>
        </w:rPr>
        <w:t>restauració</w:t>
      </w:r>
      <w:r>
        <w:rPr>
          <w:rStyle w:val="Ninguno"/>
          <w:rFonts w:ascii="Cambria" w:eastAsia="Cambria" w:hAnsi="Cambria" w:cs="Cambria"/>
          <w:sz w:val="24"/>
          <w:szCs w:val="24"/>
          <w:lang w:val="it-IT"/>
        </w:rPr>
        <w:t>n ecol</w:t>
      </w:r>
      <w:r>
        <w:rPr>
          <w:rStyle w:val="Ninguno"/>
          <w:rFonts w:ascii="Cambria" w:eastAsia="Cambria" w:hAnsi="Cambria" w:cs="Cambria"/>
          <w:sz w:val="24"/>
          <w:szCs w:val="24"/>
          <w:lang w:val="es-ES_tradnl"/>
        </w:rPr>
        <w:t>ógica de ecosistemas afectados por el fuego. Estas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cticas se definir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en conjunto con Instituciones de Educación Superior Acreditadas y Grupos de Investigación reconocidos por COLCIENCIAS,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16"/>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promover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la articulación de Instituciones</w:t>
      </w:r>
      <w:r>
        <w:rPr>
          <w:rStyle w:val="Ninguno"/>
          <w:rFonts w:ascii="Cambria" w:eastAsia="Cambria" w:hAnsi="Cambria" w:cs="Cambria"/>
          <w:sz w:val="24"/>
          <w:szCs w:val="24"/>
          <w:lang w:val="es-ES_tradnl"/>
        </w:rPr>
        <w:t xml:space="preserve"> de Educación Superior Acreditadas, Grupos de Investigación reconocidos por COLCIENCIAS y del Servicio Nacional de Aprendizaje (SENA) en las actividades de investigación, seguimiento y monitoreo de </w:t>
      </w:r>
      <w:r>
        <w:rPr>
          <w:rStyle w:val="Ninguno"/>
          <w:rFonts w:ascii="Cambria" w:eastAsia="Cambria" w:hAnsi="Cambria" w:cs="Cambria"/>
          <w:sz w:val="24"/>
          <w:szCs w:val="24"/>
        </w:rPr>
        <w:t>á</w:t>
      </w:r>
      <w:r>
        <w:rPr>
          <w:rStyle w:val="Ninguno"/>
          <w:rFonts w:ascii="Cambria" w:eastAsia="Cambria" w:hAnsi="Cambria" w:cs="Cambria"/>
          <w:sz w:val="24"/>
          <w:szCs w:val="24"/>
          <w:lang w:val="pt-PT"/>
        </w:rPr>
        <w:t>reas afectadas por incendios forestales.</w:t>
      </w:r>
    </w:p>
    <w:p w:rsidR="006A3A63" w:rsidRDefault="00A31897">
      <w:pPr>
        <w:pStyle w:val="Cuerpo"/>
        <w:rPr>
          <w:rStyle w:val="Ninguno"/>
          <w:rFonts w:ascii="Cambria" w:eastAsia="Cambria" w:hAnsi="Cambria" w:cs="Cambria"/>
          <w:b/>
          <w:bCs/>
          <w:sz w:val="24"/>
          <w:szCs w:val="24"/>
        </w:rPr>
      </w:pPr>
      <w:r>
        <w:rPr>
          <w:rStyle w:val="Ninguno"/>
          <w:rFonts w:ascii="Cambria" w:eastAsia="Cambria" w:hAnsi="Cambria" w:cs="Cambria"/>
          <w:b/>
          <w:bCs/>
          <w:sz w:val="24"/>
          <w:szCs w:val="24"/>
        </w:rPr>
        <w:t xml:space="preserve"> </w:t>
      </w:r>
    </w:p>
    <w:p w:rsidR="006A3A63" w:rsidRDefault="00A31897">
      <w:pPr>
        <w:pStyle w:val="Cuerpo"/>
        <w:ind w:left="360"/>
        <w:rPr>
          <w:rStyle w:val="Ninguno"/>
          <w:rFonts w:ascii="Cambria" w:eastAsia="Cambria" w:hAnsi="Cambria" w:cs="Cambria"/>
          <w:b/>
          <w:bCs/>
          <w:sz w:val="24"/>
          <w:szCs w:val="24"/>
        </w:rPr>
      </w:pPr>
      <w:r>
        <w:rPr>
          <w:rStyle w:val="Ninguno"/>
          <w:rFonts w:ascii="Cambria" w:eastAsia="Cambria" w:hAnsi="Cambria" w:cs="Cambria"/>
          <w:b/>
          <w:bCs/>
          <w:sz w:val="24"/>
          <w:szCs w:val="24"/>
        </w:rPr>
        <w:t>d)</w:t>
      </w:r>
      <w:r>
        <w:rPr>
          <w:rStyle w:val="Ninguno"/>
          <w:rFonts w:ascii="Cambria" w:eastAsia="Cambria" w:hAnsi="Cambria" w:cs="Cambria"/>
          <w:sz w:val="24"/>
          <w:szCs w:val="24"/>
        </w:rPr>
        <w:t xml:space="preserve">     </w:t>
      </w:r>
      <w:r>
        <w:rPr>
          <w:rStyle w:val="Ninguno"/>
          <w:rFonts w:ascii="Cambria" w:eastAsia="Cambria" w:hAnsi="Cambria" w:cs="Cambria"/>
          <w:b/>
          <w:bCs/>
          <w:sz w:val="24"/>
          <w:szCs w:val="24"/>
          <w:lang w:val="es-ES_tradnl"/>
        </w:rPr>
        <w:t>Investigación en torno al fuego</w:t>
      </w:r>
    </w:p>
    <w:p w:rsidR="006A3A63" w:rsidRDefault="00A31897">
      <w:pPr>
        <w:pStyle w:val="Cuerpo"/>
        <w:rPr>
          <w:rStyle w:val="Ninguno"/>
          <w:rFonts w:ascii="Cambria" w:eastAsia="Cambria" w:hAnsi="Cambria" w:cs="Cambria"/>
          <w:sz w:val="24"/>
          <w:szCs w:val="24"/>
        </w:rPr>
      </w:pPr>
      <w:r>
        <w:rPr>
          <w:rStyle w:val="Ninguno"/>
          <w:rFonts w:ascii="Cambria" w:eastAsia="Cambria" w:hAnsi="Cambria" w:cs="Cambria"/>
          <w:sz w:val="24"/>
          <w:szCs w:val="24"/>
        </w:rPr>
        <w:t xml:space="preserve"> </w:t>
      </w:r>
    </w:p>
    <w:p w:rsidR="006A3A63" w:rsidRDefault="00A31897">
      <w:pPr>
        <w:pStyle w:val="Cuerpo"/>
        <w:numPr>
          <w:ilvl w:val="0"/>
          <w:numId w:val="18"/>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Instituciones de Educación Superior Acreditadas y Grupos de Investigación reconocidos por COLCIENCIAS, podr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realizar quemas controladas con fines de investigación bajo el principio de precaución, siempre y cuando cuenten</w:t>
      </w:r>
      <w:r>
        <w:rPr>
          <w:rStyle w:val="Ninguno"/>
          <w:rFonts w:ascii="Cambria" w:eastAsia="Cambria" w:hAnsi="Cambria" w:cs="Cambria"/>
          <w:sz w:val="24"/>
          <w:szCs w:val="24"/>
          <w:lang w:val="es-ES_tradnl"/>
        </w:rPr>
        <w:t xml:space="preserve"> con las capacidades 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cnicas y operativas y se apoyen en los entes de atenció</w:t>
      </w:r>
      <w:r>
        <w:rPr>
          <w:rStyle w:val="Ninguno"/>
          <w:rFonts w:ascii="Cambria" w:eastAsia="Cambria" w:hAnsi="Cambria" w:cs="Cambria"/>
          <w:sz w:val="24"/>
          <w:szCs w:val="24"/>
          <w:lang w:val="pt-PT"/>
        </w:rPr>
        <w:t>n de emergencias.</w:t>
      </w:r>
    </w:p>
    <w:p w:rsidR="006A3A63" w:rsidRDefault="006A3A63">
      <w:pPr>
        <w:pStyle w:val="Cuerpo"/>
        <w:ind w:left="720"/>
        <w:rPr>
          <w:rStyle w:val="Ninguno"/>
          <w:rFonts w:ascii="Cambria" w:eastAsia="Cambria" w:hAnsi="Cambria" w:cs="Cambria"/>
          <w:sz w:val="24"/>
          <w:szCs w:val="24"/>
        </w:rPr>
      </w:pPr>
    </w:p>
    <w:p w:rsidR="006A3A63" w:rsidRDefault="00A31897">
      <w:pPr>
        <w:pStyle w:val="Cuerpo"/>
        <w:numPr>
          <w:ilvl w:val="0"/>
          <w:numId w:val="18"/>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Investigadores del fuego podr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acompañ</w:t>
      </w:r>
      <w:r>
        <w:rPr>
          <w:rStyle w:val="Ninguno"/>
          <w:rFonts w:ascii="Cambria" w:eastAsia="Cambria" w:hAnsi="Cambria" w:cs="Cambria"/>
          <w:sz w:val="24"/>
          <w:szCs w:val="24"/>
        </w:rPr>
        <w:t>ar prá</w:t>
      </w:r>
      <w:r>
        <w:rPr>
          <w:rStyle w:val="Ninguno"/>
          <w:rFonts w:ascii="Cambria" w:eastAsia="Cambria" w:hAnsi="Cambria" w:cs="Cambria"/>
          <w:sz w:val="24"/>
          <w:szCs w:val="24"/>
          <w:lang w:val="es-ES_tradnl"/>
        </w:rPr>
        <w:t>cticas o atención de incendios bajo el principio de precaución, siempre y cuando cumplan con los requisitos que es</w:t>
      </w:r>
      <w:r>
        <w:rPr>
          <w:rStyle w:val="Ninguno"/>
          <w:rFonts w:ascii="Cambria" w:eastAsia="Cambria" w:hAnsi="Cambria" w:cs="Cambria"/>
          <w:sz w:val="24"/>
          <w:szCs w:val="24"/>
          <w:lang w:val="es-ES_tradnl"/>
        </w:rPr>
        <w:t>tablezcan los diferentes cuerpos de atenció</w:t>
      </w:r>
      <w:r>
        <w:rPr>
          <w:rStyle w:val="Ninguno"/>
          <w:rFonts w:ascii="Cambria" w:eastAsia="Cambria" w:hAnsi="Cambria" w:cs="Cambria"/>
          <w:sz w:val="24"/>
          <w:szCs w:val="24"/>
          <w:lang w:val="pt-PT"/>
        </w:rPr>
        <w:t>n de emergencias.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18"/>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Se impulsar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la investigación sobre las causas y din</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micas de los incendios forestales.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18"/>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priorizar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la investigación para establecer los reg</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menes naturales del fuego de los ecosistemas </w:t>
      </w:r>
      <w:r>
        <w:rPr>
          <w:rStyle w:val="Ninguno"/>
          <w:rFonts w:ascii="Cambria" w:eastAsia="Cambria" w:hAnsi="Cambria" w:cs="Cambria"/>
          <w:sz w:val="24"/>
          <w:szCs w:val="24"/>
          <w:lang w:val="es-ES_tradnl"/>
        </w:rPr>
        <w:t>dependientes del fuego e influenciados por el fuego.</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18"/>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priorizar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la investigación para conocer los impactos del fuego sobre la flora, fauna, suelos, agua y calidad del aire de los diferentes ecosistemas.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18"/>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priorizar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la investigación para el diseño de</w:t>
      </w:r>
      <w:r>
        <w:rPr>
          <w:rStyle w:val="Ninguno"/>
          <w:rFonts w:ascii="Cambria" w:eastAsia="Cambria" w:hAnsi="Cambria" w:cs="Cambria"/>
          <w:sz w:val="24"/>
          <w:szCs w:val="24"/>
          <w:lang w:val="es-ES_tradnl"/>
        </w:rPr>
        <w:t xml:space="preserve"> estrategias de manejo integral del fuego.</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18"/>
        </w:numPr>
        <w:jc w:val="both"/>
        <w:rPr>
          <w:rFonts w:ascii="Cambria" w:eastAsia="Cambria" w:hAnsi="Cambria" w:cs="Cambria"/>
          <w:sz w:val="24"/>
          <w:szCs w:val="24"/>
          <w:lang w:val="pt-PT"/>
        </w:rPr>
      </w:pPr>
      <w:r>
        <w:rPr>
          <w:rStyle w:val="Ninguno"/>
          <w:rFonts w:ascii="Cambria" w:eastAsia="Cambria" w:hAnsi="Cambria" w:cs="Cambria"/>
          <w:sz w:val="24"/>
          <w:szCs w:val="24"/>
          <w:lang w:val="pt-PT"/>
        </w:rPr>
        <w:t>Se articular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los investigadores del fuego en el diseño de estrategias, programas y proyectos asociados a la prevención de incendios forestales, gestión del riesgo, manejo integral del fuego y recuperació</w:t>
      </w:r>
      <w:r>
        <w:rPr>
          <w:rStyle w:val="Ninguno"/>
          <w:rFonts w:ascii="Cambria" w:eastAsia="Cambria" w:hAnsi="Cambria" w:cs="Cambria"/>
          <w:sz w:val="24"/>
          <w:szCs w:val="24"/>
          <w:lang w:val="nl-NL"/>
        </w:rPr>
        <w:t xml:space="preserve">n de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w:t>
      </w:r>
      <w:r>
        <w:rPr>
          <w:rStyle w:val="Ninguno"/>
          <w:rFonts w:ascii="Cambria" w:eastAsia="Cambria" w:hAnsi="Cambria" w:cs="Cambria"/>
          <w:sz w:val="24"/>
          <w:szCs w:val="24"/>
          <w:lang w:val="es-ES_tradnl"/>
        </w:rPr>
        <w:t>eas afectadas en los diferentes instrumentos de planificació</w:t>
      </w:r>
      <w:r>
        <w:rPr>
          <w:rStyle w:val="Ninguno"/>
          <w:rFonts w:ascii="Cambria" w:eastAsia="Cambria" w:hAnsi="Cambria" w:cs="Cambria"/>
          <w:sz w:val="24"/>
          <w:szCs w:val="24"/>
          <w:lang w:val="it-IT"/>
        </w:rPr>
        <w:t>n territorial.</w:t>
      </w:r>
    </w:p>
    <w:p w:rsidR="006A3A63" w:rsidRDefault="006A3A63">
      <w:pPr>
        <w:pStyle w:val="Cuerpo"/>
        <w:rPr>
          <w:rStyle w:val="Ninguno"/>
          <w:rFonts w:ascii="Cambria" w:eastAsia="Cambria" w:hAnsi="Cambria" w:cs="Cambria"/>
          <w:sz w:val="24"/>
          <w:szCs w:val="24"/>
        </w:rPr>
      </w:pPr>
    </w:p>
    <w:p w:rsidR="006A3A63" w:rsidRDefault="00A31897">
      <w:pPr>
        <w:pStyle w:val="Ttulo3"/>
        <w:keepNext w:val="0"/>
        <w:keepLines w:val="0"/>
        <w:spacing w:before="0" w:after="0"/>
        <w:jc w:val="center"/>
        <w:rPr>
          <w:rStyle w:val="Ninguno"/>
          <w:rFonts w:ascii="Cambria" w:eastAsia="Cambria" w:hAnsi="Cambria" w:cs="Cambria"/>
          <w:b/>
          <w:bCs/>
          <w:color w:val="000000"/>
          <w:sz w:val="24"/>
          <w:szCs w:val="24"/>
          <w:u w:color="000000"/>
        </w:rPr>
      </w:pPr>
      <w:bookmarkStart w:id="6" w:name="_tyjcwt"/>
      <w:bookmarkEnd w:id="6"/>
      <w:r>
        <w:rPr>
          <w:rStyle w:val="Ninguno"/>
          <w:rFonts w:ascii="Cambria" w:eastAsia="Cambria" w:hAnsi="Cambria" w:cs="Cambria"/>
          <w:b/>
          <w:bCs/>
          <w:color w:val="000000"/>
          <w:sz w:val="24"/>
          <w:szCs w:val="24"/>
          <w:u w:color="000000"/>
        </w:rPr>
        <w:t>Capítulo II: Institucionalidad y Competencias</w:t>
      </w:r>
    </w:p>
    <w:p w:rsidR="006A3A63" w:rsidRDefault="006A3A63">
      <w:pPr>
        <w:pStyle w:val="Cuerpo"/>
        <w:rPr>
          <w:rStyle w:val="Ninguno"/>
          <w:rFonts w:ascii="Cambria" w:eastAsia="Cambria" w:hAnsi="Cambria" w:cs="Cambria"/>
          <w:sz w:val="24"/>
          <w:szCs w:val="24"/>
          <w:shd w:val="clear" w:color="auto" w:fill="00FF00"/>
        </w:rPr>
      </w:pPr>
    </w:p>
    <w:p w:rsidR="006A3A63" w:rsidRDefault="00A31897">
      <w:pPr>
        <w:pStyle w:val="Cuerpo"/>
        <w:jc w:val="both"/>
        <w:rPr>
          <w:rStyle w:val="Ninguno"/>
          <w:rFonts w:ascii="Cambria" w:eastAsia="Cambria" w:hAnsi="Cambria" w:cs="Cambria"/>
          <w:b/>
          <w:bCs/>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pt-PT"/>
        </w:rPr>
        <w:t>culo 4</w:t>
      </w:r>
      <w:r>
        <w:rPr>
          <w:rStyle w:val="Ninguno"/>
          <w:rFonts w:ascii="Cambria" w:eastAsia="Cambria" w:hAnsi="Cambria" w:cs="Cambria"/>
          <w:b/>
          <w:bCs/>
          <w:sz w:val="24"/>
          <w:szCs w:val="24"/>
          <w:lang w:val="it-IT"/>
        </w:rPr>
        <w:t>°</w:t>
      </w:r>
      <w:r>
        <w:rPr>
          <w:rStyle w:val="Ninguno"/>
          <w:rFonts w:ascii="Cambria" w:eastAsia="Cambria" w:hAnsi="Cambria" w:cs="Cambria"/>
          <w:b/>
          <w:bCs/>
          <w:sz w:val="24"/>
          <w:szCs w:val="24"/>
          <w:lang w:val="es-ES_tradnl"/>
        </w:rPr>
        <w:t xml:space="preserve">. Atribuciones del Ministerio de Ambiente y Desarrollo Sostenible: </w:t>
      </w:r>
      <w:r>
        <w:rPr>
          <w:rStyle w:val="Ninguno"/>
          <w:rFonts w:ascii="Cambria" w:eastAsia="Cambria" w:hAnsi="Cambria" w:cs="Cambria"/>
          <w:sz w:val="24"/>
          <w:szCs w:val="24"/>
          <w:lang w:val="es-ES_tradnl"/>
        </w:rPr>
        <w:t xml:space="preserve">Serán responsabilidad del Ministerio de Ambiente y </w:t>
      </w:r>
      <w:r>
        <w:rPr>
          <w:rStyle w:val="Ninguno"/>
          <w:rFonts w:ascii="Cambria" w:eastAsia="Cambria" w:hAnsi="Cambria" w:cs="Cambria"/>
          <w:sz w:val="24"/>
          <w:szCs w:val="24"/>
          <w:lang w:val="es-ES_tradnl"/>
        </w:rPr>
        <w:t>Desarrollo sostenible las siguientes atribuciones:</w:t>
      </w: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numPr>
          <w:ilvl w:val="0"/>
          <w:numId w:val="20"/>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Definir e implementar medidas exigentes para la evaluación y mitigació</w:t>
      </w:r>
      <w:r>
        <w:rPr>
          <w:rStyle w:val="Ninguno"/>
          <w:rFonts w:ascii="Cambria" w:eastAsia="Cambria" w:hAnsi="Cambria" w:cs="Cambria"/>
          <w:sz w:val="24"/>
          <w:szCs w:val="24"/>
          <w:lang w:val="pt-PT"/>
        </w:rPr>
        <w:t>n de impactos generados por incendios forestales.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20"/>
        </w:numPr>
        <w:jc w:val="both"/>
        <w:rPr>
          <w:rFonts w:ascii="Cambria" w:eastAsia="Cambria" w:hAnsi="Cambria" w:cs="Cambria"/>
          <w:sz w:val="24"/>
          <w:szCs w:val="24"/>
          <w:lang w:val="de-DE"/>
        </w:rPr>
      </w:pPr>
      <w:r>
        <w:rPr>
          <w:rStyle w:val="Ninguno"/>
          <w:rFonts w:ascii="Cambria" w:eastAsia="Cambria" w:hAnsi="Cambria" w:cs="Cambria"/>
          <w:sz w:val="24"/>
          <w:szCs w:val="24"/>
          <w:lang w:val="de-DE"/>
        </w:rPr>
        <w:t>Dise</w:t>
      </w:r>
      <w:r>
        <w:rPr>
          <w:rStyle w:val="Ninguno"/>
          <w:rFonts w:ascii="Cambria" w:eastAsia="Cambria" w:hAnsi="Cambria" w:cs="Cambria"/>
          <w:sz w:val="24"/>
          <w:szCs w:val="24"/>
          <w:lang w:val="es-ES_tradnl"/>
        </w:rPr>
        <w:t>ñ</w:t>
      </w:r>
      <w:r>
        <w:rPr>
          <w:rStyle w:val="Ninguno"/>
          <w:rFonts w:ascii="Cambria" w:eastAsia="Cambria" w:hAnsi="Cambria" w:cs="Cambria"/>
          <w:sz w:val="24"/>
          <w:szCs w:val="24"/>
          <w:lang w:val="it-IT"/>
        </w:rPr>
        <w:t>o e implementaci</w:t>
      </w:r>
      <w:r>
        <w:rPr>
          <w:rStyle w:val="Ninguno"/>
          <w:rFonts w:ascii="Cambria" w:eastAsia="Cambria" w:hAnsi="Cambria" w:cs="Cambria"/>
          <w:sz w:val="24"/>
          <w:szCs w:val="24"/>
          <w:lang w:val="es-ES_tradnl"/>
        </w:rPr>
        <w:t>ón de la medición y mitigación de emisiones atmosf</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ricas </w:t>
      </w:r>
      <w:r>
        <w:rPr>
          <w:rStyle w:val="Ninguno"/>
          <w:rFonts w:ascii="Cambria" w:eastAsia="Cambria" w:hAnsi="Cambria" w:cs="Cambria"/>
          <w:sz w:val="24"/>
          <w:szCs w:val="24"/>
          <w:lang w:val="es-ES_tradnl"/>
        </w:rPr>
        <w:t>generadas por incendios forestales, principalmente en ciudades.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20"/>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Definir e implementar medidas exigentes para la evaluación y mitigació</w:t>
      </w:r>
      <w:r>
        <w:rPr>
          <w:rStyle w:val="Ninguno"/>
          <w:rFonts w:ascii="Cambria" w:eastAsia="Cambria" w:hAnsi="Cambria" w:cs="Cambria"/>
          <w:sz w:val="24"/>
          <w:szCs w:val="24"/>
          <w:lang w:val="pt-PT"/>
        </w:rPr>
        <w:t>n de impactos generados por incendios forestales. Parques Nacionales Naturales propender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por la realización de la evalua</w:t>
      </w:r>
      <w:r>
        <w:rPr>
          <w:rStyle w:val="Ninguno"/>
          <w:rFonts w:ascii="Cambria" w:eastAsia="Cambria" w:hAnsi="Cambria" w:cs="Cambria"/>
          <w:sz w:val="24"/>
          <w:szCs w:val="24"/>
          <w:lang w:val="es-ES_tradnl"/>
        </w:rPr>
        <w:t xml:space="preserve">ción de dichos impactos el interior de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protegidas teniendo en cuenta la evaluación del alcance por accesibilidad y orden p</w:t>
      </w:r>
      <w:r>
        <w:rPr>
          <w:rStyle w:val="Ninguno"/>
          <w:rFonts w:ascii="Cambria" w:eastAsia="Cambria" w:hAnsi="Cambria" w:cs="Cambria"/>
          <w:sz w:val="24"/>
          <w:szCs w:val="24"/>
        </w:rPr>
        <w:t>ú</w:t>
      </w:r>
      <w:r>
        <w:rPr>
          <w:rStyle w:val="Ninguno"/>
          <w:rFonts w:ascii="Cambria" w:eastAsia="Cambria" w:hAnsi="Cambria" w:cs="Cambria"/>
          <w:sz w:val="24"/>
          <w:szCs w:val="24"/>
          <w:lang w:val="pt-PT"/>
        </w:rPr>
        <w:t>blico.</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Ttulo4"/>
        <w:keepNext w:val="0"/>
        <w:keepLines w:val="0"/>
        <w:spacing w:before="0" w:after="0"/>
        <w:jc w:val="both"/>
        <w:rPr>
          <w:rStyle w:val="Ninguno"/>
          <w:rFonts w:ascii="Cambria" w:eastAsia="Cambria" w:hAnsi="Cambria" w:cs="Cambria"/>
        </w:rPr>
      </w:pPr>
      <w:bookmarkStart w:id="7" w:name="_dy6vkm"/>
      <w:bookmarkEnd w:id="7"/>
      <w:r>
        <w:rPr>
          <w:rStyle w:val="Ninguno"/>
          <w:rFonts w:ascii="Cambria" w:eastAsia="Cambria" w:hAnsi="Cambria" w:cs="Cambria"/>
          <w:b/>
          <w:bCs/>
          <w:color w:val="000000"/>
          <w:u w:color="000000"/>
        </w:rPr>
        <w:t xml:space="preserve">Artículo 5°.  Atribuciones de Parques Nacionales Naturales de Colombia: </w:t>
      </w:r>
      <w:r>
        <w:rPr>
          <w:rStyle w:val="Ninguno"/>
          <w:rFonts w:ascii="Cambria" w:eastAsia="Cambria" w:hAnsi="Cambria" w:cs="Cambria"/>
          <w:color w:val="000000"/>
        </w:rPr>
        <w:t>Serán responsabilidad de Parques Nacionales</w:t>
      </w:r>
      <w:r>
        <w:rPr>
          <w:rStyle w:val="Ninguno"/>
          <w:rFonts w:ascii="Cambria" w:eastAsia="Cambria" w:hAnsi="Cambria" w:cs="Cambria"/>
          <w:color w:val="000000"/>
        </w:rPr>
        <w:t xml:space="preserve"> Naturales de Colombia las siguientes atribuciones:</w:t>
      </w:r>
    </w:p>
    <w:p w:rsidR="006A3A63" w:rsidRDefault="006A3A63">
      <w:pPr>
        <w:pStyle w:val="Cuerpo"/>
        <w:rPr>
          <w:rStyle w:val="Ninguno"/>
        </w:rPr>
      </w:pPr>
    </w:p>
    <w:p w:rsidR="006A3A63" w:rsidRDefault="00A31897">
      <w:pPr>
        <w:pStyle w:val="Ttulo4"/>
        <w:keepNext w:val="0"/>
        <w:keepLines w:val="0"/>
        <w:numPr>
          <w:ilvl w:val="0"/>
          <w:numId w:val="22"/>
        </w:numPr>
        <w:spacing w:before="0" w:after="0"/>
        <w:jc w:val="both"/>
        <w:rPr>
          <w:rFonts w:ascii="Cambria" w:eastAsia="Cambria" w:hAnsi="Cambria" w:cs="Cambria"/>
          <w:color w:val="000000"/>
        </w:rPr>
      </w:pPr>
      <w:bookmarkStart w:id="8" w:name="_dsrf2am8ao56"/>
      <w:bookmarkEnd w:id="8"/>
      <w:r>
        <w:rPr>
          <w:rStyle w:val="Ninguno"/>
          <w:rFonts w:ascii="Cambria" w:eastAsia="Cambria" w:hAnsi="Cambria" w:cs="Cambria"/>
          <w:color w:val="000000"/>
          <w:u w:color="000000"/>
        </w:rPr>
        <w:t>Parques Nacionales Naturales de Colombia es la única institución encargada para definir las prácticas de manejo del fuego en ecosistemas dependientes del fuego al interior de las áreas protegidas del SIN</w:t>
      </w:r>
      <w:r>
        <w:rPr>
          <w:rStyle w:val="Ninguno"/>
          <w:rFonts w:ascii="Cambria" w:eastAsia="Cambria" w:hAnsi="Cambria" w:cs="Cambria"/>
          <w:color w:val="000000"/>
          <w:u w:color="000000"/>
        </w:rPr>
        <w:t>AP, su competencia se ejercerá de forma preferente en las mismas areas.</w:t>
      </w:r>
    </w:p>
    <w:p w:rsidR="006A3A63" w:rsidRDefault="006A3A63">
      <w:pPr>
        <w:pStyle w:val="Cuerpo"/>
        <w:rPr>
          <w:rStyle w:val="Ninguno"/>
          <w:rFonts w:ascii="Cambria" w:eastAsia="Cambria" w:hAnsi="Cambria" w:cs="Cambria"/>
          <w:sz w:val="24"/>
          <w:szCs w:val="24"/>
        </w:rPr>
      </w:pPr>
    </w:p>
    <w:p w:rsidR="006A3A63" w:rsidRDefault="00A31897">
      <w:pPr>
        <w:pStyle w:val="Ttulo4"/>
        <w:keepNext w:val="0"/>
        <w:keepLines w:val="0"/>
        <w:numPr>
          <w:ilvl w:val="0"/>
          <w:numId w:val="22"/>
        </w:numPr>
        <w:spacing w:before="0" w:after="0"/>
        <w:jc w:val="both"/>
        <w:rPr>
          <w:rFonts w:ascii="Cambria" w:eastAsia="Cambria" w:hAnsi="Cambria" w:cs="Cambria"/>
          <w:color w:val="000000"/>
        </w:rPr>
      </w:pPr>
      <w:bookmarkStart w:id="9" w:name="_o0vdhcv18nxm"/>
      <w:bookmarkEnd w:id="9"/>
      <w:r>
        <w:rPr>
          <w:rStyle w:val="Ninguno"/>
          <w:rFonts w:ascii="Cambria" w:eastAsia="Cambria" w:hAnsi="Cambria" w:cs="Cambria"/>
          <w:color w:val="000000"/>
          <w:u w:color="000000"/>
        </w:rPr>
        <w:lastRenderedPageBreak/>
        <w:t>Las prácticas de manejo del fuego al interior de los Parques se harán bajo el principio de precaución, por lo cual cualquier tipo de actividad o decisió</w:t>
      </w:r>
      <w:r>
        <w:rPr>
          <w:rStyle w:val="Ninguno"/>
          <w:rFonts w:ascii="Cambria" w:eastAsia="Cambria" w:hAnsi="Cambria" w:cs="Cambria"/>
          <w:color w:val="000000"/>
          <w:u w:color="000000"/>
        </w:rPr>
        <w:t>n de manejo que involucre el fuego o el manejo de las áreas afectadas por el mismo, solo se podrán realizar previo análisis científico y técnico desarrollado por el personal de Parques Nacionales Naturales de Colombia en articulación con Instituciones de E</w:t>
      </w:r>
      <w:r>
        <w:rPr>
          <w:rStyle w:val="Ninguno"/>
          <w:rFonts w:ascii="Cambria" w:eastAsia="Cambria" w:hAnsi="Cambria" w:cs="Cambria"/>
          <w:color w:val="000000"/>
          <w:u w:color="000000"/>
        </w:rPr>
        <w:t>ducación Superior Acreditadas y con Grupos de Investigación reconocidos por COLCIENCIAS.</w:t>
      </w:r>
    </w:p>
    <w:p w:rsidR="006A3A63" w:rsidRDefault="006A3A63">
      <w:pPr>
        <w:pStyle w:val="Cuerpo"/>
        <w:rPr>
          <w:rStyle w:val="Ninguno"/>
          <w:rFonts w:ascii="Cambria" w:eastAsia="Cambria" w:hAnsi="Cambria" w:cs="Cambria"/>
          <w:sz w:val="24"/>
          <w:szCs w:val="24"/>
        </w:rPr>
      </w:pPr>
    </w:p>
    <w:p w:rsidR="006A3A63" w:rsidRDefault="00A31897">
      <w:pPr>
        <w:pStyle w:val="Cuerpo"/>
        <w:numPr>
          <w:ilvl w:val="0"/>
          <w:numId w:val="2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Parques Nacionales Naturales propender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 xml:space="preserve">por la realización de la evaluación de los impactos generados por el fuego al interior de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reas protegidas, considerando </w:t>
      </w:r>
      <w:r>
        <w:rPr>
          <w:rStyle w:val="Ninguno"/>
          <w:rFonts w:ascii="Cambria" w:eastAsia="Cambria" w:hAnsi="Cambria" w:cs="Cambria"/>
          <w:sz w:val="24"/>
          <w:szCs w:val="24"/>
          <w:lang w:val="es-ES_tradnl"/>
        </w:rPr>
        <w:t>las limitaciones de alcance por accesibilidad y orden p</w:t>
      </w:r>
      <w:r>
        <w:rPr>
          <w:rStyle w:val="Ninguno"/>
          <w:rFonts w:ascii="Cambria" w:eastAsia="Cambria" w:hAnsi="Cambria" w:cs="Cambria"/>
          <w:sz w:val="24"/>
          <w:szCs w:val="24"/>
        </w:rPr>
        <w:t>ú</w:t>
      </w:r>
      <w:r>
        <w:rPr>
          <w:rStyle w:val="Ninguno"/>
          <w:rFonts w:ascii="Cambria" w:eastAsia="Cambria" w:hAnsi="Cambria" w:cs="Cambria"/>
          <w:sz w:val="24"/>
          <w:szCs w:val="24"/>
          <w:lang w:val="pt-PT"/>
        </w:rPr>
        <w:t>blico.</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numPr>
          <w:ilvl w:val="0"/>
          <w:numId w:val="2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Parques Nacionales deber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 xml:space="preserve">ser considerado en las decisiones de manejo del fuego en las zonas de amortiguación de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protegidas del SINAP.</w:t>
      </w:r>
      <w:r>
        <w:rPr>
          <w:rStyle w:val="Ninguno"/>
          <w:rFonts w:ascii="Cambria" w:eastAsia="Cambria" w:hAnsi="Cambria" w:cs="Cambria"/>
          <w:sz w:val="24"/>
          <w:szCs w:val="24"/>
        </w:rPr>
        <w:br/>
      </w:r>
    </w:p>
    <w:p w:rsidR="006A3A63" w:rsidRDefault="00A31897">
      <w:pPr>
        <w:pStyle w:val="Cuerpo"/>
        <w:numPr>
          <w:ilvl w:val="0"/>
          <w:numId w:val="22"/>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Parques Nacionales Naturales PNN definir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 xml:space="preserve">de </w:t>
      </w:r>
      <w:r>
        <w:rPr>
          <w:rStyle w:val="Ninguno"/>
          <w:rFonts w:ascii="Cambria" w:eastAsia="Cambria" w:hAnsi="Cambria" w:cs="Cambria"/>
          <w:sz w:val="24"/>
          <w:szCs w:val="24"/>
          <w:lang w:val="es-ES_tradnl"/>
        </w:rPr>
        <w:t>acuerdo con los programas de restauración, el modus operandi para realizar la recuperació</w:t>
      </w:r>
      <w:r>
        <w:rPr>
          <w:rStyle w:val="Ninguno"/>
          <w:rFonts w:ascii="Cambria" w:eastAsia="Cambria" w:hAnsi="Cambria" w:cs="Cambria"/>
          <w:sz w:val="24"/>
          <w:szCs w:val="24"/>
          <w:lang w:val="nl-NL"/>
        </w:rPr>
        <w:t xml:space="preserve">n de </w:t>
      </w:r>
      <w:r>
        <w:rPr>
          <w:rStyle w:val="Ninguno"/>
          <w:rFonts w:ascii="Cambria" w:eastAsia="Cambria" w:hAnsi="Cambria" w:cs="Cambria"/>
          <w:sz w:val="24"/>
          <w:szCs w:val="24"/>
        </w:rPr>
        <w:t>á</w:t>
      </w:r>
      <w:r>
        <w:rPr>
          <w:rStyle w:val="Ninguno"/>
          <w:rFonts w:ascii="Cambria" w:eastAsia="Cambria" w:hAnsi="Cambria" w:cs="Cambria"/>
          <w:sz w:val="24"/>
          <w:szCs w:val="24"/>
          <w:lang w:val="pt-PT"/>
        </w:rPr>
        <w:t xml:space="preserve">reas afectadas por incendios. </w:t>
      </w:r>
    </w:p>
    <w:p w:rsidR="006A3A63" w:rsidRDefault="006A3A63">
      <w:pPr>
        <w:pStyle w:val="Ttulo4"/>
        <w:keepNext w:val="0"/>
        <w:keepLines w:val="0"/>
        <w:spacing w:before="0" w:after="0"/>
        <w:jc w:val="both"/>
        <w:rPr>
          <w:rStyle w:val="Ninguno"/>
          <w:rFonts w:ascii="Cambria" w:eastAsia="Cambria" w:hAnsi="Cambria" w:cs="Cambria"/>
          <w:b/>
          <w:bCs/>
          <w:color w:val="000000"/>
          <w:u w:color="000000"/>
        </w:rPr>
      </w:pPr>
      <w:bookmarkStart w:id="10" w:name="_tah3gepdybp6"/>
      <w:bookmarkEnd w:id="10"/>
    </w:p>
    <w:p w:rsidR="006A3A63" w:rsidRDefault="00A31897">
      <w:pPr>
        <w:pStyle w:val="Ttulo4"/>
        <w:keepNext w:val="0"/>
        <w:keepLines w:val="0"/>
        <w:spacing w:before="0" w:after="0"/>
        <w:jc w:val="both"/>
        <w:rPr>
          <w:rStyle w:val="Ninguno"/>
          <w:rFonts w:ascii="Cambria" w:eastAsia="Cambria" w:hAnsi="Cambria" w:cs="Cambria"/>
          <w:color w:val="000000"/>
          <w:u w:color="000000"/>
        </w:rPr>
      </w:pPr>
      <w:r>
        <w:rPr>
          <w:rStyle w:val="Ninguno"/>
          <w:rFonts w:ascii="Cambria" w:eastAsia="Cambria" w:hAnsi="Cambria" w:cs="Cambria"/>
          <w:b/>
          <w:bCs/>
          <w:color w:val="000000"/>
          <w:u w:color="000000"/>
        </w:rPr>
        <w:t xml:space="preserve">Artículo 6° Atribuciones del Ministerio de Agricultura y Desarrollo Rural. </w:t>
      </w:r>
      <w:r>
        <w:rPr>
          <w:rStyle w:val="Ninguno"/>
          <w:rFonts w:ascii="Cambria" w:eastAsia="Cambria" w:hAnsi="Cambria" w:cs="Cambria"/>
          <w:color w:val="000000"/>
          <w:u w:color="000000"/>
        </w:rPr>
        <w:t xml:space="preserve">El Ministerio de Agricultura y Desarrollo Rural, como </w:t>
      </w:r>
      <w:r>
        <w:rPr>
          <w:rStyle w:val="Ninguno"/>
          <w:rFonts w:ascii="Cambria" w:eastAsia="Cambria" w:hAnsi="Cambria" w:cs="Cambria"/>
          <w:color w:val="000000"/>
          <w:u w:color="000000"/>
        </w:rPr>
        <w:t>organismo rector de la producción agropecuaria, forestal y pesquera, es la entidad competente para:</w:t>
      </w:r>
    </w:p>
    <w:p w:rsidR="006A3A63" w:rsidRDefault="006A3A63">
      <w:pPr>
        <w:pStyle w:val="Cuerpo"/>
        <w:jc w:val="both"/>
        <w:rPr>
          <w:rStyle w:val="Ninguno"/>
          <w:rFonts w:ascii="Cambria" w:eastAsia="Cambria" w:hAnsi="Cambria" w:cs="Cambria"/>
          <w:sz w:val="24"/>
          <w:szCs w:val="24"/>
        </w:rPr>
      </w:pPr>
    </w:p>
    <w:p w:rsidR="006A3A63" w:rsidRDefault="00A31897">
      <w:pPr>
        <w:pStyle w:val="Prrafodelista"/>
        <w:numPr>
          <w:ilvl w:val="0"/>
          <w:numId w:val="24"/>
        </w:numPr>
        <w:jc w:val="both"/>
        <w:rPr>
          <w:rFonts w:ascii="Cambria" w:eastAsia="Cambria" w:hAnsi="Cambria" w:cs="Cambria"/>
          <w:sz w:val="24"/>
          <w:szCs w:val="24"/>
        </w:rPr>
      </w:pPr>
      <w:r>
        <w:rPr>
          <w:rStyle w:val="Ninguno"/>
          <w:rFonts w:ascii="Cambria" w:eastAsia="Cambria" w:hAnsi="Cambria" w:cs="Cambria"/>
          <w:sz w:val="24"/>
          <w:szCs w:val="24"/>
        </w:rPr>
        <w:t xml:space="preserve">Promover una transición paulatina del uso del fuego en sistemas agrícolas y pecuarios, diseñando e implementando programas que involucren prácticas </w:t>
      </w:r>
      <w:r>
        <w:rPr>
          <w:rStyle w:val="Ninguno"/>
          <w:rFonts w:ascii="Cambria" w:eastAsia="Cambria" w:hAnsi="Cambria" w:cs="Cambria"/>
          <w:sz w:val="24"/>
          <w:szCs w:val="24"/>
        </w:rPr>
        <w:t>sostenibles para que los productores reduzcan al mínimo el uso del fuego.</w:t>
      </w:r>
    </w:p>
    <w:p w:rsidR="006A3A63" w:rsidRDefault="006A3A63">
      <w:pPr>
        <w:pStyle w:val="Prrafodelista"/>
        <w:ind w:left="1080"/>
        <w:jc w:val="both"/>
        <w:rPr>
          <w:rStyle w:val="Ninguno"/>
          <w:rFonts w:ascii="Cambria" w:eastAsia="Cambria" w:hAnsi="Cambria" w:cs="Cambria"/>
          <w:sz w:val="24"/>
          <w:szCs w:val="24"/>
        </w:rPr>
      </w:pPr>
    </w:p>
    <w:p w:rsidR="006A3A63" w:rsidRDefault="00A31897">
      <w:pPr>
        <w:pStyle w:val="Prrafodelista"/>
        <w:numPr>
          <w:ilvl w:val="0"/>
          <w:numId w:val="24"/>
        </w:numPr>
        <w:jc w:val="both"/>
        <w:rPr>
          <w:rFonts w:ascii="Cambria" w:eastAsia="Cambria" w:hAnsi="Cambria" w:cs="Cambria"/>
          <w:sz w:val="24"/>
          <w:szCs w:val="24"/>
        </w:rPr>
      </w:pPr>
      <w:r>
        <w:rPr>
          <w:rStyle w:val="Ninguno"/>
          <w:rFonts w:ascii="Cambria" w:eastAsia="Cambria" w:hAnsi="Cambria" w:cs="Cambria"/>
          <w:sz w:val="24"/>
          <w:szCs w:val="24"/>
        </w:rPr>
        <w:t>Incorporar el conocimiento sobre el fenómeno del cambio climático en las estrategias de manejo del fuego sobre los ecosistemas forestales.</w:t>
      </w:r>
    </w:p>
    <w:p w:rsidR="006A3A63" w:rsidRDefault="006A3A63">
      <w:pPr>
        <w:pStyle w:val="Prrafodelista"/>
        <w:rPr>
          <w:rStyle w:val="Ninguno"/>
          <w:rFonts w:ascii="Cambria" w:eastAsia="Cambria" w:hAnsi="Cambria" w:cs="Cambria"/>
          <w:sz w:val="24"/>
          <w:szCs w:val="24"/>
        </w:rPr>
      </w:pPr>
    </w:p>
    <w:p w:rsidR="006A3A63" w:rsidRDefault="00A31897">
      <w:pPr>
        <w:pStyle w:val="Prrafodelista"/>
        <w:numPr>
          <w:ilvl w:val="0"/>
          <w:numId w:val="24"/>
        </w:numPr>
        <w:jc w:val="both"/>
        <w:rPr>
          <w:rFonts w:ascii="Cambria" w:eastAsia="Cambria" w:hAnsi="Cambria" w:cs="Cambria"/>
          <w:sz w:val="24"/>
          <w:szCs w:val="24"/>
        </w:rPr>
      </w:pPr>
      <w:r>
        <w:rPr>
          <w:rStyle w:val="Ninguno"/>
          <w:rFonts w:ascii="Cambria" w:eastAsia="Cambria" w:hAnsi="Cambria" w:cs="Cambria"/>
          <w:sz w:val="24"/>
          <w:szCs w:val="24"/>
        </w:rPr>
        <w:t>Permitir quemas prescritas como actividad</w:t>
      </w:r>
      <w:r>
        <w:rPr>
          <w:rStyle w:val="Ninguno"/>
          <w:rFonts w:ascii="Cambria" w:eastAsia="Cambria" w:hAnsi="Cambria" w:cs="Cambria"/>
          <w:sz w:val="24"/>
          <w:szCs w:val="24"/>
        </w:rPr>
        <w:t xml:space="preserve"> silvicultural. Las quemas prescritas son necesarias para reducir el riesgo de incendios en plantaciones forestales por lo cual se consideran parte integral del proyecto forestal, y no estarán sometidos a permisos o requisitos adicionales distintos a los p</w:t>
      </w:r>
      <w:r>
        <w:rPr>
          <w:rStyle w:val="Ninguno"/>
          <w:rFonts w:ascii="Cambria" w:eastAsia="Cambria" w:hAnsi="Cambria" w:cs="Cambria"/>
          <w:sz w:val="24"/>
          <w:szCs w:val="24"/>
        </w:rPr>
        <w:t>revistos en la presente ley.</w:t>
      </w:r>
    </w:p>
    <w:p w:rsidR="006A3A63" w:rsidRDefault="006A3A63">
      <w:pPr>
        <w:pStyle w:val="Prrafodelista"/>
        <w:rPr>
          <w:rStyle w:val="Ninguno"/>
          <w:rFonts w:ascii="Cambria" w:eastAsia="Cambria" w:hAnsi="Cambria" w:cs="Cambria"/>
          <w:sz w:val="24"/>
          <w:szCs w:val="24"/>
        </w:rPr>
      </w:pPr>
    </w:p>
    <w:p w:rsidR="006A3A63" w:rsidRDefault="00A31897">
      <w:pPr>
        <w:pStyle w:val="Prrafodelista"/>
        <w:numPr>
          <w:ilvl w:val="0"/>
          <w:numId w:val="24"/>
        </w:numPr>
        <w:jc w:val="both"/>
        <w:rPr>
          <w:rFonts w:ascii="Cambria" w:eastAsia="Cambria" w:hAnsi="Cambria" w:cs="Cambria"/>
          <w:sz w:val="24"/>
          <w:szCs w:val="24"/>
        </w:rPr>
      </w:pPr>
      <w:r>
        <w:rPr>
          <w:rStyle w:val="Ninguno"/>
          <w:rFonts w:ascii="Cambria" w:eastAsia="Cambria" w:hAnsi="Cambria" w:cs="Cambria"/>
          <w:sz w:val="24"/>
          <w:szCs w:val="24"/>
        </w:rPr>
        <w:t xml:space="preserve">Permitir en proyectos productivos el establecimiento de barreras cortafuego las cuales son necesarias para prevenir incendios forestales y evitar o reducir </w:t>
      </w:r>
      <w:r>
        <w:rPr>
          <w:rStyle w:val="Ninguno"/>
          <w:rFonts w:ascii="Cambria" w:eastAsia="Cambria" w:hAnsi="Cambria" w:cs="Cambria"/>
          <w:sz w:val="24"/>
          <w:szCs w:val="24"/>
        </w:rPr>
        <w:lastRenderedPageBreak/>
        <w:t>la propagación del fuego por lo cual no estarán sometidos a permisos o</w:t>
      </w:r>
      <w:r>
        <w:rPr>
          <w:rStyle w:val="Ninguno"/>
          <w:rFonts w:ascii="Cambria" w:eastAsia="Cambria" w:hAnsi="Cambria" w:cs="Cambria"/>
          <w:sz w:val="24"/>
          <w:szCs w:val="24"/>
        </w:rPr>
        <w:t xml:space="preserve"> requisitos adicionales distintos a los previstos en la presente ley.</w:t>
      </w:r>
    </w:p>
    <w:p w:rsidR="006A3A63" w:rsidRDefault="006A3A63">
      <w:pPr>
        <w:pStyle w:val="Prrafodelista"/>
        <w:rPr>
          <w:rStyle w:val="Ninguno"/>
          <w:rFonts w:ascii="Cambria" w:eastAsia="Cambria" w:hAnsi="Cambria" w:cs="Cambria"/>
          <w:sz w:val="24"/>
          <w:szCs w:val="24"/>
        </w:rPr>
      </w:pPr>
    </w:p>
    <w:p w:rsidR="006A3A63" w:rsidRDefault="00A31897">
      <w:pPr>
        <w:pStyle w:val="Prrafodelista"/>
        <w:numPr>
          <w:ilvl w:val="0"/>
          <w:numId w:val="24"/>
        </w:numPr>
        <w:jc w:val="both"/>
        <w:rPr>
          <w:rFonts w:ascii="Cambria" w:eastAsia="Cambria" w:hAnsi="Cambria" w:cs="Cambria"/>
          <w:sz w:val="24"/>
          <w:szCs w:val="24"/>
        </w:rPr>
      </w:pPr>
      <w:r>
        <w:rPr>
          <w:rStyle w:val="Ninguno"/>
          <w:rFonts w:ascii="Cambria" w:eastAsia="Cambria" w:hAnsi="Cambria" w:cs="Cambria"/>
          <w:sz w:val="24"/>
          <w:szCs w:val="24"/>
        </w:rPr>
        <w:t>Definir en conjunto con el Ministerio de Medio Ambiente, Parques Nacionales Naturales de Colombia y articulados con los Institutos de Investigación Nacionales, Instituciones de Educació</w:t>
      </w:r>
      <w:r>
        <w:rPr>
          <w:rStyle w:val="Ninguno"/>
          <w:rFonts w:ascii="Cambria" w:eastAsia="Cambria" w:hAnsi="Cambria" w:cs="Cambria"/>
          <w:sz w:val="24"/>
          <w:szCs w:val="24"/>
        </w:rPr>
        <w:t xml:space="preserve">n Superior acreditadas y Grupos de Investigación reconocidos por COLCIENCIAS las distancias de quemas bajo un principio de precaución. </w:t>
      </w:r>
    </w:p>
    <w:p w:rsidR="006A3A63" w:rsidRDefault="006A3A63">
      <w:pPr>
        <w:pStyle w:val="Prrafodelista"/>
        <w:rPr>
          <w:rStyle w:val="Ninguno"/>
          <w:rFonts w:ascii="Cambria" w:eastAsia="Cambria" w:hAnsi="Cambria" w:cs="Cambria"/>
          <w:sz w:val="24"/>
          <w:szCs w:val="24"/>
        </w:rPr>
      </w:pPr>
    </w:p>
    <w:p w:rsidR="006A3A63" w:rsidRDefault="00A31897">
      <w:pPr>
        <w:pStyle w:val="Cuerpo"/>
        <w:ind w:left="1080" w:hanging="360"/>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 xml:space="preserve">f)   </w:t>
      </w:r>
      <w:r>
        <w:rPr>
          <w:rStyle w:val="Ninguno"/>
          <w:rFonts w:ascii="Cambria" w:eastAsia="Cambria" w:hAnsi="Cambria" w:cs="Cambria"/>
          <w:sz w:val="24"/>
          <w:szCs w:val="24"/>
          <w:lang w:val="es-ES_tradnl"/>
        </w:rPr>
        <w:tab/>
        <w:t>Expedir la reglamentación requeridas para las quemas en actividades productivas</w:t>
      </w:r>
    </w:p>
    <w:p w:rsidR="006A3A63" w:rsidRDefault="006A3A63">
      <w:pPr>
        <w:pStyle w:val="Ttulo4"/>
        <w:keepNext w:val="0"/>
        <w:keepLines w:val="0"/>
        <w:spacing w:before="0" w:after="0"/>
        <w:jc w:val="both"/>
        <w:rPr>
          <w:rStyle w:val="Ninguno"/>
          <w:rFonts w:ascii="Cambria" w:eastAsia="Cambria" w:hAnsi="Cambria" w:cs="Cambria"/>
          <w:b/>
          <w:bCs/>
          <w:color w:val="000000"/>
          <w:u w:color="000000"/>
        </w:rPr>
      </w:pPr>
      <w:bookmarkStart w:id="11" w:name="_t3h5sf"/>
      <w:bookmarkEnd w:id="11"/>
    </w:p>
    <w:p w:rsidR="006A3A63" w:rsidRDefault="00A31897">
      <w:pPr>
        <w:pStyle w:val="Ttulo4"/>
        <w:keepNext w:val="0"/>
        <w:keepLines w:val="0"/>
        <w:spacing w:before="0" w:after="0"/>
        <w:jc w:val="both"/>
        <w:rPr>
          <w:rStyle w:val="Ninguno"/>
          <w:rFonts w:ascii="Cambria" w:eastAsia="Cambria" w:hAnsi="Cambria" w:cs="Cambria"/>
          <w:color w:val="000000"/>
          <w:u w:color="000000"/>
        </w:rPr>
      </w:pPr>
      <w:r>
        <w:rPr>
          <w:rStyle w:val="Ninguno"/>
          <w:rFonts w:ascii="Cambria" w:eastAsia="Cambria" w:hAnsi="Cambria" w:cs="Cambria"/>
          <w:b/>
          <w:bCs/>
          <w:color w:val="000000"/>
          <w:u w:color="000000"/>
        </w:rPr>
        <w:t xml:space="preserve">Artículo 7°. Atribuciones del </w:t>
      </w:r>
      <w:r>
        <w:rPr>
          <w:rStyle w:val="Ninguno"/>
          <w:rFonts w:ascii="Cambria" w:eastAsia="Cambria" w:hAnsi="Cambria" w:cs="Cambria"/>
          <w:b/>
          <w:bCs/>
          <w:color w:val="000000"/>
          <w:u w:color="000000"/>
        </w:rPr>
        <w:t xml:space="preserve">Instituto de Hidrología, Meteorología y Estudios Ambientales. </w:t>
      </w:r>
      <w:r>
        <w:rPr>
          <w:rStyle w:val="Ninguno"/>
          <w:rFonts w:ascii="Cambria" w:eastAsia="Cambria" w:hAnsi="Cambria" w:cs="Cambria"/>
          <w:color w:val="000000"/>
          <w:u w:color="000000"/>
        </w:rPr>
        <w:t xml:space="preserve">El Instituto de hidrología, Meteorología y de Estudios Ambientales tendrá a su cargo el diseño e implementación de un Sistema Nacional de Información Geográfica para la recopilación, </w:t>
      </w:r>
      <w:r>
        <w:rPr>
          <w:rStyle w:val="Ninguno"/>
          <w:rFonts w:ascii="Cambria" w:eastAsia="Cambria" w:hAnsi="Cambria" w:cs="Cambria"/>
          <w:color w:val="000000"/>
          <w:u w:color="000000"/>
        </w:rPr>
        <w:t>sistematización y análisis de información asociada a Incendios Forestales</w:t>
      </w:r>
      <w:r>
        <w:rPr>
          <w:rStyle w:val="Ninguno"/>
          <w:rFonts w:ascii="Cambria" w:eastAsia="Cambria" w:hAnsi="Cambria" w:cs="Cambria"/>
        </w:rPr>
        <w:t xml:space="preserve">. </w:t>
      </w:r>
      <w:r>
        <w:rPr>
          <w:rStyle w:val="Ninguno"/>
          <w:rFonts w:ascii="Cambria" w:eastAsia="Cambria" w:hAnsi="Cambria" w:cs="Cambria"/>
          <w:color w:val="000000"/>
          <w:u w:color="000000"/>
        </w:rPr>
        <w:t xml:space="preserve">Dicho sistema deberá ser alimentado por las distintas Autoridades Ambientales, las cuales tendrán la obligación de reportar este tipo de sucesos en el área de su jurisdicción. Este </w:t>
      </w:r>
      <w:r>
        <w:rPr>
          <w:rStyle w:val="Ninguno"/>
          <w:rFonts w:ascii="Cambria" w:eastAsia="Cambria" w:hAnsi="Cambria" w:cs="Cambria"/>
          <w:color w:val="000000"/>
          <w:u w:color="000000"/>
        </w:rPr>
        <w:t xml:space="preserve">sistema deberá contener como mínimo el área de afectación, coordenadas, ecosistemas afectados, fecha y probables causas. </w:t>
      </w:r>
    </w:p>
    <w:p w:rsidR="006A3A63" w:rsidRDefault="006A3A63">
      <w:pPr>
        <w:pStyle w:val="Cuerpo"/>
        <w:rPr>
          <w:rStyle w:val="Ninguno"/>
          <w:rFonts w:ascii="Cambria" w:eastAsia="Cambria" w:hAnsi="Cambria" w:cs="Cambria"/>
          <w:sz w:val="24"/>
          <w:szCs w:val="24"/>
        </w:rPr>
      </w:pPr>
    </w:p>
    <w:p w:rsidR="006A3A63" w:rsidRDefault="00A31897">
      <w:pPr>
        <w:pStyle w:val="Ttulo4"/>
        <w:keepNext w:val="0"/>
        <w:keepLines w:val="0"/>
        <w:spacing w:before="0" w:after="0"/>
        <w:jc w:val="both"/>
        <w:rPr>
          <w:rStyle w:val="Ninguno"/>
          <w:rFonts w:ascii="Cambria" w:eastAsia="Cambria" w:hAnsi="Cambria" w:cs="Cambria"/>
          <w:color w:val="000000"/>
          <w:u w:color="000000"/>
        </w:rPr>
      </w:pPr>
      <w:bookmarkStart w:id="12" w:name="_d34og8"/>
      <w:bookmarkEnd w:id="12"/>
      <w:r>
        <w:rPr>
          <w:rStyle w:val="Ninguno"/>
          <w:rFonts w:ascii="Cambria" w:eastAsia="Cambria" w:hAnsi="Cambria" w:cs="Cambria"/>
          <w:b/>
          <w:bCs/>
          <w:color w:val="000000"/>
          <w:u w:color="000000"/>
        </w:rPr>
        <w:t xml:space="preserve">Artículo 8°. Atribuciones de la Agencia Nacional de Licencias Ambientales. </w:t>
      </w:r>
      <w:r>
        <w:rPr>
          <w:rStyle w:val="Ninguno"/>
          <w:rFonts w:ascii="Cambria" w:eastAsia="Cambria" w:hAnsi="Cambria" w:cs="Cambria"/>
          <w:color w:val="000000"/>
          <w:u w:color="000000"/>
        </w:rPr>
        <w:t>La Autoridad Nacional de Licencias Ambientales ANLA como e</w:t>
      </w:r>
      <w:r>
        <w:rPr>
          <w:rStyle w:val="Ninguno"/>
          <w:rFonts w:ascii="Cambria" w:eastAsia="Cambria" w:hAnsi="Cambria" w:cs="Cambria"/>
          <w:color w:val="000000"/>
          <w:u w:color="000000"/>
        </w:rPr>
        <w:t>ncargada de que los proyectos, obras o actividades sujetos de licenciamiento, permiso o trámite ambiental cumplan con la normativa ambiental, de tal manera que contribuyan al desarrollo sostenible del País, es la entidad competente para:</w:t>
      </w:r>
    </w:p>
    <w:p w:rsidR="006A3A63" w:rsidRDefault="006A3A63">
      <w:pPr>
        <w:pStyle w:val="Cuerpo"/>
        <w:rPr>
          <w:rStyle w:val="Ninguno"/>
          <w:rFonts w:ascii="Cambria" w:eastAsia="Cambria" w:hAnsi="Cambria" w:cs="Cambria"/>
          <w:sz w:val="24"/>
          <w:szCs w:val="24"/>
        </w:rPr>
      </w:pPr>
    </w:p>
    <w:p w:rsidR="006A3A63" w:rsidRDefault="00A31897">
      <w:pPr>
        <w:pStyle w:val="Cuerpo"/>
        <w:ind w:left="1080" w:hanging="513"/>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 xml:space="preserve">a)  </w:t>
      </w:r>
      <w:r>
        <w:rPr>
          <w:rStyle w:val="Ninguno"/>
          <w:rFonts w:ascii="Cambria" w:eastAsia="Cambria" w:hAnsi="Cambria" w:cs="Cambria"/>
          <w:sz w:val="24"/>
          <w:szCs w:val="24"/>
          <w:lang w:val="es-ES_tradnl"/>
        </w:rPr>
        <w:tab/>
        <w:t>Exigir a pro</w:t>
      </w:r>
      <w:r>
        <w:rPr>
          <w:rStyle w:val="Ninguno"/>
          <w:rFonts w:ascii="Cambria" w:eastAsia="Cambria" w:hAnsi="Cambria" w:cs="Cambria"/>
          <w:sz w:val="24"/>
          <w:szCs w:val="24"/>
          <w:lang w:val="es-ES_tradnl"/>
        </w:rPr>
        <w:t xml:space="preserve">yectos sujetos a licenciamiento ambiental que tengan en su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rea de influencia directa áreas de </w:t>
      </w:r>
      <w:r>
        <w:rPr>
          <w:rStyle w:val="Ninguno"/>
          <w:rFonts w:ascii="Cambria" w:eastAsia="Cambria" w:hAnsi="Cambria" w:cs="Cambria"/>
          <w:sz w:val="24"/>
          <w:szCs w:val="24"/>
          <w:lang w:val="fr-FR"/>
        </w:rPr>
        <w:t>bosques</w:t>
      </w:r>
      <w:r>
        <w:rPr>
          <w:rStyle w:val="Ninguno"/>
          <w:rFonts w:ascii="Cambria" w:eastAsia="Cambria" w:hAnsi="Cambria" w:cs="Cambria"/>
          <w:sz w:val="24"/>
          <w:szCs w:val="24"/>
          <w:lang w:val="es-ES_tradnl"/>
        </w:rPr>
        <w:t xml:space="preserve"> o partes de bosques, un plan de prevención, manejo y monitoreo de incendios forestales; y vigilará su efectivo cumplimiento.</w:t>
      </w:r>
    </w:p>
    <w:p w:rsidR="006A3A63" w:rsidRDefault="006A3A63">
      <w:pPr>
        <w:pStyle w:val="Cuerpo"/>
        <w:ind w:left="1080" w:hanging="513"/>
        <w:jc w:val="both"/>
        <w:rPr>
          <w:rStyle w:val="Ninguno"/>
          <w:rFonts w:ascii="Cambria" w:eastAsia="Cambria" w:hAnsi="Cambria" w:cs="Cambria"/>
          <w:sz w:val="24"/>
          <w:szCs w:val="24"/>
        </w:rPr>
      </w:pPr>
    </w:p>
    <w:p w:rsidR="006A3A63" w:rsidRDefault="00A31897">
      <w:pPr>
        <w:pStyle w:val="Ttulo3"/>
        <w:keepNext w:val="0"/>
        <w:keepLines w:val="0"/>
        <w:spacing w:before="0" w:after="0"/>
        <w:jc w:val="center"/>
        <w:rPr>
          <w:rStyle w:val="Ninguno"/>
          <w:rFonts w:ascii="Cambria" w:eastAsia="Cambria" w:hAnsi="Cambria" w:cs="Cambria"/>
          <w:b/>
          <w:bCs/>
          <w:color w:val="000000"/>
          <w:sz w:val="24"/>
          <w:szCs w:val="24"/>
          <w:u w:color="000000"/>
        </w:rPr>
      </w:pPr>
      <w:bookmarkStart w:id="13" w:name="_s8eyo1"/>
      <w:bookmarkEnd w:id="13"/>
      <w:r>
        <w:rPr>
          <w:rStyle w:val="Ninguno"/>
          <w:rFonts w:ascii="Cambria" w:eastAsia="Cambria" w:hAnsi="Cambria" w:cs="Cambria"/>
          <w:b/>
          <w:bCs/>
          <w:color w:val="000000"/>
          <w:sz w:val="24"/>
          <w:szCs w:val="24"/>
          <w:u w:color="000000"/>
        </w:rPr>
        <w:t>Capitulo III: Planificación</w:t>
      </w:r>
    </w:p>
    <w:p w:rsidR="006A3A63" w:rsidRDefault="006A3A63">
      <w:pPr>
        <w:pStyle w:val="Cuerpo"/>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pt-PT"/>
        </w:rPr>
        <w:t>culo 9</w:t>
      </w:r>
      <w:r>
        <w:rPr>
          <w:rStyle w:val="Ninguno"/>
          <w:rFonts w:ascii="Cambria" w:eastAsia="Cambria" w:hAnsi="Cambria" w:cs="Cambria"/>
          <w:b/>
          <w:bCs/>
          <w:sz w:val="24"/>
          <w:szCs w:val="24"/>
          <w:lang w:val="it-IT"/>
        </w:rPr>
        <w:t>°</w:t>
      </w:r>
      <w:r>
        <w:rPr>
          <w:rStyle w:val="Ninguno"/>
          <w:rFonts w:ascii="Cambria" w:eastAsia="Cambria" w:hAnsi="Cambria" w:cs="Cambria"/>
          <w:b/>
          <w:bCs/>
          <w:sz w:val="24"/>
          <w:szCs w:val="24"/>
        </w:rPr>
        <w:t>. Comisi</w:t>
      </w:r>
      <w:r>
        <w:rPr>
          <w:rStyle w:val="Ninguno"/>
          <w:rFonts w:ascii="Cambria" w:eastAsia="Cambria" w:hAnsi="Cambria" w:cs="Cambria"/>
          <w:b/>
          <w:bCs/>
          <w:sz w:val="24"/>
          <w:szCs w:val="24"/>
          <w:lang w:val="es-ES_tradnl"/>
        </w:rPr>
        <w:t>ón Nacional Asesora para la Prevención y Mitigació</w:t>
      </w:r>
      <w:r>
        <w:rPr>
          <w:rStyle w:val="Ninguno"/>
          <w:rFonts w:ascii="Cambria" w:eastAsia="Cambria" w:hAnsi="Cambria" w:cs="Cambria"/>
          <w:b/>
          <w:bCs/>
          <w:sz w:val="24"/>
          <w:szCs w:val="24"/>
          <w:lang w:val="pt-PT"/>
        </w:rPr>
        <w:t xml:space="preserve">n de Incendios Forestales. </w:t>
      </w:r>
      <w:r>
        <w:rPr>
          <w:rStyle w:val="Ninguno"/>
          <w:rFonts w:ascii="Cambria" w:eastAsia="Cambria" w:hAnsi="Cambria" w:cs="Cambria"/>
          <w:sz w:val="24"/>
          <w:szCs w:val="24"/>
          <w:lang w:val="it-IT"/>
        </w:rPr>
        <w:t>Modif</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quese el Art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culo 4 del </w:t>
      </w:r>
      <w:r>
        <w:rPr>
          <w:rStyle w:val="Ninguno"/>
          <w:rFonts w:ascii="Cambria" w:eastAsia="Cambria" w:hAnsi="Cambria" w:cs="Cambria"/>
          <w:sz w:val="24"/>
          <w:szCs w:val="24"/>
          <w:lang w:val="pt-PT"/>
        </w:rPr>
        <w:t xml:space="preserve">Decreto 2340 de 1997 </w:t>
      </w:r>
      <w:r>
        <w:rPr>
          <w:rStyle w:val="Ninguno"/>
          <w:rFonts w:ascii="Cambria" w:eastAsia="Cambria" w:hAnsi="Cambria" w:cs="Cambria"/>
          <w:sz w:val="24"/>
          <w:szCs w:val="24"/>
          <w:lang w:val="es-ES_tradnl"/>
        </w:rPr>
        <w:t>"Por el cual se dictan unas medidas para la organización en materia de prevención y mitigación de incendios</w:t>
      </w:r>
      <w:r>
        <w:rPr>
          <w:rStyle w:val="Ninguno"/>
          <w:rFonts w:ascii="Cambria" w:eastAsia="Cambria" w:hAnsi="Cambria" w:cs="Cambria"/>
          <w:sz w:val="24"/>
          <w:szCs w:val="24"/>
          <w:lang w:val="es-ES_tradnl"/>
        </w:rPr>
        <w:t xml:space="preserve"> forestales y se dictan otras disposiciones", el cual quedar</w:t>
      </w:r>
      <w:r>
        <w:rPr>
          <w:rStyle w:val="Ninguno"/>
          <w:rFonts w:ascii="Cambria" w:eastAsia="Cambria" w:hAnsi="Cambria" w:cs="Cambria"/>
          <w:sz w:val="24"/>
          <w:szCs w:val="24"/>
        </w:rPr>
        <w:t>á así:</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rPr>
        <w:lastRenderedPageBreak/>
        <w:t>“</w:t>
      </w: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es-ES_tradnl"/>
        </w:rPr>
        <w:t>CULO 4</w:t>
      </w:r>
      <w:r>
        <w:rPr>
          <w:rStyle w:val="Ninguno"/>
          <w:rFonts w:ascii="Cambria" w:eastAsia="Cambria" w:hAnsi="Cambria" w:cs="Cambria"/>
          <w:b/>
          <w:bCs/>
          <w:sz w:val="24"/>
          <w:szCs w:val="24"/>
        </w:rPr>
        <w:t>º.</w:t>
      </w:r>
      <w:r>
        <w:rPr>
          <w:rStyle w:val="Ninguno"/>
          <w:rFonts w:ascii="Cambria" w:eastAsia="Cambria" w:hAnsi="Cambria" w:cs="Cambria"/>
          <w:sz w:val="24"/>
          <w:szCs w:val="24"/>
          <w:lang w:val="es-ES_tradnl"/>
        </w:rPr>
        <w:t xml:space="preserve"> La comisión nacional asesora para la prevención y mitigación de incendios forestales estar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 xml:space="preserve">integrada por los siguientes miembros: </w:t>
      </w:r>
    </w:p>
    <w:p w:rsidR="006A3A63" w:rsidRDefault="006A3A63">
      <w:pPr>
        <w:pStyle w:val="Cuerpo"/>
        <w:jc w:val="both"/>
        <w:rPr>
          <w:rStyle w:val="Ninguno"/>
          <w:rFonts w:ascii="Cambria" w:eastAsia="Cambria" w:hAnsi="Cambria" w:cs="Cambria"/>
          <w:sz w:val="24"/>
          <w:szCs w:val="24"/>
        </w:rPr>
      </w:pP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Ministro del Medio Ambiente, o su dele</w:t>
      </w:r>
      <w:r>
        <w:rPr>
          <w:rStyle w:val="Ninguno"/>
          <w:rFonts w:ascii="Cambria" w:eastAsia="Cambria" w:hAnsi="Cambria" w:cs="Cambria"/>
          <w:sz w:val="24"/>
          <w:szCs w:val="24"/>
          <w:lang w:val="es-ES_tradnl"/>
        </w:rPr>
        <w:t>gado, quien lo presidir</w:t>
      </w:r>
      <w:r>
        <w:rPr>
          <w:rStyle w:val="Ninguno"/>
          <w:rFonts w:ascii="Cambria" w:eastAsia="Cambria" w:hAnsi="Cambria" w:cs="Cambria"/>
          <w:sz w:val="24"/>
          <w:szCs w:val="24"/>
        </w:rPr>
        <w:t xml:space="preserve">á.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El Ministro del Interior, o su delegado. </w:t>
      </w:r>
    </w:p>
    <w:p w:rsidR="006A3A63" w:rsidRDefault="00A31897">
      <w:pPr>
        <w:pStyle w:val="Cuerpo"/>
        <w:numPr>
          <w:ilvl w:val="0"/>
          <w:numId w:val="26"/>
        </w:numPr>
        <w:jc w:val="both"/>
        <w:rPr>
          <w:rFonts w:ascii="Cambria" w:eastAsia="Cambria" w:hAnsi="Cambria" w:cs="Cambria"/>
          <w:sz w:val="24"/>
          <w:szCs w:val="24"/>
          <w:lang w:val="pt-PT"/>
        </w:rPr>
      </w:pPr>
      <w:r>
        <w:rPr>
          <w:rStyle w:val="Ninguno"/>
          <w:rFonts w:ascii="Cambria" w:eastAsia="Cambria" w:hAnsi="Cambria" w:cs="Cambria"/>
          <w:sz w:val="24"/>
          <w:szCs w:val="24"/>
          <w:lang w:val="pt-PT"/>
        </w:rPr>
        <w:t xml:space="preserve">El Ministro de Agricultura, o su delegado.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El Director de la unidad administrativa especial del sistema de parques nacionales naturales del Ministerio del Medio Ambiente.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El Director </w:t>
      </w:r>
      <w:r>
        <w:rPr>
          <w:rStyle w:val="Ninguno"/>
          <w:rFonts w:ascii="Cambria" w:eastAsia="Cambria" w:hAnsi="Cambria" w:cs="Cambria"/>
          <w:sz w:val="24"/>
          <w:szCs w:val="24"/>
          <w:lang w:val="es-ES_tradnl"/>
        </w:rPr>
        <w:t>del Instituto de Hidrolog</w:t>
      </w:r>
      <w:r>
        <w:rPr>
          <w:rStyle w:val="Ninguno"/>
          <w:rFonts w:ascii="Cambria" w:eastAsia="Cambria" w:hAnsi="Cambria" w:cs="Cambria"/>
          <w:sz w:val="24"/>
          <w:szCs w:val="24"/>
        </w:rPr>
        <w:t>í</w:t>
      </w:r>
      <w:r>
        <w:rPr>
          <w:rStyle w:val="Ninguno"/>
          <w:rFonts w:ascii="Cambria" w:eastAsia="Cambria" w:hAnsi="Cambria" w:cs="Cambria"/>
          <w:sz w:val="24"/>
          <w:szCs w:val="24"/>
          <w:lang w:val="de-DE"/>
        </w:rPr>
        <w:t>a, Meteorolog</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y Estudios Ambientales, IDEAM, o su delegado.</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comandante de la Fuerza A</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rea Colombiana, o su delegado.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comandante del Ej</w:t>
      </w:r>
      <w:r>
        <w:rPr>
          <w:rStyle w:val="Ninguno"/>
          <w:rFonts w:ascii="Cambria" w:eastAsia="Cambria" w:hAnsi="Cambria" w:cs="Cambria"/>
          <w:sz w:val="24"/>
          <w:szCs w:val="24"/>
          <w:lang w:val="fr-FR"/>
        </w:rPr>
        <w:t>é</w:t>
      </w:r>
      <w:r>
        <w:rPr>
          <w:rStyle w:val="Ninguno"/>
          <w:rFonts w:ascii="Cambria" w:eastAsia="Cambria" w:hAnsi="Cambria" w:cs="Cambria"/>
          <w:sz w:val="24"/>
          <w:szCs w:val="24"/>
          <w:lang w:val="pt-PT"/>
        </w:rPr>
        <w:t xml:space="preserve">rcito Nacional, o su delegado.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El comandante de la Armada Nacional, o su delegado.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director de la Polic</w:t>
      </w:r>
      <w:r>
        <w:rPr>
          <w:rStyle w:val="Ninguno"/>
          <w:rFonts w:ascii="Cambria" w:eastAsia="Cambria" w:hAnsi="Cambria" w:cs="Cambria"/>
          <w:sz w:val="24"/>
          <w:szCs w:val="24"/>
        </w:rPr>
        <w:t>í</w:t>
      </w:r>
      <w:r>
        <w:rPr>
          <w:rStyle w:val="Ninguno"/>
          <w:rFonts w:ascii="Cambria" w:eastAsia="Cambria" w:hAnsi="Cambria" w:cs="Cambria"/>
          <w:sz w:val="24"/>
          <w:szCs w:val="24"/>
          <w:lang w:val="pt-PT"/>
        </w:rPr>
        <w:t xml:space="preserve">a Nacional, o su delegado.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 xml:space="preserve">El director general de la Defensa Civil, o su delegado.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director del Socorro Nacional de la Cruz Roja Colombiana, o su delegado. El presidente de la comisió</w:t>
      </w:r>
      <w:r>
        <w:rPr>
          <w:rStyle w:val="Ninguno"/>
          <w:rFonts w:ascii="Cambria" w:eastAsia="Cambria" w:hAnsi="Cambria" w:cs="Cambria"/>
          <w:sz w:val="24"/>
          <w:szCs w:val="24"/>
        </w:rPr>
        <w:t>n podrá</w:t>
      </w:r>
      <w:r>
        <w:rPr>
          <w:rStyle w:val="Ninguno"/>
          <w:rFonts w:ascii="Cambria" w:eastAsia="Cambria" w:hAnsi="Cambria" w:cs="Cambria"/>
          <w:sz w:val="24"/>
          <w:szCs w:val="24"/>
          <w:lang w:val="es-ES_tradnl"/>
        </w:rPr>
        <w:t xml:space="preserve">, a petición de uno de sus miembros, </w:t>
      </w:r>
      <w:r>
        <w:rPr>
          <w:rStyle w:val="Ninguno"/>
          <w:rFonts w:ascii="Cambria" w:eastAsia="Cambria" w:hAnsi="Cambria" w:cs="Cambria"/>
          <w:sz w:val="24"/>
          <w:szCs w:val="24"/>
          <w:lang w:val="es-ES_tradnl"/>
        </w:rPr>
        <w:t>invitar a cualquiera de sus sesiones a personas naturales o jur</w:t>
      </w:r>
      <w:r>
        <w:rPr>
          <w:rStyle w:val="Ninguno"/>
          <w:rFonts w:ascii="Cambria" w:eastAsia="Cambria" w:hAnsi="Cambria" w:cs="Cambria"/>
          <w:sz w:val="24"/>
          <w:szCs w:val="24"/>
        </w:rPr>
        <w:t>í</w:t>
      </w:r>
      <w:r>
        <w:rPr>
          <w:rStyle w:val="Ninguno"/>
          <w:rFonts w:ascii="Cambria" w:eastAsia="Cambria" w:hAnsi="Cambria" w:cs="Cambria"/>
          <w:sz w:val="24"/>
          <w:szCs w:val="24"/>
          <w:lang w:val="pt-PT"/>
        </w:rPr>
        <w:t>dicas, p</w:t>
      </w:r>
      <w:r>
        <w:rPr>
          <w:rStyle w:val="Ninguno"/>
          <w:rFonts w:ascii="Cambria" w:eastAsia="Cambria" w:hAnsi="Cambria" w:cs="Cambria"/>
          <w:sz w:val="24"/>
          <w:szCs w:val="24"/>
        </w:rPr>
        <w:t>ú</w:t>
      </w:r>
      <w:r>
        <w:rPr>
          <w:rStyle w:val="Ninguno"/>
          <w:rFonts w:ascii="Cambria" w:eastAsia="Cambria" w:hAnsi="Cambria" w:cs="Cambria"/>
          <w:sz w:val="24"/>
          <w:szCs w:val="24"/>
          <w:lang w:val="pt-PT"/>
        </w:rPr>
        <w:t xml:space="preserve">blicas o privadas. </w:t>
      </w:r>
    </w:p>
    <w:p w:rsidR="006A3A63" w:rsidRDefault="00A31897">
      <w:pPr>
        <w:pStyle w:val="Cuerpo"/>
        <w:numPr>
          <w:ilvl w:val="0"/>
          <w:numId w:val="26"/>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El director de la Unidad Administrativa Especial de Parques Nacionales Naturales o su delegado.</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rPr>
        <w:t xml:space="preserve">Parágrafo 1. </w:t>
      </w:r>
      <w:r>
        <w:rPr>
          <w:rStyle w:val="Ninguno"/>
          <w:rFonts w:ascii="Cambria" w:eastAsia="Cambria" w:hAnsi="Cambria" w:cs="Cambria"/>
          <w:sz w:val="24"/>
          <w:szCs w:val="24"/>
        </w:rPr>
        <w:t>Será</w:t>
      </w:r>
      <w:r>
        <w:rPr>
          <w:rStyle w:val="Ninguno"/>
          <w:rFonts w:ascii="Cambria" w:eastAsia="Cambria" w:hAnsi="Cambria" w:cs="Cambria"/>
          <w:sz w:val="24"/>
          <w:szCs w:val="24"/>
          <w:lang w:val="es-ES_tradnl"/>
        </w:rPr>
        <w:t>n invitados permanentes a las sesiones de la comi</w:t>
      </w:r>
      <w:r>
        <w:rPr>
          <w:rStyle w:val="Ninguno"/>
          <w:rFonts w:ascii="Cambria" w:eastAsia="Cambria" w:hAnsi="Cambria" w:cs="Cambria"/>
          <w:sz w:val="24"/>
          <w:szCs w:val="24"/>
          <w:lang w:val="es-ES_tradnl"/>
        </w:rPr>
        <w:t xml:space="preserve">sión nacional, un representante de cada una de las siguientes entidades: cuerpo de bomberos, empresas de plantación de bosques y de aprovechamiento forestal con amplio conocimiento en el tema, corporaciones autónomas regionales y de desarrollo sostenible, </w:t>
      </w:r>
      <w:r>
        <w:rPr>
          <w:rStyle w:val="Ninguno"/>
          <w:rFonts w:ascii="Cambria" w:eastAsia="Cambria" w:hAnsi="Cambria" w:cs="Cambria"/>
          <w:sz w:val="24"/>
          <w:szCs w:val="24"/>
          <w:lang w:val="es-ES_tradnl"/>
        </w:rPr>
        <w:t>los Institutos de Investigación Nacionales, Instituciones de Educación Superior acreditadas y Grupos de Investigación reconocidos por COLCIENCIAS y las autoridades ambientales de los grandes centros urbanos.</w:t>
      </w: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rPr>
        <w:t>Parágrafo 2.</w:t>
      </w:r>
      <w:r>
        <w:rPr>
          <w:rStyle w:val="Ninguno"/>
          <w:rFonts w:ascii="Cambria" w:eastAsia="Cambria" w:hAnsi="Cambria" w:cs="Cambria"/>
          <w:sz w:val="24"/>
          <w:szCs w:val="24"/>
          <w:lang w:val="es-ES_tradnl"/>
        </w:rPr>
        <w:t xml:space="preserve"> Las comisiones que se creen o existen, y cuyo fin sea asesorar en la prevención y mitigación de incendios forestales, a nivel Departamental, Distrital o Municipal, deber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tener, como m</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nimo, la participación de Academia,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como de representantes de las</w:t>
      </w:r>
      <w:r>
        <w:rPr>
          <w:rStyle w:val="Ninguno"/>
          <w:rFonts w:ascii="Cambria" w:eastAsia="Cambria" w:hAnsi="Cambria" w:cs="Cambria"/>
          <w:sz w:val="24"/>
          <w:szCs w:val="24"/>
          <w:lang w:val="es-ES_tradnl"/>
        </w:rPr>
        <w:t xml:space="preserve"> Reservas Naturales de la Sociedad Civil, representantes del sector productivo y, donde se encuentren, representantes de comunidades afrocolombianas e ind</w:t>
      </w:r>
      <w:r>
        <w:rPr>
          <w:rStyle w:val="Ninguno"/>
          <w:rFonts w:ascii="Cambria" w:eastAsia="Cambria" w:hAnsi="Cambria" w:cs="Cambria"/>
          <w:sz w:val="24"/>
          <w:szCs w:val="24"/>
        </w:rPr>
        <w:t>í</w:t>
      </w:r>
      <w:r>
        <w:rPr>
          <w:rStyle w:val="Ninguno"/>
          <w:rFonts w:ascii="Cambria" w:eastAsia="Cambria" w:hAnsi="Cambria" w:cs="Cambria"/>
          <w:sz w:val="24"/>
          <w:szCs w:val="24"/>
          <w:lang w:val="pt-PT"/>
        </w:rPr>
        <w:t>genas.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rPr>
        <w:t>Parágrafo 3.</w:t>
      </w:r>
      <w:r>
        <w:rPr>
          <w:rStyle w:val="Ninguno"/>
          <w:rFonts w:ascii="Cambria" w:eastAsia="Cambria" w:hAnsi="Cambria" w:cs="Cambria"/>
          <w:sz w:val="24"/>
          <w:szCs w:val="24"/>
          <w:lang w:val="es-ES_tradnl"/>
        </w:rPr>
        <w:t xml:space="preserve"> El Ministerio de Ambiente y Desarrollo Sostenible, junto al Departamento Naciona</w:t>
      </w:r>
      <w:r>
        <w:rPr>
          <w:rStyle w:val="Ninguno"/>
          <w:rFonts w:ascii="Cambria" w:eastAsia="Cambria" w:hAnsi="Cambria" w:cs="Cambria"/>
          <w:sz w:val="24"/>
          <w:szCs w:val="24"/>
          <w:lang w:val="es-ES_tradnl"/>
        </w:rPr>
        <w:t>l de Planeación, deber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fr-FR"/>
        </w:rPr>
        <w:t>definir mé</w:t>
      </w:r>
      <w:r>
        <w:rPr>
          <w:rStyle w:val="Ninguno"/>
          <w:rFonts w:ascii="Cambria" w:eastAsia="Cambria" w:hAnsi="Cambria" w:cs="Cambria"/>
          <w:sz w:val="24"/>
          <w:szCs w:val="24"/>
          <w:lang w:val="es-ES_tradnl"/>
        </w:rPr>
        <w:t xml:space="preserve">todos de trabajo y planeación conjuntos entre </w:t>
      </w:r>
      <w:r>
        <w:rPr>
          <w:rStyle w:val="Ninguno"/>
          <w:rFonts w:ascii="Cambria" w:eastAsia="Cambria" w:hAnsi="Cambria" w:cs="Cambria"/>
          <w:sz w:val="24"/>
          <w:szCs w:val="24"/>
          <w:lang w:val="es-ES_tradnl"/>
        </w:rPr>
        <w:lastRenderedPageBreak/>
        <w:t>las comisiones de diferentes escalas en el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s; nacional, departamental, distrital y municipal</w:t>
      </w:r>
      <w:r>
        <w:rPr>
          <w:rStyle w:val="Ninguno"/>
          <w:rFonts w:ascii="Cambria" w:eastAsia="Cambria" w:hAnsi="Cambria" w:cs="Cambria"/>
          <w:sz w:val="24"/>
          <w:szCs w:val="24"/>
        </w:rPr>
        <w:t>”.</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es-ES_tradnl"/>
        </w:rPr>
        <w:t>culo 10</w:t>
      </w:r>
      <w:r>
        <w:rPr>
          <w:rStyle w:val="Ninguno"/>
          <w:rFonts w:ascii="Cambria" w:eastAsia="Cambria" w:hAnsi="Cambria" w:cs="Cambria"/>
          <w:b/>
          <w:bCs/>
          <w:sz w:val="24"/>
          <w:szCs w:val="24"/>
          <w:lang w:val="it-IT"/>
        </w:rPr>
        <w:t>°</w:t>
      </w:r>
      <w:r>
        <w:rPr>
          <w:rStyle w:val="Ninguno"/>
          <w:rFonts w:ascii="Cambria" w:eastAsia="Cambria" w:hAnsi="Cambria" w:cs="Cambria"/>
          <w:b/>
          <w:bCs/>
          <w:sz w:val="24"/>
          <w:szCs w:val="24"/>
          <w:lang w:val="es-ES_tradnl"/>
        </w:rPr>
        <w:t>. Plan Nacional para la Prevención y Atenció</w:t>
      </w:r>
      <w:r>
        <w:rPr>
          <w:rStyle w:val="Ninguno"/>
          <w:rFonts w:ascii="Cambria" w:eastAsia="Cambria" w:hAnsi="Cambria" w:cs="Cambria"/>
          <w:b/>
          <w:bCs/>
          <w:sz w:val="24"/>
          <w:szCs w:val="24"/>
          <w:lang w:val="pt-PT"/>
        </w:rPr>
        <w:t xml:space="preserve">n de Desastres. </w:t>
      </w:r>
      <w:r>
        <w:rPr>
          <w:rStyle w:val="Ninguno"/>
          <w:rFonts w:ascii="Cambria" w:eastAsia="Cambria" w:hAnsi="Cambria" w:cs="Cambria"/>
          <w:sz w:val="24"/>
          <w:szCs w:val="24"/>
          <w:lang w:val="it-IT"/>
        </w:rPr>
        <w:t>Incorp</w:t>
      </w:r>
      <w:r>
        <w:rPr>
          <w:rStyle w:val="Ninguno"/>
          <w:rFonts w:ascii="Cambria" w:eastAsia="Cambria" w:hAnsi="Cambria" w:cs="Cambria"/>
          <w:sz w:val="24"/>
          <w:szCs w:val="24"/>
          <w:lang w:val="es-ES_tradnl"/>
        </w:rPr>
        <w:t>órese en el Decreto 93 de 1998 "Por el cual se adopta el Plan Nacional para la Prevención y Atención de Desastres", los siguientes art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culos: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es-ES_tradnl"/>
        </w:rPr>
        <w:t>culo</w:t>
      </w:r>
      <w:r>
        <w:rPr>
          <w:rStyle w:val="Ninguno"/>
          <w:rFonts w:ascii="Cambria" w:eastAsia="Cambria" w:hAnsi="Cambria" w:cs="Cambria"/>
          <w:sz w:val="24"/>
          <w:szCs w:val="24"/>
        </w:rPr>
        <w:t>. Podrá</w:t>
      </w:r>
      <w:r>
        <w:rPr>
          <w:rStyle w:val="Ninguno"/>
          <w:rFonts w:ascii="Cambria" w:eastAsia="Cambria" w:hAnsi="Cambria" w:cs="Cambria"/>
          <w:sz w:val="24"/>
          <w:szCs w:val="24"/>
          <w:lang w:val="es-ES_tradnl"/>
        </w:rPr>
        <w:t>n establecer redes de monitoreo para prevención y atención de desastres las empresas del sec</w:t>
      </w:r>
      <w:r>
        <w:rPr>
          <w:rStyle w:val="Ninguno"/>
          <w:rFonts w:ascii="Cambria" w:eastAsia="Cambria" w:hAnsi="Cambria" w:cs="Cambria"/>
          <w:sz w:val="24"/>
          <w:szCs w:val="24"/>
          <w:lang w:val="es-ES_tradnl"/>
        </w:rPr>
        <w:t>tor privado, las organizaciones civiles, las organizaciones no gubernamentales y cualquier institución que por iniciativa propia desee hacerlo. Estas redes de monitoreo se deber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articular con los sistemas de monitoreo que para esto tengan dispuestos el g</w:t>
      </w:r>
      <w:r>
        <w:rPr>
          <w:rStyle w:val="Ninguno"/>
          <w:rFonts w:ascii="Cambria" w:eastAsia="Cambria" w:hAnsi="Cambria" w:cs="Cambria"/>
          <w:sz w:val="24"/>
          <w:szCs w:val="24"/>
          <w:lang w:val="es-ES_tradnl"/>
        </w:rPr>
        <w:t>obierno nacional, los departamentos, municipios o distritos.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n se deber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incluir las redes de Alertas Tempranas Comunitarias.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pt-PT"/>
        </w:rPr>
        <w:t xml:space="preserve">culo. </w:t>
      </w:r>
      <w:r>
        <w:rPr>
          <w:rStyle w:val="Ninguno"/>
          <w:rFonts w:ascii="Cambria" w:eastAsia="Cambria" w:hAnsi="Cambria" w:cs="Cambria"/>
          <w:sz w:val="24"/>
          <w:szCs w:val="24"/>
          <w:lang w:val="es-ES_tradnl"/>
        </w:rPr>
        <w:t>Se establece la Red de Comunicación entre Parques Nacionales Naturales de Colombia Sistema Nacional para la Preve</w:t>
      </w:r>
      <w:r>
        <w:rPr>
          <w:rStyle w:val="Ninguno"/>
          <w:rFonts w:ascii="Cambria" w:eastAsia="Cambria" w:hAnsi="Cambria" w:cs="Cambria"/>
          <w:sz w:val="24"/>
          <w:szCs w:val="24"/>
          <w:lang w:val="es-ES_tradnl"/>
        </w:rPr>
        <w:t>nción y Atenció</w:t>
      </w:r>
      <w:r>
        <w:rPr>
          <w:rStyle w:val="Ninguno"/>
          <w:rFonts w:ascii="Cambria" w:eastAsia="Cambria" w:hAnsi="Cambria" w:cs="Cambria"/>
          <w:sz w:val="24"/>
          <w:szCs w:val="24"/>
          <w:lang w:val="pt-PT"/>
        </w:rPr>
        <w:t>n de Desastres, Sistema Nacional de Bomberos, Polic</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Nacional, Cruz Roja, Defensa Civil, Fuerza P</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blica y Aeron</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utica Civil, la cual servir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como eje articulador para la respuesta y monitoreo de emergencias.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 xml:space="preserve">ículo.  </w:t>
      </w:r>
      <w:r>
        <w:rPr>
          <w:rStyle w:val="Ninguno"/>
          <w:rFonts w:ascii="Cambria" w:eastAsia="Cambria" w:hAnsi="Cambria" w:cs="Cambria"/>
          <w:sz w:val="24"/>
          <w:szCs w:val="24"/>
        </w:rPr>
        <w:t>Cr</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ense los</w:t>
      </w:r>
      <w:r>
        <w:rPr>
          <w:rStyle w:val="Ninguno"/>
          <w:rFonts w:ascii="Cambria" w:eastAsia="Cambria" w:hAnsi="Cambria" w:cs="Cambria"/>
          <w:b/>
          <w:bCs/>
          <w:sz w:val="24"/>
          <w:szCs w:val="24"/>
        </w:rPr>
        <w:t xml:space="preserve"> </w:t>
      </w:r>
      <w:r>
        <w:rPr>
          <w:rStyle w:val="Ninguno"/>
          <w:rFonts w:ascii="Cambria" w:eastAsia="Cambria" w:hAnsi="Cambria" w:cs="Cambria"/>
          <w:sz w:val="24"/>
          <w:szCs w:val="24"/>
          <w:lang w:val="pt-PT"/>
        </w:rPr>
        <w:t xml:space="preserve">Centros </w:t>
      </w:r>
      <w:r>
        <w:rPr>
          <w:rStyle w:val="Ninguno"/>
          <w:rFonts w:ascii="Cambria" w:eastAsia="Cambria" w:hAnsi="Cambria" w:cs="Cambria"/>
          <w:sz w:val="24"/>
          <w:szCs w:val="24"/>
          <w:lang w:val="pt-PT"/>
        </w:rPr>
        <w:t>de Prevenci</w:t>
      </w:r>
      <w:r>
        <w:rPr>
          <w:rStyle w:val="Ninguno"/>
          <w:rFonts w:ascii="Cambria" w:eastAsia="Cambria" w:hAnsi="Cambria" w:cs="Cambria"/>
          <w:sz w:val="24"/>
          <w:szCs w:val="24"/>
          <w:lang w:val="es-ES_tradnl"/>
        </w:rPr>
        <w:t xml:space="preserve">ón, Detección y Control de Incendios Forestales en el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 de Manejo Especial de la Macarena (AMEM), en la Reserva de la Biosfera del Tuparro, en la V</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Parque Isla de Salamanca, en la Ci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naga Grande de Santa Marta y en la Sierra Nevada de Santa</w:t>
      </w:r>
      <w:r>
        <w:rPr>
          <w:rStyle w:val="Ninguno"/>
          <w:rFonts w:ascii="Cambria" w:eastAsia="Cambria" w:hAnsi="Cambria" w:cs="Cambria"/>
          <w:sz w:val="24"/>
          <w:szCs w:val="24"/>
          <w:lang w:val="es-ES_tradnl"/>
        </w:rPr>
        <w:t xml:space="preserve"> Marta, con la finalidad de prevenir, detectar y controlar los eventos de manera oportuna y con incidencia directa en las </w:t>
      </w:r>
      <w:r>
        <w:rPr>
          <w:rStyle w:val="Ninguno"/>
          <w:rFonts w:ascii="Cambria" w:eastAsia="Cambria" w:hAnsi="Cambria" w:cs="Cambria"/>
          <w:sz w:val="24"/>
          <w:szCs w:val="24"/>
        </w:rPr>
        <w:t>á</w:t>
      </w:r>
      <w:r>
        <w:rPr>
          <w:rStyle w:val="Ninguno"/>
          <w:rFonts w:ascii="Cambria" w:eastAsia="Cambria" w:hAnsi="Cambria" w:cs="Cambria"/>
          <w:sz w:val="24"/>
          <w:szCs w:val="24"/>
          <w:lang w:val="pt-PT"/>
        </w:rPr>
        <w:t>reas protegidas de Parques Nacionales Naturales de Colombia.</w:t>
      </w: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pt-PT"/>
        </w:rPr>
        <w:t>culo 11</w:t>
      </w:r>
      <w:r>
        <w:rPr>
          <w:rStyle w:val="Ninguno"/>
          <w:rFonts w:ascii="Cambria" w:eastAsia="Cambria" w:hAnsi="Cambria" w:cs="Cambria"/>
          <w:b/>
          <w:bCs/>
          <w:sz w:val="24"/>
          <w:szCs w:val="24"/>
          <w:lang w:val="it-IT"/>
        </w:rPr>
        <w:t>°</w:t>
      </w:r>
      <w:r>
        <w:rPr>
          <w:rStyle w:val="Ninguno"/>
          <w:rFonts w:ascii="Cambria" w:eastAsia="Cambria" w:hAnsi="Cambria" w:cs="Cambria"/>
          <w:b/>
          <w:bCs/>
          <w:sz w:val="24"/>
          <w:szCs w:val="24"/>
        </w:rPr>
        <w:t xml:space="preserve">.  </w:t>
      </w:r>
      <w:r>
        <w:rPr>
          <w:rStyle w:val="Ninguno"/>
          <w:rFonts w:ascii="Cambria" w:eastAsia="Cambria" w:hAnsi="Cambria" w:cs="Cambria"/>
          <w:sz w:val="24"/>
          <w:szCs w:val="24"/>
          <w:lang w:val="es-ES_tradnl"/>
        </w:rPr>
        <w:t>El Ministerio de Ambiente y Desarrollo Sostenible, junto</w:t>
      </w:r>
      <w:r>
        <w:rPr>
          <w:rStyle w:val="Ninguno"/>
          <w:rFonts w:ascii="Cambria" w:eastAsia="Cambria" w:hAnsi="Cambria" w:cs="Cambria"/>
          <w:sz w:val="24"/>
          <w:szCs w:val="24"/>
          <w:lang w:val="es-ES_tradnl"/>
        </w:rPr>
        <w:t xml:space="preserve"> con las Instituciones Acad</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micas y Grupos de Investigación relacionados, deber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considerar los criterios ecológicos, y bajo el principio de precaución, para la definición de las distancias de protección, para las quemas en bosques para reducción de combus</w:t>
      </w:r>
      <w:r>
        <w:rPr>
          <w:rStyle w:val="Ninguno"/>
          <w:rFonts w:ascii="Cambria" w:eastAsia="Cambria" w:hAnsi="Cambria" w:cs="Cambria"/>
          <w:sz w:val="24"/>
          <w:szCs w:val="24"/>
          <w:lang w:val="es-ES_tradnl"/>
        </w:rPr>
        <w:t xml:space="preserve">tible, y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y espacios para adelantar investigaciones que permitan avanzar en el conocimiento del fuego y aporten al desarrollo de estrategias de manejo.</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b/>
          <w:bCs/>
          <w:sz w:val="24"/>
          <w:szCs w:val="24"/>
        </w:rPr>
      </w:pPr>
      <w:r>
        <w:rPr>
          <w:rStyle w:val="Ninguno"/>
          <w:rFonts w:ascii="Cambria" w:eastAsia="Cambria" w:hAnsi="Cambria" w:cs="Cambria"/>
          <w:b/>
          <w:bCs/>
          <w:sz w:val="24"/>
          <w:szCs w:val="24"/>
          <w:lang w:val="de-DE"/>
        </w:rPr>
        <w:t>Art</w:t>
      </w:r>
      <w:r>
        <w:rPr>
          <w:rStyle w:val="Ninguno"/>
          <w:rFonts w:ascii="Cambria" w:eastAsia="Cambria" w:hAnsi="Cambria" w:cs="Cambria"/>
          <w:b/>
          <w:bCs/>
          <w:sz w:val="24"/>
          <w:szCs w:val="24"/>
        </w:rPr>
        <w:t>í</w:t>
      </w:r>
      <w:r>
        <w:rPr>
          <w:rStyle w:val="Ninguno"/>
          <w:rFonts w:ascii="Cambria" w:eastAsia="Cambria" w:hAnsi="Cambria" w:cs="Cambria"/>
          <w:b/>
          <w:bCs/>
          <w:sz w:val="24"/>
          <w:szCs w:val="24"/>
          <w:lang w:val="es-ES_tradnl"/>
        </w:rPr>
        <w:t>culo 12</w:t>
      </w:r>
      <w:r>
        <w:rPr>
          <w:rStyle w:val="Ninguno"/>
          <w:rFonts w:ascii="Cambria" w:eastAsia="Cambria" w:hAnsi="Cambria" w:cs="Cambria"/>
          <w:b/>
          <w:bCs/>
          <w:sz w:val="24"/>
          <w:szCs w:val="24"/>
          <w:lang w:val="it-IT"/>
        </w:rPr>
        <w:t>°</w:t>
      </w:r>
      <w:r>
        <w:rPr>
          <w:rStyle w:val="Ninguno"/>
          <w:rFonts w:ascii="Cambria" w:eastAsia="Cambria" w:hAnsi="Cambria" w:cs="Cambria"/>
          <w:b/>
          <w:bCs/>
          <w:sz w:val="24"/>
          <w:szCs w:val="24"/>
          <w:lang w:val="es-ES_tradnl"/>
        </w:rPr>
        <w:t xml:space="preserve">.  Vigencias y derogatorias. </w:t>
      </w:r>
      <w:r>
        <w:rPr>
          <w:rStyle w:val="Ninguno"/>
          <w:rFonts w:ascii="Cambria" w:eastAsia="Cambria" w:hAnsi="Cambria" w:cs="Cambria"/>
          <w:sz w:val="24"/>
          <w:szCs w:val="24"/>
          <w:lang w:val="es-ES_tradnl"/>
        </w:rPr>
        <w:t>La presente ley rige a partir de su promulgación y de</w:t>
      </w:r>
      <w:r>
        <w:rPr>
          <w:rStyle w:val="Ninguno"/>
          <w:rFonts w:ascii="Cambria" w:eastAsia="Cambria" w:hAnsi="Cambria" w:cs="Cambria"/>
          <w:sz w:val="24"/>
          <w:szCs w:val="24"/>
          <w:lang w:val="es-ES_tradnl"/>
        </w:rPr>
        <w:t>roga las disposiciones que le sean contrarias</w:t>
      </w:r>
      <w:r>
        <w:rPr>
          <w:rStyle w:val="Ninguno"/>
          <w:rFonts w:ascii="Cambria" w:eastAsia="Cambria" w:hAnsi="Cambria" w:cs="Cambria"/>
          <w:b/>
          <w:bCs/>
          <w:sz w:val="24"/>
          <w:szCs w:val="24"/>
        </w:rPr>
        <w:t>.</w:t>
      </w:r>
    </w:p>
    <w:p w:rsidR="006A3A63" w:rsidRDefault="006A3A63">
      <w:pPr>
        <w:pStyle w:val="Cuerpo"/>
        <w:jc w:val="both"/>
        <w:rPr>
          <w:rStyle w:val="Ninguno"/>
          <w:rFonts w:ascii="Cambria" w:eastAsia="Cambria" w:hAnsi="Cambria" w:cs="Cambria"/>
          <w:b/>
          <w:bCs/>
          <w:sz w:val="24"/>
          <w:szCs w:val="24"/>
        </w:rPr>
      </w:pPr>
    </w:p>
    <w:p w:rsidR="006A3A63" w:rsidRDefault="006A3A63">
      <w:pPr>
        <w:pStyle w:val="Cuerpo"/>
        <w:jc w:val="both"/>
        <w:rPr>
          <w:rStyle w:val="Ninguno"/>
          <w:rFonts w:ascii="Cambria" w:eastAsia="Cambria" w:hAnsi="Cambria" w:cs="Cambria"/>
          <w:b/>
          <w:bCs/>
          <w:sz w:val="24"/>
          <w:szCs w:val="24"/>
        </w:rPr>
      </w:pPr>
    </w:p>
    <w:p w:rsidR="00E47A82" w:rsidRDefault="00E47A82">
      <w:pPr>
        <w:pStyle w:val="Cuerpo"/>
        <w:jc w:val="both"/>
        <w:rPr>
          <w:rStyle w:val="Ninguno"/>
          <w:rFonts w:ascii="Cambria" w:eastAsia="Cambria" w:hAnsi="Cambria" w:cs="Cambria"/>
          <w:b/>
          <w:bCs/>
          <w:sz w:val="24"/>
          <w:szCs w:val="24"/>
        </w:rPr>
      </w:pPr>
    </w:p>
    <w:p w:rsidR="00E47A82" w:rsidRDefault="00E47A82">
      <w:pPr>
        <w:pStyle w:val="Cuerpo"/>
        <w:jc w:val="both"/>
        <w:rPr>
          <w:rStyle w:val="Ninguno"/>
          <w:rFonts w:ascii="Cambria" w:eastAsia="Cambria" w:hAnsi="Cambria" w:cs="Cambria"/>
          <w:b/>
          <w:bCs/>
          <w:sz w:val="24"/>
          <w:szCs w:val="24"/>
        </w:rPr>
      </w:pPr>
    </w:p>
    <w:p w:rsidR="00E47A82" w:rsidRDefault="00E47A82">
      <w:pPr>
        <w:pStyle w:val="Cuerpo"/>
        <w:jc w:val="both"/>
        <w:rPr>
          <w:rStyle w:val="Ninguno"/>
          <w:rFonts w:ascii="Cambria" w:eastAsia="Cambria" w:hAnsi="Cambria" w:cs="Cambria"/>
          <w:b/>
          <w:bCs/>
          <w:sz w:val="24"/>
          <w:szCs w:val="24"/>
        </w:rPr>
      </w:pP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Mauricio Toro Orjuela</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 Alianza Verde</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rPr>
          <w:rStyle w:val="Ninguno"/>
          <w:rFonts w:ascii="Cambria" w:eastAsia="Cambria" w:hAnsi="Cambria" w:cs="Cambria"/>
          <w:sz w:val="24"/>
          <w:szCs w:val="24"/>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rPr>
          <w:rStyle w:val="Ninguno"/>
          <w:rFonts w:ascii="Cambria" w:eastAsia="Cambria" w:hAnsi="Cambria" w:cs="Cambria"/>
          <w:sz w:val="24"/>
          <w:szCs w:val="24"/>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Partido:</w:t>
      </w: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rPr>
          <w:rStyle w:val="Ninguno"/>
          <w:rFonts w:ascii="Cambria" w:eastAsia="Cambria" w:hAnsi="Cambria" w:cs="Cambria"/>
          <w:sz w:val="24"/>
          <w:szCs w:val="24"/>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pPr>
        <w:pStyle w:val="Cuerpo"/>
        <w:ind w:left="720"/>
        <w:jc w:val="both"/>
        <w:rPr>
          <w:rStyle w:val="Ninguno"/>
          <w:rFonts w:ascii="Cambria" w:eastAsia="Cambria" w:hAnsi="Cambria" w:cs="Cambria"/>
        </w:rPr>
      </w:pPr>
    </w:p>
    <w:p w:rsidR="006A3A63" w:rsidRDefault="006A3A63">
      <w:pPr>
        <w:pStyle w:val="Cuerpo"/>
        <w:ind w:left="720"/>
        <w:jc w:val="both"/>
        <w:rPr>
          <w:rStyle w:val="Ninguno"/>
          <w:rFonts w:ascii="Cambria" w:eastAsia="Cambria" w:hAnsi="Cambria" w:cs="Cambria"/>
        </w:rPr>
      </w:pP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6A3A63" w:rsidRDefault="00A31897">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6A3A63" w:rsidRDefault="00A31897">
      <w:pPr>
        <w:pStyle w:val="Cuerpo"/>
        <w:ind w:left="720"/>
        <w:jc w:val="both"/>
        <w:rPr>
          <w:rStyle w:val="Ninguno"/>
          <w:rFonts w:ascii="Cambria" w:eastAsia="Cambria" w:hAnsi="Cambria" w:cs="Cambria"/>
          <w:sz w:val="24"/>
          <w:szCs w:val="24"/>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6A3A63" w:rsidRDefault="006A3A63" w:rsidP="00E47A82">
      <w:pPr>
        <w:pStyle w:val="Cuerpo"/>
        <w:rPr>
          <w:rStyle w:val="Ninguno"/>
          <w:rFonts w:ascii="Cambria" w:eastAsia="Cambria" w:hAnsi="Cambria" w:cs="Cambria"/>
          <w:b/>
          <w:bCs/>
          <w:sz w:val="24"/>
          <w:szCs w:val="24"/>
        </w:rPr>
      </w:pPr>
      <w:bookmarkStart w:id="14" w:name="_dp8vu"/>
      <w:bookmarkEnd w:id="14"/>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rPr>
          <w:rStyle w:val="Ninguno"/>
          <w:rFonts w:ascii="Cambria" w:eastAsia="Cambria" w:hAnsi="Cambria" w:cs="Cambria"/>
          <w:sz w:val="24"/>
          <w:szCs w:val="24"/>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sz w:val="24"/>
          <w:szCs w:val="24"/>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rPr>
          <w:rStyle w:val="Ninguno"/>
          <w:rFonts w:ascii="Cambria" w:eastAsia="Cambria" w:hAnsi="Cambria" w:cs="Cambria"/>
          <w:b/>
          <w:bCs/>
          <w:sz w:val="24"/>
          <w:szCs w:val="24"/>
        </w:rPr>
      </w:pPr>
    </w:p>
    <w:p w:rsidR="00E47A82" w:rsidRDefault="00E47A82">
      <w:pPr>
        <w:pStyle w:val="Cuerpo"/>
        <w:jc w:val="center"/>
        <w:rPr>
          <w:rStyle w:val="Ninguno"/>
          <w:rFonts w:ascii="Cambria" w:eastAsia="Cambria" w:hAnsi="Cambria" w:cs="Cambria"/>
          <w:b/>
          <w:bCs/>
          <w:sz w:val="28"/>
          <w:szCs w:val="28"/>
          <w:lang w:val="es-ES_tradnl"/>
        </w:rPr>
      </w:pPr>
    </w:p>
    <w:p w:rsidR="00E47A82" w:rsidRDefault="00E47A82">
      <w:pPr>
        <w:pStyle w:val="Cuerpo"/>
        <w:jc w:val="center"/>
        <w:rPr>
          <w:rStyle w:val="Ninguno"/>
          <w:rFonts w:ascii="Cambria" w:eastAsia="Cambria" w:hAnsi="Cambria" w:cs="Cambria"/>
          <w:b/>
          <w:bCs/>
          <w:sz w:val="28"/>
          <w:szCs w:val="28"/>
          <w:lang w:val="es-ES_tradnl"/>
        </w:rPr>
      </w:pPr>
    </w:p>
    <w:p w:rsidR="006A3A63" w:rsidRDefault="00A31897">
      <w:pPr>
        <w:pStyle w:val="Cuerpo"/>
        <w:jc w:val="center"/>
        <w:rPr>
          <w:rStyle w:val="Ninguno"/>
          <w:rFonts w:ascii="Cambria" w:eastAsia="Cambria" w:hAnsi="Cambria" w:cs="Cambria"/>
          <w:b/>
          <w:bCs/>
          <w:sz w:val="28"/>
          <w:szCs w:val="28"/>
        </w:rPr>
      </w:pPr>
      <w:r>
        <w:rPr>
          <w:rStyle w:val="Ninguno"/>
          <w:rFonts w:ascii="Cambria" w:eastAsia="Cambria" w:hAnsi="Cambria" w:cs="Cambria"/>
          <w:b/>
          <w:bCs/>
          <w:sz w:val="28"/>
          <w:szCs w:val="28"/>
          <w:lang w:val="es-ES_tradnl"/>
        </w:rPr>
        <w:lastRenderedPageBreak/>
        <w:t>Exposición de motivos</w:t>
      </w:r>
    </w:p>
    <w:p w:rsidR="006A3A63" w:rsidRDefault="006A3A63">
      <w:pPr>
        <w:pStyle w:val="Cuerpo"/>
        <w:jc w:val="center"/>
        <w:rPr>
          <w:rStyle w:val="Ninguno"/>
          <w:rFonts w:ascii="Cambria" w:eastAsia="Cambria" w:hAnsi="Cambria" w:cs="Cambria"/>
          <w:b/>
          <w:bCs/>
          <w:sz w:val="28"/>
          <w:szCs w:val="28"/>
        </w:rPr>
      </w:pPr>
    </w:p>
    <w:p w:rsidR="006A3A63" w:rsidRDefault="00A31897">
      <w:pPr>
        <w:pStyle w:val="Cuerpo"/>
        <w:jc w:val="center"/>
        <w:rPr>
          <w:rStyle w:val="Ninguno"/>
          <w:rFonts w:ascii="Cambria" w:eastAsia="Cambria" w:hAnsi="Cambria" w:cs="Cambria"/>
          <w:b/>
          <w:bCs/>
          <w:sz w:val="28"/>
          <w:szCs w:val="28"/>
        </w:rPr>
      </w:pPr>
      <w:r>
        <w:rPr>
          <w:rStyle w:val="Ninguno"/>
          <w:rFonts w:ascii="Cambria" w:eastAsia="Cambria" w:hAnsi="Cambria" w:cs="Cambria"/>
          <w:b/>
          <w:bCs/>
          <w:sz w:val="28"/>
          <w:szCs w:val="28"/>
          <w:lang w:val="es-ES_tradnl"/>
        </w:rPr>
        <w:t>Proyecto de Ley No __ de 2019 C</w:t>
      </w:r>
      <w:r>
        <w:rPr>
          <w:rStyle w:val="Ninguno"/>
          <w:rFonts w:ascii="Cambria" w:eastAsia="Cambria" w:hAnsi="Cambria" w:cs="Cambria"/>
          <w:b/>
          <w:bCs/>
          <w:sz w:val="28"/>
          <w:szCs w:val="28"/>
        </w:rPr>
        <w:t>á</w:t>
      </w:r>
      <w:r>
        <w:rPr>
          <w:rStyle w:val="Ninguno"/>
          <w:rFonts w:ascii="Cambria" w:eastAsia="Cambria" w:hAnsi="Cambria" w:cs="Cambria"/>
          <w:b/>
          <w:bCs/>
          <w:sz w:val="28"/>
          <w:szCs w:val="28"/>
          <w:lang w:val="es-ES_tradnl"/>
        </w:rPr>
        <w:t>mara</w:t>
      </w:r>
    </w:p>
    <w:p w:rsidR="006A3A63" w:rsidRDefault="006A3A63">
      <w:pPr>
        <w:pStyle w:val="Cuerpo"/>
        <w:rPr>
          <w:rStyle w:val="Ninguno"/>
          <w:rFonts w:ascii="Cambria" w:eastAsia="Cambria" w:hAnsi="Cambria" w:cs="Cambria"/>
          <w:sz w:val="28"/>
          <w:szCs w:val="28"/>
        </w:rPr>
      </w:pPr>
    </w:p>
    <w:p w:rsidR="006A3A63" w:rsidRDefault="00A31897">
      <w:pPr>
        <w:pStyle w:val="Cuerpo"/>
        <w:jc w:val="center"/>
        <w:rPr>
          <w:rStyle w:val="Ninguno"/>
          <w:rFonts w:ascii="Cambria" w:eastAsia="Cambria" w:hAnsi="Cambria" w:cs="Cambria"/>
          <w:b/>
          <w:bCs/>
          <w:sz w:val="28"/>
          <w:szCs w:val="28"/>
        </w:rPr>
      </w:pPr>
      <w:r>
        <w:rPr>
          <w:rStyle w:val="Ninguno"/>
          <w:rFonts w:ascii="Cambria" w:eastAsia="Cambria" w:hAnsi="Cambria" w:cs="Cambria"/>
          <w:sz w:val="28"/>
          <w:szCs w:val="28"/>
        </w:rPr>
        <w:t>“</w:t>
      </w:r>
      <w:r>
        <w:rPr>
          <w:rStyle w:val="Ninguno"/>
          <w:rFonts w:ascii="Cambria" w:eastAsia="Cambria" w:hAnsi="Cambria" w:cs="Cambria"/>
          <w:b/>
          <w:bCs/>
          <w:sz w:val="28"/>
          <w:szCs w:val="28"/>
          <w:lang w:val="es-ES_tradnl"/>
        </w:rPr>
        <w:t xml:space="preserve">Por medio de la cual se establecen lineamientos </w:t>
      </w:r>
      <w:r>
        <w:rPr>
          <w:rStyle w:val="Ninguno"/>
          <w:rFonts w:ascii="Cambria" w:eastAsia="Cambria" w:hAnsi="Cambria" w:cs="Cambria"/>
          <w:b/>
          <w:bCs/>
          <w:sz w:val="28"/>
          <w:szCs w:val="28"/>
          <w:lang w:val="es-ES_tradnl"/>
        </w:rPr>
        <w:t>generales para el manejo integral del fuego y se dictan otras disposiciones en materia de prevención de incendios forestales</w:t>
      </w:r>
      <w:r>
        <w:rPr>
          <w:rStyle w:val="Ninguno"/>
          <w:rFonts w:ascii="Cambria" w:eastAsia="Cambria" w:hAnsi="Cambria" w:cs="Cambria"/>
          <w:b/>
          <w:bCs/>
          <w:sz w:val="28"/>
          <w:szCs w:val="28"/>
        </w:rPr>
        <w:t>”</w:t>
      </w:r>
    </w:p>
    <w:p w:rsidR="006A3A63" w:rsidRDefault="006A3A63">
      <w:pPr>
        <w:pStyle w:val="Cuerpo"/>
        <w:rPr>
          <w:rStyle w:val="Ninguno"/>
          <w:rFonts w:ascii="Cambria" w:eastAsia="Cambria" w:hAnsi="Cambria" w:cs="Cambria"/>
          <w:b/>
          <w:bCs/>
          <w:color w:val="222222"/>
          <w:sz w:val="24"/>
          <w:szCs w:val="24"/>
          <w:u w:color="222222"/>
        </w:rPr>
      </w:pPr>
    </w:p>
    <w:p w:rsidR="006A3A63" w:rsidRDefault="006A3A63">
      <w:pPr>
        <w:pStyle w:val="Cuerpo"/>
        <w:rPr>
          <w:rStyle w:val="Ninguno"/>
          <w:rFonts w:ascii="Cambria" w:eastAsia="Cambria" w:hAnsi="Cambria" w:cs="Cambria"/>
          <w:b/>
          <w:bCs/>
          <w:sz w:val="24"/>
          <w:szCs w:val="24"/>
        </w:rPr>
      </w:pPr>
    </w:p>
    <w:p w:rsidR="006A3A63" w:rsidRDefault="00A31897">
      <w:pPr>
        <w:pStyle w:val="Cuerpo"/>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Introducció</w:t>
      </w:r>
      <w:r>
        <w:rPr>
          <w:rStyle w:val="Ninguno"/>
          <w:rFonts w:ascii="Cambria" w:eastAsia="Cambria" w:hAnsi="Cambria" w:cs="Cambria"/>
          <w:b/>
          <w:bCs/>
          <w:sz w:val="24"/>
          <w:szCs w:val="24"/>
        </w:rPr>
        <w:t xml:space="preserve">n </w:t>
      </w:r>
    </w:p>
    <w:p w:rsidR="006A3A63" w:rsidRDefault="006A3A63">
      <w:pPr>
        <w:pStyle w:val="Cuerpo"/>
        <w:rPr>
          <w:rStyle w:val="Ninguno"/>
          <w:rFonts w:ascii="Cambria" w:eastAsia="Cambria" w:hAnsi="Cambria" w:cs="Cambria"/>
          <w:b/>
          <w:bCs/>
          <w:sz w:val="24"/>
          <w:szCs w:val="24"/>
        </w:rPr>
      </w:pPr>
    </w:p>
    <w:p w:rsidR="006A3A63" w:rsidRDefault="00A31897">
      <w:pPr>
        <w:pStyle w:val="Cuerpo"/>
        <w:jc w:val="both"/>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 xml:space="preserve">El presente Proyecto de Ley, </w:t>
      </w:r>
      <w:r>
        <w:rPr>
          <w:rStyle w:val="Ninguno"/>
          <w:rFonts w:ascii="Cambria" w:eastAsia="Cambria" w:hAnsi="Cambria" w:cs="Cambria"/>
          <w:sz w:val="24"/>
          <w:szCs w:val="24"/>
        </w:rPr>
        <w:t>“</w:t>
      </w:r>
      <w:r>
        <w:rPr>
          <w:rStyle w:val="Ninguno"/>
          <w:rFonts w:ascii="Cambria" w:eastAsia="Cambria" w:hAnsi="Cambria" w:cs="Cambria"/>
          <w:sz w:val="24"/>
          <w:szCs w:val="24"/>
          <w:lang w:val="es-ES_tradnl"/>
        </w:rPr>
        <w:t xml:space="preserve">Por medio de la cual se establecen lineamientos generales para el manejo integral </w:t>
      </w:r>
      <w:r>
        <w:rPr>
          <w:rStyle w:val="Ninguno"/>
          <w:rFonts w:ascii="Cambria" w:eastAsia="Cambria" w:hAnsi="Cambria" w:cs="Cambria"/>
          <w:sz w:val="24"/>
          <w:szCs w:val="24"/>
          <w:lang w:val="es-ES_tradnl"/>
        </w:rPr>
        <w:t>del fuego y se dictan otras disposiciones en materia de prevención de incendios forestales</w:t>
      </w:r>
      <w:r>
        <w:rPr>
          <w:rStyle w:val="Ninguno"/>
          <w:rFonts w:ascii="Cambria" w:eastAsia="Cambria" w:hAnsi="Cambria" w:cs="Cambria"/>
          <w:sz w:val="24"/>
          <w:szCs w:val="24"/>
        </w:rPr>
        <w:t xml:space="preserve">” </w:t>
      </w:r>
      <w:r>
        <w:rPr>
          <w:rStyle w:val="Ninguno"/>
          <w:rFonts w:ascii="Cambria" w:eastAsia="Cambria" w:hAnsi="Cambria" w:cs="Cambria"/>
          <w:color w:val="222222"/>
          <w:sz w:val="24"/>
          <w:szCs w:val="24"/>
          <w:u w:color="222222"/>
          <w:lang w:val="es-ES_tradnl"/>
        </w:rPr>
        <w:t>responde a una problem</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tica y fenómeno medioambiental ampliamente reconocido a nivel nacional e internacional, el cual ocurre de manera concurrida, constante y sist</w:t>
      </w:r>
      <w:r>
        <w:rPr>
          <w:rStyle w:val="Ninguno"/>
          <w:rFonts w:ascii="Cambria" w:eastAsia="Cambria" w:hAnsi="Cambria" w:cs="Cambria"/>
          <w:color w:val="222222"/>
          <w:sz w:val="24"/>
          <w:szCs w:val="24"/>
          <w:u w:color="222222"/>
          <w:lang w:val="es-ES_tradnl"/>
        </w:rPr>
        <w:t>em</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tica, como resultado de procesos biológicos naturales y efectos antrópicos, l</w:t>
      </w:r>
      <w:r>
        <w:rPr>
          <w:rStyle w:val="Ninguno"/>
          <w:rFonts w:ascii="Cambria" w:eastAsia="Cambria" w:hAnsi="Cambria" w:cs="Cambria"/>
          <w:color w:val="222222"/>
          <w:sz w:val="24"/>
          <w:szCs w:val="24"/>
          <w:u w:color="222222"/>
          <w:shd w:val="clear" w:color="auto" w:fill="FFFFFF"/>
          <w:lang w:val="es-ES_tradnl"/>
        </w:rPr>
        <w:t>a alta diversidad biológica, la sostenibilidad de los recursos agua y suelo, as</w:t>
      </w:r>
      <w:r>
        <w:rPr>
          <w:rStyle w:val="Ninguno"/>
          <w:rFonts w:ascii="Cambria" w:eastAsia="Cambria" w:hAnsi="Cambria" w:cs="Cambria"/>
          <w:color w:val="222222"/>
          <w:sz w:val="24"/>
          <w:szCs w:val="24"/>
          <w:u w:color="222222"/>
          <w:shd w:val="clear" w:color="auto" w:fill="FFFFFF"/>
        </w:rPr>
        <w:t xml:space="preserve">í </w:t>
      </w:r>
      <w:r>
        <w:rPr>
          <w:rStyle w:val="Ninguno"/>
          <w:rFonts w:ascii="Cambria" w:eastAsia="Cambria" w:hAnsi="Cambria" w:cs="Cambria"/>
          <w:color w:val="222222"/>
          <w:sz w:val="24"/>
          <w:szCs w:val="24"/>
          <w:u w:color="222222"/>
          <w:shd w:val="clear" w:color="auto" w:fill="FFFFFF"/>
          <w:lang w:val="es-ES_tradnl"/>
        </w:rPr>
        <w:t xml:space="preserve">como algunas actividades humanas se ven afectadas en Colombia de forma notoria por los </w:t>
      </w:r>
      <w:r>
        <w:rPr>
          <w:rStyle w:val="Ninguno"/>
          <w:rFonts w:ascii="Cambria" w:eastAsia="Cambria" w:hAnsi="Cambria" w:cs="Cambria"/>
          <w:color w:val="222222"/>
          <w:sz w:val="24"/>
          <w:szCs w:val="24"/>
          <w:u w:color="222222"/>
          <w:shd w:val="clear" w:color="auto" w:fill="FFFFFF"/>
          <w:lang w:val="es-ES_tradnl"/>
        </w:rPr>
        <w:t>incendios en las coberturas vegetales (SIAC, s.f.)</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En ese sentido, este Proyecto de Ley da respuesta a la necesidad apremiante de velar por el cuidado, mantenimiento e integridad de los ecosistemas naturales. Conforme al art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culo 79 de la Constitució</w:t>
      </w:r>
      <w:r>
        <w:rPr>
          <w:rStyle w:val="Ninguno"/>
          <w:rFonts w:ascii="Cambria" w:eastAsia="Cambria" w:hAnsi="Cambria" w:cs="Cambria"/>
          <w:sz w:val="24"/>
          <w:szCs w:val="24"/>
          <w:lang w:val="de-DE"/>
        </w:rPr>
        <w:t>n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tica de Colombia donde se estipula que </w:t>
      </w:r>
      <w:r>
        <w:rPr>
          <w:rStyle w:val="Ninguno"/>
          <w:rFonts w:ascii="Cambria" w:eastAsia="Cambria" w:hAnsi="Cambria" w:cs="Cambria"/>
          <w:sz w:val="24"/>
          <w:szCs w:val="24"/>
        </w:rPr>
        <w:t>“</w:t>
      </w:r>
      <w:r>
        <w:rPr>
          <w:rStyle w:val="Ninguno"/>
          <w:rFonts w:ascii="Cambria" w:eastAsia="Cambria" w:hAnsi="Cambria" w:cs="Cambria"/>
          <w:sz w:val="24"/>
          <w:szCs w:val="24"/>
          <w:lang w:val="es-ES_tradnl"/>
        </w:rPr>
        <w:t xml:space="preserve">Es deber del Estado proteger la diversidad e integridad del ambiente, conservar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de especial importancia ecoló</w:t>
      </w:r>
      <w:r>
        <w:rPr>
          <w:rStyle w:val="Ninguno"/>
          <w:rFonts w:ascii="Cambria" w:eastAsia="Cambria" w:hAnsi="Cambria" w:cs="Cambria"/>
          <w:sz w:val="24"/>
          <w:szCs w:val="24"/>
          <w:lang w:val="it-IT"/>
        </w:rPr>
        <w:t>gica</w:t>
      </w:r>
      <w:r>
        <w:rPr>
          <w:rStyle w:val="Ninguno"/>
          <w:rFonts w:ascii="Cambria" w:eastAsia="Cambria" w:hAnsi="Cambria" w:cs="Cambria"/>
          <w:color w:val="4B4949"/>
          <w:sz w:val="24"/>
          <w:szCs w:val="24"/>
          <w:u w:color="4B4949"/>
        </w:rPr>
        <w:t xml:space="preserve">” </w:t>
      </w:r>
      <w:r>
        <w:rPr>
          <w:rStyle w:val="Ninguno"/>
          <w:rFonts w:ascii="Cambria" w:eastAsia="Cambria" w:hAnsi="Cambria" w:cs="Cambria"/>
          <w:sz w:val="24"/>
          <w:szCs w:val="24"/>
          <w:lang w:val="es-ES_tradnl"/>
        </w:rPr>
        <w:t>y de acuerdo a lo dispuesto en la Ley 1525 donde se enuncia que la gestió</w:t>
      </w:r>
      <w:r>
        <w:rPr>
          <w:rStyle w:val="Ninguno"/>
          <w:rFonts w:ascii="Cambria" w:eastAsia="Cambria" w:hAnsi="Cambria" w:cs="Cambria"/>
          <w:sz w:val="24"/>
          <w:szCs w:val="24"/>
          <w:lang w:val="es-ES_tradnl"/>
        </w:rPr>
        <w:t xml:space="preserve">n del riesgo es responsabilidad de todas las autoridades, lo cual es reafirmado en la Ley 1575 de 2012, entre otra normatividad existente, como los CONPES 2834 y 3125.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Adem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 de acoger todo lo dispuesto en la normatividad mencionada, este Proyecto de Ley</w:t>
      </w:r>
      <w:r>
        <w:rPr>
          <w:rStyle w:val="Ninguno"/>
          <w:rFonts w:ascii="Cambria" w:eastAsia="Cambria" w:hAnsi="Cambria" w:cs="Cambria"/>
          <w:sz w:val="24"/>
          <w:szCs w:val="24"/>
          <w:lang w:val="es-ES_tradnl"/>
        </w:rPr>
        <w:t xml:space="preserve"> da un salto cualitativo en lo concerniente a cómo la institucionalidad colombiana concibe al manejo del fuego y la prevención de incendios forestales, transición que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vigente en varios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ses del mundo y es promovida desde varios organismos y foros in</w:t>
      </w:r>
      <w:r>
        <w:rPr>
          <w:rStyle w:val="Ninguno"/>
          <w:rFonts w:ascii="Cambria" w:eastAsia="Cambria" w:hAnsi="Cambria" w:cs="Cambria"/>
          <w:sz w:val="24"/>
          <w:szCs w:val="24"/>
          <w:lang w:val="es-ES_tradnl"/>
        </w:rPr>
        <w:t xml:space="preserve">ternacionales.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El Proyecto de Ley y la Exposición de Motivos fueron desarrollados a partir de la investigación del grupo de investigació</w:t>
      </w:r>
      <w:r>
        <w:rPr>
          <w:rStyle w:val="Ninguno"/>
          <w:rFonts w:ascii="Cambria" w:eastAsia="Cambria" w:hAnsi="Cambria" w:cs="Cambria"/>
          <w:sz w:val="24"/>
          <w:szCs w:val="24"/>
        </w:rPr>
        <w:t>n “</w:t>
      </w:r>
      <w:r>
        <w:rPr>
          <w:rStyle w:val="Ninguno"/>
          <w:rFonts w:ascii="Cambria" w:eastAsia="Cambria" w:hAnsi="Cambria" w:cs="Cambria"/>
          <w:sz w:val="24"/>
          <w:szCs w:val="24"/>
          <w:lang w:val="it-IT"/>
        </w:rPr>
        <w:t>Ecolog</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de Paisaje y Modelación de Ecosistemas</w:t>
      </w:r>
      <w:r>
        <w:rPr>
          <w:rStyle w:val="Ninguno"/>
          <w:rFonts w:ascii="Cambria" w:eastAsia="Cambria" w:hAnsi="Cambria" w:cs="Cambria"/>
          <w:sz w:val="24"/>
          <w:szCs w:val="24"/>
        </w:rPr>
        <w:t xml:space="preserve">” </w:t>
      </w:r>
      <w:r>
        <w:rPr>
          <w:rStyle w:val="Ninguno"/>
          <w:rFonts w:ascii="Cambria" w:eastAsia="Cambria" w:hAnsi="Cambria" w:cs="Cambria"/>
          <w:sz w:val="24"/>
          <w:szCs w:val="24"/>
          <w:lang w:val="es-ES_tradnl"/>
        </w:rPr>
        <w:t>de la Universidad Nacional. El texto presentado se basa en el estu</w:t>
      </w:r>
      <w:r>
        <w:rPr>
          <w:rStyle w:val="Ninguno"/>
          <w:rFonts w:ascii="Cambria" w:eastAsia="Cambria" w:hAnsi="Cambria" w:cs="Cambria"/>
          <w:sz w:val="24"/>
          <w:szCs w:val="24"/>
          <w:lang w:val="es-ES_tradnl"/>
        </w:rPr>
        <w:t xml:space="preserve">dio </w:t>
      </w:r>
      <w:r>
        <w:rPr>
          <w:rStyle w:val="Ninguno"/>
          <w:rFonts w:ascii="Cambria" w:eastAsia="Cambria" w:hAnsi="Cambria" w:cs="Cambria"/>
          <w:sz w:val="24"/>
          <w:szCs w:val="24"/>
        </w:rPr>
        <w:t>“Lí</w:t>
      </w:r>
      <w:r>
        <w:rPr>
          <w:rStyle w:val="Ninguno"/>
          <w:rFonts w:ascii="Cambria" w:eastAsia="Cambria" w:hAnsi="Cambria" w:cs="Cambria"/>
          <w:sz w:val="24"/>
          <w:szCs w:val="24"/>
          <w:lang w:val="es-ES_tradnl"/>
        </w:rPr>
        <w:t>nea base para la Formulación de Legislación en torno al manejo integral del fuego</w:t>
      </w:r>
      <w:r>
        <w:rPr>
          <w:rStyle w:val="Ninguno"/>
          <w:rFonts w:ascii="Cambria" w:eastAsia="Cambria" w:hAnsi="Cambria" w:cs="Cambria"/>
          <w:sz w:val="24"/>
          <w:szCs w:val="24"/>
        </w:rPr>
        <w:t>”, de autorí</w:t>
      </w:r>
      <w:r>
        <w:rPr>
          <w:rStyle w:val="Ninguno"/>
          <w:rFonts w:ascii="Cambria" w:eastAsia="Cambria" w:hAnsi="Cambria" w:cs="Cambria"/>
          <w:sz w:val="24"/>
          <w:szCs w:val="24"/>
          <w:lang w:val="es-ES_tradnl"/>
        </w:rPr>
        <w:t xml:space="preserve">a </w:t>
      </w:r>
      <w:r>
        <w:rPr>
          <w:rStyle w:val="Ninguno"/>
          <w:rFonts w:ascii="Cambria" w:eastAsia="Cambria" w:hAnsi="Cambria" w:cs="Cambria"/>
          <w:sz w:val="24"/>
          <w:szCs w:val="24"/>
          <w:lang w:val="es-ES_tradnl"/>
        </w:rPr>
        <w:lastRenderedPageBreak/>
        <w:t>de la Doctora Dolors Armenteras Pascual, y su equipo de trabajo, las Doctoras Mar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Constanza Meza Elizalde y Tania Marisol Gonz</w:t>
      </w:r>
      <w:r>
        <w:rPr>
          <w:rStyle w:val="Ninguno"/>
          <w:rFonts w:ascii="Cambria" w:eastAsia="Cambria" w:hAnsi="Cambria" w:cs="Cambria"/>
          <w:sz w:val="24"/>
          <w:szCs w:val="24"/>
        </w:rPr>
        <w:t>á</w:t>
      </w:r>
      <w:r>
        <w:rPr>
          <w:rStyle w:val="Ninguno"/>
          <w:rFonts w:ascii="Cambria" w:eastAsia="Cambria" w:hAnsi="Cambria" w:cs="Cambria"/>
          <w:sz w:val="24"/>
          <w:szCs w:val="24"/>
          <w:lang w:val="pt-PT"/>
        </w:rPr>
        <w:t>lez Delgado.</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Antecedente</w:t>
      </w:r>
      <w:r>
        <w:rPr>
          <w:rStyle w:val="Ninguno"/>
          <w:rFonts w:ascii="Cambria" w:eastAsia="Cambria" w:hAnsi="Cambria" w:cs="Cambria"/>
          <w:b/>
          <w:bCs/>
          <w:sz w:val="24"/>
          <w:szCs w:val="24"/>
          <w:lang w:val="es-ES_tradnl"/>
        </w:rPr>
        <w:t>s normativos en Colombia sobre incendios forestales</w:t>
      </w: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En el T</w:t>
      </w:r>
      <w:r>
        <w:rPr>
          <w:rStyle w:val="Ninguno"/>
          <w:rFonts w:ascii="Cambria" w:eastAsia="Cambria" w:hAnsi="Cambria" w:cs="Cambria"/>
          <w:sz w:val="24"/>
          <w:szCs w:val="24"/>
        </w:rPr>
        <w:t>Í</w:t>
      </w:r>
      <w:r>
        <w:rPr>
          <w:rStyle w:val="Ninguno"/>
          <w:rFonts w:ascii="Cambria" w:eastAsia="Cambria" w:hAnsi="Cambria" w:cs="Cambria"/>
          <w:sz w:val="24"/>
          <w:szCs w:val="24"/>
          <w:lang w:val="en-US"/>
        </w:rPr>
        <w:t>TULO IV  DE LA PROTECCI</w:t>
      </w:r>
      <w:r>
        <w:rPr>
          <w:rStyle w:val="Ninguno"/>
          <w:rFonts w:ascii="Cambria" w:eastAsia="Cambria" w:hAnsi="Cambria" w:cs="Cambria"/>
          <w:sz w:val="24"/>
          <w:szCs w:val="24"/>
        </w:rPr>
        <w:t>Ó</w:t>
      </w:r>
      <w:r>
        <w:rPr>
          <w:rStyle w:val="Ninguno"/>
          <w:rFonts w:ascii="Cambria" w:eastAsia="Cambria" w:hAnsi="Cambria" w:cs="Cambria"/>
          <w:sz w:val="24"/>
          <w:szCs w:val="24"/>
          <w:lang w:val="es-ES_tradnl"/>
        </w:rPr>
        <w:t>N FORESTAL del Decreto 2811 de 1974</w:t>
      </w:r>
      <w:r>
        <w:rPr>
          <w:rStyle w:val="Ninguno"/>
          <w:rFonts w:ascii="Cambria" w:eastAsia="Cambria" w:hAnsi="Cambria" w:cs="Cambria"/>
          <w:sz w:val="24"/>
          <w:szCs w:val="24"/>
          <w:vertAlign w:val="superscript"/>
        </w:rPr>
        <w:footnoteReference w:id="2"/>
      </w:r>
      <w:r>
        <w:rPr>
          <w:rStyle w:val="Ninguno"/>
          <w:rFonts w:ascii="Cambria" w:eastAsia="Cambria" w:hAnsi="Cambria" w:cs="Cambria"/>
          <w:sz w:val="24"/>
          <w:szCs w:val="24"/>
          <w:lang w:val="es-ES_tradnl"/>
        </w:rPr>
        <w:t xml:space="preserve"> en los art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culos 241 a 245, se reconoce por primera vez en el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s  la necesidad de acciones conjuntas para la prevención y control de</w:t>
      </w:r>
      <w:r>
        <w:rPr>
          <w:rStyle w:val="Ninguno"/>
          <w:rFonts w:ascii="Cambria" w:eastAsia="Cambria" w:hAnsi="Cambria" w:cs="Cambria"/>
          <w:sz w:val="24"/>
          <w:szCs w:val="24"/>
          <w:lang w:val="es-ES_tradnl"/>
        </w:rPr>
        <w:t xml:space="preserve"> incendios forestales, es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como se establece que se deben organizar las medidas de  prevención y control de incendios forestales y quemas en todo el territorio nacional, con la colaboración de todos los cuerpos y entidades p</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blicas, las cuales dar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esp</w:t>
      </w:r>
      <w:r>
        <w:rPr>
          <w:rStyle w:val="Ninguno"/>
          <w:rFonts w:ascii="Cambria" w:eastAsia="Cambria" w:hAnsi="Cambria" w:cs="Cambria"/>
          <w:sz w:val="24"/>
          <w:szCs w:val="24"/>
          <w:lang w:val="es-ES_tradnl"/>
        </w:rPr>
        <w:t>ecial prioridad a las labores de extinción de incendios forestales;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como que la Administración deber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expedir la reglamentación que considere necesaria para prevenir y controlar incendios forestales y recuperar los bosques destruidos por estos.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Poster</w:t>
      </w:r>
      <w:r>
        <w:rPr>
          <w:rStyle w:val="Ninguno"/>
          <w:rFonts w:ascii="Cambria" w:eastAsia="Cambria" w:hAnsi="Cambria" w:cs="Cambria"/>
          <w:sz w:val="24"/>
          <w:szCs w:val="24"/>
          <w:lang w:val="es-ES_tradnl"/>
        </w:rPr>
        <w:t>iormente, dentro de los principios generales ambientales dispuestos en el Art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culo 1 de la Ley 99 de 1993</w:t>
      </w:r>
      <w:r>
        <w:rPr>
          <w:rStyle w:val="Ninguno"/>
          <w:rFonts w:ascii="Cambria" w:eastAsia="Cambria" w:hAnsi="Cambria" w:cs="Cambria"/>
          <w:sz w:val="24"/>
          <w:szCs w:val="24"/>
          <w:vertAlign w:val="superscript"/>
        </w:rPr>
        <w:footnoteReference w:id="3"/>
      </w:r>
      <w:r>
        <w:rPr>
          <w:rStyle w:val="Ninguno"/>
          <w:rFonts w:ascii="Cambria" w:eastAsia="Cambria" w:hAnsi="Cambria" w:cs="Cambria"/>
          <w:sz w:val="24"/>
          <w:szCs w:val="24"/>
          <w:lang w:val="es-ES_tradnl"/>
        </w:rPr>
        <w:t>, se dispone que el paisaje por ser patrimonio com</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n deber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ser protegido, que la prevención de desastres es materia de inter</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s colectivo y que las me</w:t>
      </w:r>
      <w:r>
        <w:rPr>
          <w:rStyle w:val="Ninguno"/>
          <w:rFonts w:ascii="Cambria" w:eastAsia="Cambria" w:hAnsi="Cambria" w:cs="Cambria"/>
          <w:sz w:val="24"/>
          <w:szCs w:val="24"/>
          <w:lang w:val="es-ES_tradnl"/>
        </w:rPr>
        <w:t>didas tomadas para evitar o mitigar los efectos de su ocurrencia son de obligatorio cumplimiento,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mismo que  la acción para la protección y recuperación ambiental del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s es una tarea conjunta y coordinada entre el Estado, la comunidad, las organizaci</w:t>
      </w:r>
      <w:r>
        <w:rPr>
          <w:rStyle w:val="Ninguno"/>
          <w:rFonts w:ascii="Cambria" w:eastAsia="Cambria" w:hAnsi="Cambria" w:cs="Cambria"/>
          <w:sz w:val="24"/>
          <w:szCs w:val="24"/>
          <w:lang w:val="es-ES_tradnl"/>
        </w:rPr>
        <w:t xml:space="preserve">ones no gubernamentales y el sector privado.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Con base en las premisas anteriores, mediante el Decreto 2340 de 1997</w:t>
      </w:r>
      <w:r>
        <w:rPr>
          <w:rStyle w:val="Ninguno"/>
          <w:rFonts w:ascii="Cambria" w:eastAsia="Cambria" w:hAnsi="Cambria" w:cs="Cambria"/>
          <w:sz w:val="24"/>
          <w:szCs w:val="24"/>
          <w:vertAlign w:val="superscript"/>
        </w:rPr>
        <w:footnoteReference w:id="4"/>
      </w:r>
      <w:r>
        <w:rPr>
          <w:rStyle w:val="Ninguno"/>
          <w:rFonts w:ascii="Cambria" w:eastAsia="Cambria" w:hAnsi="Cambria" w:cs="Cambria"/>
          <w:sz w:val="24"/>
          <w:szCs w:val="24"/>
          <w:lang w:val="es-ES_tradnl"/>
        </w:rPr>
        <w:t xml:space="preserve"> se dictan las  medidas para la organización en materia de prevención y mitigación de incendios forestales, entre las cuales se crea la </w:t>
      </w:r>
      <w:r>
        <w:rPr>
          <w:rStyle w:val="Ninguno"/>
          <w:rFonts w:ascii="Cambria" w:eastAsia="Cambria" w:hAnsi="Cambria" w:cs="Cambria"/>
          <w:sz w:val="24"/>
          <w:szCs w:val="24"/>
          <w:lang w:val="es-ES_tradnl"/>
        </w:rPr>
        <w:t xml:space="preserve">comisión nacional asesora para la prevención y mitigación de incendios forestales adscrita al Ministerio del Medio Ambiente y cuyo objeto es el de servir de órgano asesor en materia de incendios forestales al sistema nacional para la prevención y atención </w:t>
      </w:r>
      <w:r>
        <w:rPr>
          <w:rStyle w:val="Ninguno"/>
          <w:rFonts w:ascii="Cambria" w:eastAsia="Cambria" w:hAnsi="Cambria" w:cs="Cambria"/>
          <w:sz w:val="24"/>
          <w:szCs w:val="24"/>
          <w:lang w:val="es-ES_tradnl"/>
        </w:rPr>
        <w:t>de desastres y al sistema nacional ambiental (SINA), por lo cual dentro de sus funciones est</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1) Asesorar en la formulación y desarrollo de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ticas, planes, programas y proyectos en materia de prevención y mitigación de incendios forestales. 2) Formula</w:t>
      </w:r>
      <w:r>
        <w:rPr>
          <w:rStyle w:val="Ninguno"/>
          <w:rFonts w:ascii="Cambria" w:eastAsia="Cambria" w:hAnsi="Cambria" w:cs="Cambria"/>
          <w:sz w:val="24"/>
          <w:szCs w:val="24"/>
          <w:lang w:val="es-ES_tradnl"/>
        </w:rPr>
        <w:t>r recomendaciones para analizar y evaluar la problem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tica de incendios forestales del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s. 3) Recomendar la ejecución de proyectos </w:t>
      </w:r>
      <w:r>
        <w:rPr>
          <w:rStyle w:val="Ninguno"/>
          <w:rFonts w:ascii="Cambria" w:eastAsia="Cambria" w:hAnsi="Cambria" w:cs="Cambria"/>
          <w:sz w:val="24"/>
          <w:szCs w:val="24"/>
          <w:lang w:val="es-ES_tradnl"/>
        </w:rPr>
        <w:lastRenderedPageBreak/>
        <w:t>espec</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ficos de investigación cient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fica en materia de incendios forestales. 4) Asesorar sobre la realización de programas ed</w:t>
      </w:r>
      <w:r>
        <w:rPr>
          <w:rStyle w:val="Ninguno"/>
          <w:rFonts w:ascii="Cambria" w:eastAsia="Cambria" w:hAnsi="Cambria" w:cs="Cambria"/>
          <w:sz w:val="24"/>
          <w:szCs w:val="24"/>
          <w:lang w:val="es-ES_tradnl"/>
        </w:rPr>
        <w:t>ucativos y de divulgación a la comunidad en todos los aspectos relacionados con incendios forestales. 5) Formular recomendaciones acerca de la evaluación del cumplimiento de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ticas, planes, programas y proyectos en materia de prevención y mitigación de </w:t>
      </w:r>
      <w:r>
        <w:rPr>
          <w:rStyle w:val="Ninguno"/>
          <w:rFonts w:ascii="Cambria" w:eastAsia="Cambria" w:hAnsi="Cambria" w:cs="Cambria"/>
          <w:sz w:val="24"/>
          <w:szCs w:val="24"/>
          <w:lang w:val="es-ES_tradnl"/>
        </w:rPr>
        <w:t>incendios forestales, proponer nuevas iniciativas y sugerir correctivos. 6) Sugerir las metodolog</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as para la elaboración de mapas de amenaza y riesgo de incendios forestales y dem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 instrumentos requeridos en el marco del programa nacional para la prevenci</w:t>
      </w:r>
      <w:r>
        <w:rPr>
          <w:rStyle w:val="Ninguno"/>
          <w:rFonts w:ascii="Cambria" w:eastAsia="Cambria" w:hAnsi="Cambria" w:cs="Cambria"/>
          <w:sz w:val="24"/>
          <w:szCs w:val="24"/>
          <w:lang w:val="es-ES_tradnl"/>
        </w:rPr>
        <w:t>ón y mitigación de incendios forestales. 7) Recomendar la reglamentación y modificación de la normatividad existente en materia de incendios forestales.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En cuanto a la definición de programas, el Ministerio de Interior  a trav</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s del Decreto 93 de 1998</w:t>
      </w:r>
      <w:r>
        <w:rPr>
          <w:rStyle w:val="Ninguno"/>
          <w:rFonts w:ascii="Cambria" w:eastAsia="Cambria" w:hAnsi="Cambria" w:cs="Cambria"/>
          <w:sz w:val="24"/>
          <w:szCs w:val="24"/>
          <w:vertAlign w:val="superscript"/>
        </w:rPr>
        <w:footnoteReference w:id="5"/>
      </w:r>
      <w:r>
        <w:rPr>
          <w:rStyle w:val="Ninguno"/>
          <w:rFonts w:ascii="Cambria" w:eastAsia="Cambria" w:hAnsi="Cambria" w:cs="Cambria"/>
          <w:sz w:val="24"/>
          <w:szCs w:val="24"/>
          <w:lang w:val="es-ES_tradnl"/>
        </w:rPr>
        <w:t xml:space="preserve"> re</w:t>
      </w:r>
      <w:r>
        <w:rPr>
          <w:rStyle w:val="Ninguno"/>
          <w:rFonts w:ascii="Cambria" w:eastAsia="Cambria" w:hAnsi="Cambria" w:cs="Cambria"/>
          <w:sz w:val="24"/>
          <w:szCs w:val="24"/>
          <w:lang w:val="es-ES_tradnl"/>
        </w:rPr>
        <w:t>laciona que en el marco de los principales programas del  Sistema Nacional para la Prevención y Atención de Desastres se deben instalar redes y sistemas para la detección y monitoreo de incendios forestales. Por otro lado, este decreto establece que se deb</w:t>
      </w:r>
      <w:r>
        <w:rPr>
          <w:rStyle w:val="Ninguno"/>
          <w:rFonts w:ascii="Cambria" w:eastAsia="Cambria" w:hAnsi="Cambria" w:cs="Cambria"/>
          <w:sz w:val="24"/>
          <w:szCs w:val="24"/>
          <w:lang w:val="es-ES_tradnl"/>
        </w:rPr>
        <w:t>en desarrollar instrumentos metodológicos para la evaluación de amenazas, vulnerabilidades y riesgos con fines de prevención y mitigació</w:t>
      </w:r>
      <w:r>
        <w:rPr>
          <w:rStyle w:val="Ninguno"/>
          <w:rFonts w:ascii="Cambria" w:eastAsia="Cambria" w:hAnsi="Cambria" w:cs="Cambria"/>
          <w:sz w:val="24"/>
          <w:szCs w:val="24"/>
        </w:rPr>
        <w:t xml:space="preserve">n; así </w:t>
      </w:r>
      <w:r>
        <w:rPr>
          <w:rStyle w:val="Ninguno"/>
          <w:rFonts w:ascii="Cambria" w:eastAsia="Cambria" w:hAnsi="Cambria" w:cs="Cambria"/>
          <w:sz w:val="24"/>
          <w:szCs w:val="24"/>
          <w:lang w:val="pt-PT"/>
        </w:rPr>
        <w:t>como indica qu</w:t>
      </w:r>
      <w:r>
        <w:rPr>
          <w:rStyle w:val="Ninguno"/>
          <w:rFonts w:ascii="Cambria" w:eastAsia="Cambria" w:hAnsi="Cambria" w:cs="Cambria"/>
          <w:sz w:val="24"/>
          <w:szCs w:val="24"/>
          <w:lang w:val="fr-FR"/>
        </w:rPr>
        <w:t xml:space="preserve">é </w:t>
      </w:r>
      <w:r>
        <w:rPr>
          <w:rStyle w:val="Ninguno"/>
          <w:rFonts w:ascii="Cambria" w:eastAsia="Cambria" w:hAnsi="Cambria" w:cs="Cambria"/>
          <w:sz w:val="24"/>
          <w:szCs w:val="24"/>
          <w:lang w:val="es-ES_tradnl"/>
        </w:rPr>
        <w:t>se debe realizar la identificación y complementación del inventario de amenazas y riesgos a nivel</w:t>
      </w:r>
      <w:r>
        <w:rPr>
          <w:rStyle w:val="Ninguno"/>
          <w:rFonts w:ascii="Cambria" w:eastAsia="Cambria" w:hAnsi="Cambria" w:cs="Cambria"/>
          <w:sz w:val="24"/>
          <w:szCs w:val="24"/>
          <w:lang w:val="es-ES_tradnl"/>
        </w:rPr>
        <w:t xml:space="preserve"> departamental y municipal, la evaluación de amenazas naturales y antrópicas con fines de zonificación, reglamentación y planificación y an</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lisis de vulnerabilidad y estimación de riesgos.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Dentro de los programas para la incorporación de la prevención y r</w:t>
      </w:r>
      <w:r>
        <w:rPr>
          <w:rStyle w:val="Ninguno"/>
          <w:rFonts w:ascii="Cambria" w:eastAsia="Cambria" w:hAnsi="Cambria" w:cs="Cambria"/>
          <w:sz w:val="24"/>
          <w:szCs w:val="24"/>
          <w:lang w:val="es-ES_tradnl"/>
        </w:rPr>
        <w:t>educción de riesgos en la planificación, el Decreto 93 de 1998 instaura la incorporación de criterios preventivos y de seguridad en los planes de desarrollo, señalando que las entidades territoriales deben formular planes, programas y proyectos para la red</w:t>
      </w:r>
      <w:r>
        <w:rPr>
          <w:rStyle w:val="Ninguno"/>
          <w:rFonts w:ascii="Cambria" w:eastAsia="Cambria" w:hAnsi="Cambria" w:cs="Cambria"/>
          <w:sz w:val="24"/>
          <w:szCs w:val="24"/>
          <w:lang w:val="es-ES_tradnl"/>
        </w:rPr>
        <w:t>ucción de riesgos y  asignar recursos para la prevención y atención de desastres,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como dictamina la elaboración de instrumentos, metodolog</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as y normas para la consideración del riesgo como determinante en la toma de decisiones, y formular por parte de </w:t>
      </w:r>
      <w:r>
        <w:rPr>
          <w:rStyle w:val="Ninguno"/>
          <w:rFonts w:ascii="Cambria" w:eastAsia="Cambria" w:hAnsi="Cambria" w:cs="Cambria"/>
          <w:sz w:val="24"/>
          <w:szCs w:val="24"/>
          <w:lang w:val="es-ES_tradnl"/>
        </w:rPr>
        <w:t>las entidades sectoriales programas y proyectos para que la estimación y mitigación de riesgos sea considerada en los planes de inversión y gestió</w:t>
      </w:r>
      <w:r>
        <w:rPr>
          <w:rStyle w:val="Ninguno"/>
          <w:rFonts w:ascii="Cambria" w:eastAsia="Cambria" w:hAnsi="Cambria" w:cs="Cambria"/>
          <w:sz w:val="24"/>
          <w:szCs w:val="24"/>
        </w:rPr>
        <w:t xml:space="preserve">n.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El Decreto 93 de 1998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n habla del deber de implementar programas para la socialización de la preven</w:t>
      </w:r>
      <w:r>
        <w:rPr>
          <w:rStyle w:val="Ninguno"/>
          <w:rFonts w:ascii="Cambria" w:eastAsia="Cambria" w:hAnsi="Cambria" w:cs="Cambria"/>
          <w:sz w:val="24"/>
          <w:szCs w:val="24"/>
          <w:lang w:val="es-ES_tradnl"/>
        </w:rPr>
        <w:t>ción y la mitigación de desastres, y la disposición publica de la información con fines de prevención y reacción adecuada, siendo deber suministrar informació</w:t>
      </w:r>
      <w:r>
        <w:rPr>
          <w:rStyle w:val="Ninguno"/>
          <w:rFonts w:ascii="Cambria" w:eastAsia="Cambria" w:hAnsi="Cambria" w:cs="Cambria"/>
          <w:sz w:val="24"/>
          <w:szCs w:val="24"/>
          <w:lang w:val="it-IT"/>
        </w:rPr>
        <w:t>n peri</w:t>
      </w:r>
      <w:r>
        <w:rPr>
          <w:rStyle w:val="Ninguno"/>
          <w:rFonts w:ascii="Cambria" w:eastAsia="Cambria" w:hAnsi="Cambria" w:cs="Cambria"/>
          <w:sz w:val="24"/>
          <w:szCs w:val="24"/>
          <w:lang w:val="es-ES_tradnl"/>
        </w:rPr>
        <w:t>ódica a las autoridades municipales y departamentales, como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nl-NL"/>
        </w:rPr>
        <w:t>n proveer asistencia 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cnica y apoyo a los Comit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s Regionales y Locales en la preparació</w:t>
      </w:r>
      <w:r>
        <w:rPr>
          <w:rStyle w:val="Ninguno"/>
          <w:rFonts w:ascii="Cambria" w:eastAsia="Cambria" w:hAnsi="Cambria" w:cs="Cambria"/>
          <w:sz w:val="24"/>
          <w:szCs w:val="24"/>
          <w:lang w:val="fr-FR"/>
        </w:rPr>
        <w:t xml:space="preserve">n </w:t>
      </w:r>
      <w:r>
        <w:rPr>
          <w:rStyle w:val="Ninguno"/>
          <w:rFonts w:ascii="Cambria" w:eastAsia="Cambria" w:hAnsi="Cambria" w:cs="Cambria"/>
          <w:sz w:val="24"/>
          <w:szCs w:val="24"/>
          <w:lang w:val="fr-FR"/>
        </w:rPr>
        <w:lastRenderedPageBreak/>
        <w:t>de campa</w:t>
      </w:r>
      <w:r>
        <w:rPr>
          <w:rStyle w:val="Ninguno"/>
          <w:rFonts w:ascii="Cambria" w:eastAsia="Cambria" w:hAnsi="Cambria" w:cs="Cambria"/>
          <w:sz w:val="24"/>
          <w:szCs w:val="24"/>
          <w:lang w:val="es-ES_tradnl"/>
        </w:rPr>
        <w:t>ñas de informació</w:t>
      </w:r>
      <w:r>
        <w:rPr>
          <w:rStyle w:val="Ninguno"/>
          <w:rFonts w:ascii="Cambria" w:eastAsia="Cambria" w:hAnsi="Cambria" w:cs="Cambria"/>
          <w:sz w:val="24"/>
          <w:szCs w:val="24"/>
          <w:lang w:val="pt-PT"/>
        </w:rPr>
        <w:t xml:space="preserve">n. Por </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ltimo, este Decreto, señala la articulació</w:t>
      </w:r>
      <w:r>
        <w:rPr>
          <w:rStyle w:val="Ninguno"/>
          <w:rFonts w:ascii="Cambria" w:eastAsia="Cambria" w:hAnsi="Cambria" w:cs="Cambria"/>
          <w:sz w:val="24"/>
          <w:szCs w:val="24"/>
          <w:lang w:val="fr-FR"/>
        </w:rPr>
        <w:t>n de la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 ambiental y de prevención de desastres para fortalecer el trabajo institucional para la prevenció</w:t>
      </w:r>
      <w:r>
        <w:rPr>
          <w:rStyle w:val="Ninguno"/>
          <w:rFonts w:ascii="Cambria" w:eastAsia="Cambria" w:hAnsi="Cambria" w:cs="Cambria"/>
          <w:sz w:val="24"/>
          <w:szCs w:val="24"/>
          <w:lang w:val="es-ES_tradnl"/>
        </w:rPr>
        <w:t>n y manejo de incendios forestales, como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n el deber de apoyo a las instituciones de educación superior en la realización de programas acad</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micos, de investigación y educación continua que contemplen la gestión del riesgo.</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El Congreso de Colombia cre</w:t>
      </w:r>
      <w:r>
        <w:rPr>
          <w:rStyle w:val="Ninguno"/>
          <w:rFonts w:ascii="Cambria" w:eastAsia="Cambria" w:hAnsi="Cambria" w:cs="Cambria"/>
          <w:sz w:val="24"/>
          <w:szCs w:val="24"/>
          <w:lang w:val="es-ES_tradnl"/>
        </w:rPr>
        <w:t>a a trav</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s de la Ley 1523 de 2012</w:t>
      </w:r>
      <w:r>
        <w:rPr>
          <w:rStyle w:val="Ninguno"/>
          <w:rFonts w:ascii="Cambria" w:eastAsia="Cambria" w:hAnsi="Cambria" w:cs="Cambria"/>
          <w:sz w:val="24"/>
          <w:szCs w:val="24"/>
          <w:vertAlign w:val="superscript"/>
        </w:rPr>
        <w:footnoteReference w:id="6"/>
      </w:r>
      <w:r>
        <w:rPr>
          <w:rStyle w:val="Ninguno"/>
          <w:rFonts w:ascii="Cambria" w:eastAsia="Cambria" w:hAnsi="Cambria" w:cs="Cambria"/>
          <w:sz w:val="24"/>
          <w:szCs w:val="24"/>
          <w:lang w:val="es-ES_tradnl"/>
        </w:rPr>
        <w:t xml:space="preserve"> el Sistema Nacional de Gestión del Riesgo de Desastres, determinando que la  gestión del riesgo es un proceso social orientado a la formulación, ejecución, seguimiento y evaluació</w:t>
      </w:r>
      <w:r>
        <w:rPr>
          <w:rStyle w:val="Ninguno"/>
          <w:rFonts w:ascii="Cambria" w:eastAsia="Cambria" w:hAnsi="Cambria" w:cs="Cambria"/>
          <w:sz w:val="24"/>
          <w:szCs w:val="24"/>
          <w:lang w:val="nl-NL"/>
        </w:rPr>
        <w:t>n de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ticas, estrategias, planes, progr</w:t>
      </w:r>
      <w:r>
        <w:rPr>
          <w:rStyle w:val="Ninguno"/>
          <w:rFonts w:ascii="Cambria" w:eastAsia="Cambria" w:hAnsi="Cambria" w:cs="Cambria"/>
          <w:sz w:val="24"/>
          <w:szCs w:val="24"/>
          <w:lang w:val="es-ES_tradnl"/>
        </w:rPr>
        <w:t>amas, regulaciones, instrumentos, medidas y acciones permanentes para el conocimiento y la reducción del riesgo y para el manejo de desastres, con el propó</w:t>
      </w:r>
      <w:r>
        <w:rPr>
          <w:rStyle w:val="Ninguno"/>
          <w:rFonts w:ascii="Cambria" w:eastAsia="Cambria" w:hAnsi="Cambria" w:cs="Cambria"/>
          <w:sz w:val="24"/>
          <w:szCs w:val="24"/>
          <w:lang w:val="pt-PT"/>
        </w:rPr>
        <w:t>sito expl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cito de contribuir a la seguridad, el bienestar, la calidad de vida de las personas y al de</w:t>
      </w:r>
      <w:r>
        <w:rPr>
          <w:rStyle w:val="Ninguno"/>
          <w:rFonts w:ascii="Cambria" w:eastAsia="Cambria" w:hAnsi="Cambria" w:cs="Cambria"/>
          <w:sz w:val="24"/>
          <w:szCs w:val="24"/>
          <w:lang w:val="es-ES_tradnl"/>
        </w:rPr>
        <w:t>sarrollo sostenible. Por ende, la gestión del riesgo se constituye en una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 de desarrollo indispensable para asegurar la sostenibilidad, la seguridad territorial, los derechos e intereses colectivos, mejorar la calidad de vida de las poblaciones y l</w:t>
      </w:r>
      <w:r>
        <w:rPr>
          <w:rStyle w:val="Ninguno"/>
          <w:rFonts w:ascii="Cambria" w:eastAsia="Cambria" w:hAnsi="Cambria" w:cs="Cambria"/>
          <w:sz w:val="24"/>
          <w:szCs w:val="24"/>
          <w:lang w:val="es-ES_tradnl"/>
        </w:rPr>
        <w:t>as comunidades en riesgo y, por lo tanto, est</w:t>
      </w:r>
      <w:r>
        <w:rPr>
          <w:rStyle w:val="Ninguno"/>
          <w:rFonts w:ascii="Cambria" w:eastAsia="Cambria" w:hAnsi="Cambria" w:cs="Cambria"/>
          <w:sz w:val="24"/>
          <w:szCs w:val="24"/>
        </w:rPr>
        <w:t>á intrí</w:t>
      </w:r>
      <w:r>
        <w:rPr>
          <w:rStyle w:val="Ninguno"/>
          <w:rFonts w:ascii="Cambria" w:eastAsia="Cambria" w:hAnsi="Cambria" w:cs="Cambria"/>
          <w:sz w:val="24"/>
          <w:szCs w:val="24"/>
          <w:lang w:val="es-ES_tradnl"/>
        </w:rPr>
        <w:t>nsecamente asociada con la planificación del desarrollo seguro, con la gestión ambiental territorial sostenible, en todos los niveles de gobierno y la efectiva participación de la població</w:t>
      </w:r>
      <w:r>
        <w:rPr>
          <w:rStyle w:val="Ninguno"/>
          <w:rFonts w:ascii="Cambria" w:eastAsia="Cambria" w:hAnsi="Cambria" w:cs="Cambria"/>
          <w:sz w:val="24"/>
          <w:szCs w:val="24"/>
        </w:rPr>
        <w:t xml:space="preserve">n.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rPr>
        <w:t xml:space="preserve">Así </w:t>
      </w:r>
      <w:r>
        <w:rPr>
          <w:rStyle w:val="Ninguno"/>
          <w:rFonts w:ascii="Cambria" w:eastAsia="Cambria" w:hAnsi="Cambria" w:cs="Cambria"/>
          <w:sz w:val="24"/>
          <w:szCs w:val="24"/>
          <w:lang w:val="es-ES_tradnl"/>
        </w:rPr>
        <w:t>mismo l</w:t>
      </w:r>
      <w:r>
        <w:rPr>
          <w:rStyle w:val="Ninguno"/>
          <w:rFonts w:ascii="Cambria" w:eastAsia="Cambria" w:hAnsi="Cambria" w:cs="Cambria"/>
          <w:sz w:val="24"/>
          <w:szCs w:val="24"/>
          <w:lang w:val="es-ES_tradnl"/>
        </w:rPr>
        <w:t>a Ley 1523 de 2012  hace referencia a que la gestión del riesgo es responsabilidad de todas las autoridades y de los habitantes del territorio colombiano, lo cual es reafirmado con la Ley 1575 del 2012</w:t>
      </w:r>
      <w:r>
        <w:rPr>
          <w:rStyle w:val="Ninguno"/>
          <w:rFonts w:ascii="Cambria" w:eastAsia="Cambria" w:hAnsi="Cambria" w:cs="Cambria"/>
          <w:sz w:val="24"/>
          <w:szCs w:val="24"/>
          <w:vertAlign w:val="superscript"/>
        </w:rPr>
        <w:footnoteReference w:id="7"/>
      </w:r>
      <w:r>
        <w:rPr>
          <w:rStyle w:val="Ninguno"/>
          <w:rFonts w:ascii="Cambria" w:eastAsia="Cambria" w:hAnsi="Cambria" w:cs="Cambria"/>
          <w:sz w:val="24"/>
          <w:szCs w:val="24"/>
          <w:lang w:val="es-ES_tradnl"/>
        </w:rPr>
        <w:t xml:space="preserve"> la cual establece el termino de Responsabilidad Compa</w:t>
      </w:r>
      <w:r>
        <w:rPr>
          <w:rStyle w:val="Ninguno"/>
          <w:rFonts w:ascii="Cambria" w:eastAsia="Cambria" w:hAnsi="Cambria" w:cs="Cambria"/>
          <w:sz w:val="24"/>
          <w:szCs w:val="24"/>
          <w:lang w:val="es-ES_tradnl"/>
        </w:rPr>
        <w:t>rtida, indicando que la gestión integral del riesgo contra incendio es responsabilidad de todas las autoridades y de los habitantes del territorio colombiano, esto sin perjuicio de las atribuciones de las dem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 entidades que conforman el Sistema Nacional p</w:t>
      </w:r>
      <w:r>
        <w:rPr>
          <w:rStyle w:val="Ninguno"/>
          <w:rFonts w:ascii="Cambria" w:eastAsia="Cambria" w:hAnsi="Cambria" w:cs="Cambria"/>
          <w:sz w:val="24"/>
          <w:szCs w:val="24"/>
          <w:lang w:val="es-ES_tradnl"/>
        </w:rPr>
        <w:t>ara la Prevención y Atención de Desastres. En cumplimiento de lo anterior es responsabilidad de organismos p</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blicos y privados contemplar la contingencia del riesgo de incendios en Parques Naturales, construcciones, programas de desarrollo urban</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stico e in</w:t>
      </w:r>
      <w:r>
        <w:rPr>
          <w:rStyle w:val="Ninguno"/>
          <w:rFonts w:ascii="Cambria" w:eastAsia="Cambria" w:hAnsi="Cambria" w:cs="Cambria"/>
          <w:sz w:val="24"/>
          <w:szCs w:val="24"/>
          <w:lang w:val="es-ES_tradnl"/>
        </w:rPr>
        <w:t xml:space="preserve">stalaciones; por lo cual es deber adelantar planes, programas y proyectos tendientes a disminuir la vulnerabilidad de estas </w:t>
      </w:r>
      <w:r>
        <w:rPr>
          <w:rStyle w:val="Ninguno"/>
          <w:rFonts w:ascii="Cambria" w:eastAsia="Cambria" w:hAnsi="Cambria" w:cs="Cambria"/>
          <w:sz w:val="24"/>
          <w:szCs w:val="24"/>
        </w:rPr>
        <w:t>á</w:t>
      </w:r>
      <w:r>
        <w:rPr>
          <w:rStyle w:val="Ninguno"/>
          <w:rFonts w:ascii="Cambria" w:eastAsia="Cambria" w:hAnsi="Cambria" w:cs="Cambria"/>
          <w:sz w:val="24"/>
          <w:szCs w:val="24"/>
          <w:lang w:val="pt-PT"/>
        </w:rPr>
        <w:t xml:space="preserve">reas.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Por otro lado, en 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rminos de la gestión integral del riesgo contra incendio,  la Ley General de Bomberos (Ley 1575 del 201</w:t>
      </w:r>
      <w:r>
        <w:rPr>
          <w:rStyle w:val="Ninguno"/>
          <w:rFonts w:ascii="Cambria" w:eastAsia="Cambria" w:hAnsi="Cambria" w:cs="Cambria"/>
          <w:sz w:val="24"/>
          <w:szCs w:val="24"/>
          <w:lang w:val="es-ES_tradnl"/>
        </w:rPr>
        <w:t>2),  define que los preparativos y atención de rescates en todas sus modalidades estar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a cargo de las instituciones Bomberiles y para todos sus efectos, constituyen un servicio p</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 xml:space="preserve">blico esencial a cargo del Estado, por lo que es deber  </w:t>
      </w:r>
      <w:r>
        <w:rPr>
          <w:rStyle w:val="Ninguno"/>
          <w:rFonts w:ascii="Cambria" w:eastAsia="Cambria" w:hAnsi="Cambria" w:cs="Cambria"/>
          <w:sz w:val="24"/>
          <w:szCs w:val="24"/>
          <w:lang w:val="es-ES_tradnl"/>
        </w:rPr>
        <w:lastRenderedPageBreak/>
        <w:t>del Estado asegurar</w:t>
      </w:r>
      <w:r>
        <w:rPr>
          <w:rStyle w:val="Ninguno"/>
          <w:rFonts w:ascii="Cambria" w:eastAsia="Cambria" w:hAnsi="Cambria" w:cs="Cambria"/>
          <w:sz w:val="24"/>
          <w:szCs w:val="24"/>
          <w:lang w:val="es-ES_tradnl"/>
        </w:rPr>
        <w:t xml:space="preserve"> su prestación eficiente a todos los habitantes del territorio nacional, en forma directa a trav</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s de Cuerpos de Bomberos Oficiales, Voluntarios y aeron</w:t>
      </w:r>
      <w:r>
        <w:rPr>
          <w:rStyle w:val="Ninguno"/>
          <w:rFonts w:ascii="Cambria" w:eastAsia="Cambria" w:hAnsi="Cambria" w:cs="Cambria"/>
          <w:sz w:val="24"/>
          <w:szCs w:val="24"/>
        </w:rPr>
        <w:t>á</w:t>
      </w:r>
      <w:r>
        <w:rPr>
          <w:rStyle w:val="Ninguno"/>
          <w:rFonts w:ascii="Cambria" w:eastAsia="Cambria" w:hAnsi="Cambria" w:cs="Cambria"/>
          <w:sz w:val="24"/>
          <w:szCs w:val="24"/>
          <w:lang w:val="pt-PT"/>
        </w:rPr>
        <w:t>uticos.</w:t>
      </w:r>
      <w:r>
        <w:rPr>
          <w:rStyle w:val="Ninguno"/>
          <w:rFonts w:ascii="Cambria" w:eastAsia="Cambria" w:hAnsi="Cambria" w:cs="Cambria"/>
          <w:sz w:val="24"/>
          <w:szCs w:val="24"/>
        </w:rPr>
        <w:t>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 xml:space="preserve">En referencia a las competencias a nivel nacional y territorial, la Ley General de Bomberos, </w:t>
      </w:r>
      <w:r>
        <w:rPr>
          <w:rStyle w:val="Ninguno"/>
          <w:rFonts w:ascii="Cambria" w:eastAsia="Cambria" w:hAnsi="Cambria" w:cs="Cambria"/>
          <w:sz w:val="24"/>
          <w:szCs w:val="24"/>
          <w:lang w:val="es-ES_tradnl"/>
        </w:rPr>
        <w:t>decreta que corresponde a la Nación la adopció</w:t>
      </w:r>
      <w:r>
        <w:rPr>
          <w:rStyle w:val="Ninguno"/>
          <w:rFonts w:ascii="Cambria" w:eastAsia="Cambria" w:hAnsi="Cambria" w:cs="Cambria"/>
          <w:sz w:val="24"/>
          <w:szCs w:val="24"/>
          <w:lang w:val="nl-NL"/>
        </w:rPr>
        <w:t>n de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ticas, la planeación, las regulaciones generales y la cofinanciación de la gestión integral del riesgo contra incendios, los preparativos y atención de rescates en todas sus modalidades y la atención d</w:t>
      </w:r>
      <w:r>
        <w:rPr>
          <w:rStyle w:val="Ninguno"/>
          <w:rFonts w:ascii="Cambria" w:eastAsia="Cambria" w:hAnsi="Cambria" w:cs="Cambria"/>
          <w:sz w:val="24"/>
          <w:szCs w:val="24"/>
          <w:lang w:val="es-ES_tradnl"/>
        </w:rPr>
        <w:t>e incidentes con materiales peligrosos.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mismo, que los entes territoriales deben garantizar la inclusió</w:t>
      </w:r>
      <w:r>
        <w:rPr>
          <w:rStyle w:val="Ninguno"/>
          <w:rFonts w:ascii="Cambria" w:eastAsia="Cambria" w:hAnsi="Cambria" w:cs="Cambria"/>
          <w:sz w:val="24"/>
          <w:szCs w:val="24"/>
          <w:lang w:val="nl-NL"/>
        </w:rPr>
        <w:t>n de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ticas, estrategias, programas, proyectos y la cofinanciación para la gestión integral del riesgo contra incendios en los instrumentos de pla</w:t>
      </w:r>
      <w:r>
        <w:rPr>
          <w:rStyle w:val="Ninguno"/>
          <w:rFonts w:ascii="Cambria" w:eastAsia="Cambria" w:hAnsi="Cambria" w:cs="Cambria"/>
          <w:sz w:val="24"/>
          <w:szCs w:val="24"/>
          <w:lang w:val="es-ES_tradnl"/>
        </w:rPr>
        <w:t>nificació</w:t>
      </w:r>
      <w:r>
        <w:rPr>
          <w:rStyle w:val="Ninguno"/>
          <w:rFonts w:ascii="Cambria" w:eastAsia="Cambria" w:hAnsi="Cambria" w:cs="Cambria"/>
          <w:sz w:val="24"/>
          <w:szCs w:val="24"/>
          <w:lang w:val="pt-PT"/>
        </w:rPr>
        <w:t>n territorial e inversi</w:t>
      </w:r>
      <w:r>
        <w:rPr>
          <w:rStyle w:val="Ninguno"/>
          <w:rFonts w:ascii="Cambria" w:eastAsia="Cambria" w:hAnsi="Cambria" w:cs="Cambria"/>
          <w:sz w:val="24"/>
          <w:szCs w:val="24"/>
          <w:lang w:val="es-ES_tradnl"/>
        </w:rPr>
        <w:t>ó</w:t>
      </w:r>
      <w:r>
        <w:rPr>
          <w:rStyle w:val="Ninguno"/>
          <w:rFonts w:ascii="Cambria" w:eastAsia="Cambria" w:hAnsi="Cambria" w:cs="Cambria"/>
          <w:sz w:val="24"/>
          <w:szCs w:val="24"/>
        </w:rPr>
        <w:t>n pú</w:t>
      </w:r>
      <w:r>
        <w:rPr>
          <w:rStyle w:val="Ninguno"/>
          <w:rFonts w:ascii="Cambria" w:eastAsia="Cambria" w:hAnsi="Cambria" w:cs="Cambria"/>
          <w:sz w:val="24"/>
          <w:szCs w:val="24"/>
          <w:lang w:val="pt-PT"/>
        </w:rPr>
        <w:t>blica.</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Adicionalmente, se cuenta con documentos Aprobados por</w:t>
      </w:r>
      <w:r>
        <w:rPr>
          <w:rStyle w:val="Ninguno"/>
          <w:rFonts w:ascii="Cambria" w:eastAsia="Cambria" w:hAnsi="Cambria" w:cs="Cambria"/>
          <w:sz w:val="24"/>
          <w:szCs w:val="24"/>
        </w:rPr>
        <w:t> </w:t>
      </w:r>
      <w:r>
        <w:rPr>
          <w:rStyle w:val="Ninguno"/>
          <w:rFonts w:ascii="Cambria" w:eastAsia="Cambria" w:hAnsi="Cambria" w:cs="Cambria"/>
          <w:sz w:val="24"/>
          <w:szCs w:val="24"/>
          <w:lang w:val="es-ES_tradnl"/>
        </w:rPr>
        <w:t>el Consejo Nacional de Pol</w:t>
      </w:r>
      <w:r>
        <w:rPr>
          <w:rStyle w:val="Ninguno"/>
          <w:rFonts w:ascii="Cambria" w:eastAsia="Cambria" w:hAnsi="Cambria" w:cs="Cambria"/>
          <w:sz w:val="24"/>
          <w:szCs w:val="24"/>
        </w:rPr>
        <w:t>í</w:t>
      </w:r>
      <w:r>
        <w:rPr>
          <w:rStyle w:val="Ninguno"/>
          <w:rFonts w:ascii="Cambria" w:eastAsia="Cambria" w:hAnsi="Cambria" w:cs="Cambria"/>
          <w:sz w:val="24"/>
          <w:szCs w:val="24"/>
          <w:lang w:val="pt-PT"/>
        </w:rPr>
        <w:t>tica Econ</w:t>
      </w:r>
      <w:r>
        <w:rPr>
          <w:rStyle w:val="Ninguno"/>
          <w:rFonts w:ascii="Cambria" w:eastAsia="Cambria" w:hAnsi="Cambria" w:cs="Cambria"/>
          <w:sz w:val="24"/>
          <w:szCs w:val="24"/>
          <w:lang w:val="es-ES_tradnl"/>
        </w:rPr>
        <w:t>ómica y Social (CONPES), que han abordado los Incendios Forestales de forma directa, como lo son La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 de Bosques</w:t>
      </w:r>
      <w:r>
        <w:rPr>
          <w:rStyle w:val="Ninguno"/>
          <w:rFonts w:ascii="Cambria" w:eastAsia="Cambria" w:hAnsi="Cambria" w:cs="Cambria"/>
          <w:sz w:val="24"/>
          <w:szCs w:val="24"/>
          <w:vertAlign w:val="superscript"/>
        </w:rPr>
        <w:footnoteReference w:id="8"/>
      </w:r>
      <w:r>
        <w:rPr>
          <w:rStyle w:val="Ninguno"/>
          <w:rFonts w:ascii="Cambria" w:eastAsia="Cambria" w:hAnsi="Cambria" w:cs="Cambria"/>
          <w:sz w:val="24"/>
          <w:szCs w:val="24"/>
          <w:lang w:val="es-ES_tradnl"/>
        </w:rPr>
        <w:t xml:space="preserve"> y El Plan Nacional de Desarrollo Forestal</w:t>
      </w:r>
      <w:r>
        <w:rPr>
          <w:rStyle w:val="Ninguno"/>
          <w:rFonts w:ascii="Cambria" w:eastAsia="Cambria" w:hAnsi="Cambria" w:cs="Cambria"/>
          <w:sz w:val="24"/>
          <w:szCs w:val="24"/>
          <w:vertAlign w:val="superscript"/>
        </w:rPr>
        <w:footnoteReference w:id="9"/>
      </w:r>
      <w:r>
        <w:rPr>
          <w:rStyle w:val="Ninguno"/>
          <w:rFonts w:ascii="Cambria" w:eastAsia="Cambria" w:hAnsi="Cambria" w:cs="Cambria"/>
          <w:sz w:val="24"/>
          <w:szCs w:val="24"/>
          <w:lang w:val="it-IT"/>
        </w:rPr>
        <w:t>. La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tica de Bosques dentro de la estrategia </w:t>
      </w:r>
      <w:r>
        <w:rPr>
          <w:rStyle w:val="Ninguno"/>
          <w:rFonts w:ascii="Cambria" w:eastAsia="Cambria" w:hAnsi="Cambria" w:cs="Cambria"/>
          <w:sz w:val="24"/>
          <w:szCs w:val="24"/>
        </w:rPr>
        <w:t>“</w:t>
      </w:r>
      <w:r>
        <w:rPr>
          <w:rStyle w:val="Ninguno"/>
          <w:rFonts w:ascii="Cambria" w:eastAsia="Cambria" w:hAnsi="Cambria" w:cs="Cambria"/>
          <w:sz w:val="24"/>
          <w:szCs w:val="24"/>
          <w:lang w:val="es-ES_tradnl"/>
        </w:rPr>
        <w:t>Conservar, Recuperar y Usar los Bosques Naturales</w:t>
      </w:r>
      <w:r>
        <w:rPr>
          <w:rStyle w:val="Ninguno"/>
          <w:rFonts w:ascii="Cambria" w:eastAsia="Cambria" w:hAnsi="Cambria" w:cs="Cambria"/>
          <w:sz w:val="24"/>
          <w:szCs w:val="24"/>
        </w:rPr>
        <w:t xml:space="preserve">” </w:t>
      </w:r>
      <w:r>
        <w:rPr>
          <w:rStyle w:val="Ninguno"/>
          <w:rFonts w:ascii="Cambria" w:eastAsia="Cambria" w:hAnsi="Cambria" w:cs="Cambria"/>
          <w:sz w:val="24"/>
          <w:szCs w:val="24"/>
          <w:lang w:val="es-ES_tradnl"/>
        </w:rPr>
        <w:t>tiene la l</w:t>
      </w:r>
      <w:r>
        <w:rPr>
          <w:rStyle w:val="Ninguno"/>
          <w:rFonts w:ascii="Cambria" w:eastAsia="Cambria" w:hAnsi="Cambria" w:cs="Cambria"/>
          <w:sz w:val="24"/>
          <w:szCs w:val="24"/>
        </w:rPr>
        <w:t>ínea de acci</w:t>
      </w:r>
      <w:r>
        <w:rPr>
          <w:rStyle w:val="Ninguno"/>
          <w:rFonts w:ascii="Cambria" w:eastAsia="Cambria" w:hAnsi="Cambria" w:cs="Cambria"/>
          <w:sz w:val="24"/>
          <w:szCs w:val="24"/>
          <w:lang w:val="es-ES_tradnl"/>
        </w:rPr>
        <w:t>ón de reducción y control de la deforestación en la cual relacionan que con el fin de redu</w:t>
      </w:r>
      <w:r>
        <w:rPr>
          <w:rStyle w:val="Ninguno"/>
          <w:rFonts w:ascii="Cambria" w:eastAsia="Cambria" w:hAnsi="Cambria" w:cs="Cambria"/>
          <w:sz w:val="24"/>
          <w:szCs w:val="24"/>
          <w:lang w:val="es-ES_tradnl"/>
        </w:rPr>
        <w:t>cir el impacto de los incendios forestales, MINAMBIENTE y el IDEAM en coordinación con la Dirección Nacional para la Prevención y Atención de Desastres, diseñ</w:t>
      </w:r>
      <w:r>
        <w:rPr>
          <w:rStyle w:val="Ninguno"/>
          <w:rFonts w:ascii="Cambria" w:eastAsia="Cambria" w:hAnsi="Cambria" w:cs="Cambria"/>
          <w:sz w:val="24"/>
          <w:szCs w:val="24"/>
        </w:rPr>
        <w:t>ará</w:t>
      </w:r>
      <w:r>
        <w:rPr>
          <w:rStyle w:val="Ninguno"/>
          <w:rFonts w:ascii="Cambria" w:eastAsia="Cambria" w:hAnsi="Cambria" w:cs="Cambria"/>
          <w:sz w:val="24"/>
          <w:szCs w:val="24"/>
          <w:lang w:val="es-ES_tradnl"/>
        </w:rPr>
        <w:t>n y pondr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n en marcha el Programa Nacional de Prevención, Control y Extinción de Incendios </w:t>
      </w:r>
      <w:r>
        <w:rPr>
          <w:rStyle w:val="Ninguno"/>
          <w:rFonts w:ascii="Cambria" w:eastAsia="Cambria" w:hAnsi="Cambria" w:cs="Cambria"/>
          <w:sz w:val="24"/>
          <w:szCs w:val="24"/>
          <w:lang w:val="es-ES_tradnl"/>
        </w:rPr>
        <w:t>Forestales y Rehabilitació</w:t>
      </w:r>
      <w:r>
        <w:rPr>
          <w:rStyle w:val="Ninguno"/>
          <w:rFonts w:ascii="Cambria" w:eastAsia="Cambria" w:hAnsi="Cambria" w:cs="Cambria"/>
          <w:sz w:val="24"/>
          <w:szCs w:val="24"/>
          <w:lang w:val="nl-NL"/>
        </w:rPr>
        <w:t xml:space="preserve">n de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Afectadas, en el cual Ministerio de Ambiente coordinar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una red de alertas para la atención de incendios forestales, y las Corporaciones liderar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an los proyectos de recuperación de las </w:t>
      </w:r>
      <w:r>
        <w:rPr>
          <w:rStyle w:val="Ninguno"/>
          <w:rFonts w:ascii="Cambria" w:eastAsia="Cambria" w:hAnsi="Cambria" w:cs="Cambria"/>
          <w:sz w:val="24"/>
          <w:szCs w:val="24"/>
        </w:rPr>
        <w:t>á</w:t>
      </w:r>
      <w:r>
        <w:rPr>
          <w:rStyle w:val="Ninguno"/>
          <w:rFonts w:ascii="Cambria" w:eastAsia="Cambria" w:hAnsi="Cambria" w:cs="Cambria"/>
          <w:sz w:val="24"/>
          <w:szCs w:val="24"/>
          <w:lang w:val="pt-PT"/>
        </w:rPr>
        <w:t xml:space="preserve">reas afectadas.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it-IT"/>
        </w:rPr>
        <w:t>La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 de</w:t>
      </w:r>
      <w:r>
        <w:rPr>
          <w:rStyle w:val="Ninguno"/>
          <w:rFonts w:ascii="Cambria" w:eastAsia="Cambria" w:hAnsi="Cambria" w:cs="Cambria"/>
          <w:sz w:val="24"/>
          <w:szCs w:val="24"/>
          <w:lang w:val="es-ES_tradnl"/>
        </w:rPr>
        <w:t xml:space="preserve"> Bosques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n hace mención en garantizar la participación ciudadana en torno a la prevención y control de incendios, y el fomento de la educación y la capacitación, involucrando a la Polic</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Nacional, a los bachilleres del Servicio Ambiental Obligatorio</w:t>
      </w:r>
      <w:r>
        <w:rPr>
          <w:rStyle w:val="Ninguno"/>
          <w:rFonts w:ascii="Cambria" w:eastAsia="Cambria" w:hAnsi="Cambria" w:cs="Cambria"/>
          <w:sz w:val="24"/>
          <w:szCs w:val="24"/>
          <w:lang w:val="es-ES_tradnl"/>
        </w:rPr>
        <w:t xml:space="preserve"> y a la comunidad en general, en las labores de control de incendios y educació</w:t>
      </w:r>
      <w:r>
        <w:rPr>
          <w:rStyle w:val="Ninguno"/>
          <w:rFonts w:ascii="Cambria" w:eastAsia="Cambria" w:hAnsi="Cambria" w:cs="Cambria"/>
          <w:sz w:val="24"/>
          <w:szCs w:val="24"/>
          <w:lang w:val="pt-PT"/>
        </w:rPr>
        <w:t>n ambiental.</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 xml:space="preserve">En la Estrategia para la consolidación del Plan Nacional de Desarrollo Forestal </w:t>
      </w:r>
      <w:r>
        <w:rPr>
          <w:rStyle w:val="Ninguno"/>
          <w:rFonts w:ascii="Cambria" w:eastAsia="Cambria" w:hAnsi="Cambria" w:cs="Cambria"/>
          <w:sz w:val="24"/>
          <w:szCs w:val="24"/>
        </w:rPr>
        <w:t xml:space="preserve">– </w:t>
      </w:r>
      <w:r>
        <w:rPr>
          <w:rStyle w:val="Ninguno"/>
          <w:rFonts w:ascii="Cambria" w:eastAsia="Cambria" w:hAnsi="Cambria" w:cs="Cambria"/>
          <w:sz w:val="24"/>
          <w:szCs w:val="24"/>
          <w:lang w:val="es-ES_tradnl"/>
        </w:rPr>
        <w:t>PNDF -, en su programa de Ordenació</w:t>
      </w:r>
      <w:r>
        <w:rPr>
          <w:rStyle w:val="Ninguno"/>
          <w:rFonts w:ascii="Cambria" w:eastAsia="Cambria" w:hAnsi="Cambria" w:cs="Cambria"/>
          <w:sz w:val="24"/>
          <w:szCs w:val="24"/>
          <w:lang w:val="pt-PT"/>
        </w:rPr>
        <w:t>n, Conservaci</w:t>
      </w:r>
      <w:r>
        <w:rPr>
          <w:rStyle w:val="Ninguno"/>
          <w:rFonts w:ascii="Cambria" w:eastAsia="Cambria" w:hAnsi="Cambria" w:cs="Cambria"/>
          <w:sz w:val="24"/>
          <w:szCs w:val="24"/>
          <w:lang w:val="es-ES_tradnl"/>
        </w:rPr>
        <w:t xml:space="preserve">ón y Restauración de Ecosistemas </w:t>
      </w:r>
      <w:r>
        <w:rPr>
          <w:rStyle w:val="Ninguno"/>
          <w:rFonts w:ascii="Cambria" w:eastAsia="Cambria" w:hAnsi="Cambria" w:cs="Cambria"/>
          <w:sz w:val="24"/>
          <w:szCs w:val="24"/>
          <w:lang w:val="es-ES_tradnl"/>
        </w:rPr>
        <w:t>Forestales, en el inciso de protección en incendios forestales, señala que el MMA debe desarrollar mecanismos y sistemas de detección y monitoreo de incendios forestales. De igual modo, que las CAR con base en las directrices del MMA, la informació</w:t>
      </w:r>
      <w:r>
        <w:rPr>
          <w:rStyle w:val="Ninguno"/>
          <w:rFonts w:ascii="Cambria" w:eastAsia="Cambria" w:hAnsi="Cambria" w:cs="Cambria"/>
          <w:sz w:val="24"/>
          <w:szCs w:val="24"/>
          <w:lang w:val="it-IT"/>
        </w:rPr>
        <w:t>n climat</w:t>
      </w:r>
      <w:r>
        <w:rPr>
          <w:rStyle w:val="Ninguno"/>
          <w:rFonts w:ascii="Cambria" w:eastAsia="Cambria" w:hAnsi="Cambria" w:cs="Cambria"/>
          <w:sz w:val="24"/>
          <w:szCs w:val="24"/>
          <w:lang w:val="it-IT"/>
        </w:rPr>
        <w:t>ol</w:t>
      </w:r>
      <w:r>
        <w:rPr>
          <w:rStyle w:val="Ninguno"/>
          <w:rFonts w:ascii="Cambria" w:eastAsia="Cambria" w:hAnsi="Cambria" w:cs="Cambria"/>
          <w:sz w:val="24"/>
          <w:szCs w:val="24"/>
          <w:lang w:val="es-ES_tradnl"/>
        </w:rPr>
        <w:t xml:space="preserve">ógica del IDEAM </w:t>
      </w:r>
      <w:r>
        <w:rPr>
          <w:rStyle w:val="Ninguno"/>
          <w:rFonts w:ascii="Cambria" w:eastAsia="Cambria" w:hAnsi="Cambria" w:cs="Cambria"/>
          <w:sz w:val="24"/>
          <w:szCs w:val="24"/>
          <w:lang w:val="es-ES_tradnl"/>
        </w:rPr>
        <w:lastRenderedPageBreak/>
        <w:t xml:space="preserve">y los mapas de amenaza, vulnerabilidad y riesgo en incendios forestales, deben formular y poner en marcha los Planes de Contingencia en Incendios Forestales para las </w:t>
      </w:r>
      <w:r>
        <w:rPr>
          <w:rStyle w:val="Ninguno"/>
          <w:rFonts w:ascii="Cambria" w:eastAsia="Cambria" w:hAnsi="Cambria" w:cs="Cambria"/>
          <w:sz w:val="24"/>
          <w:szCs w:val="24"/>
        </w:rPr>
        <w:t>á</w:t>
      </w:r>
      <w:r>
        <w:rPr>
          <w:rStyle w:val="Ninguno"/>
          <w:rFonts w:ascii="Cambria" w:eastAsia="Cambria" w:hAnsi="Cambria" w:cs="Cambria"/>
          <w:sz w:val="24"/>
          <w:szCs w:val="24"/>
          <w:lang w:val="en-US"/>
        </w:rPr>
        <w:t>reas 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s vulnerables a las conflagraciones en la Región Andina, Caribe </w:t>
      </w:r>
      <w:r>
        <w:rPr>
          <w:rStyle w:val="Ninguno"/>
          <w:rFonts w:ascii="Cambria" w:eastAsia="Cambria" w:hAnsi="Cambria" w:cs="Cambria"/>
          <w:sz w:val="24"/>
          <w:szCs w:val="24"/>
          <w:lang w:val="es-ES_tradnl"/>
        </w:rPr>
        <w:t>y Orinoquia.</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Otros documentos CONPES, como el 3146 de 2001</w:t>
      </w:r>
      <w:r>
        <w:rPr>
          <w:rStyle w:val="Ninguno"/>
          <w:rFonts w:ascii="Cambria" w:eastAsia="Cambria" w:hAnsi="Cambria" w:cs="Cambria"/>
          <w:sz w:val="24"/>
          <w:szCs w:val="24"/>
          <w:vertAlign w:val="superscript"/>
        </w:rPr>
        <w:footnoteReference w:id="10"/>
      </w:r>
      <w:r>
        <w:rPr>
          <w:rStyle w:val="Ninguno"/>
          <w:rFonts w:ascii="Cambria" w:eastAsia="Cambria" w:hAnsi="Cambria" w:cs="Cambria"/>
          <w:sz w:val="24"/>
          <w:szCs w:val="24"/>
          <w:lang w:val="es-ES_tradnl"/>
        </w:rPr>
        <w:t xml:space="preserve"> comprenden un conjunto de acciones prioritarias para mejorar el desarrollo de las cuatro 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neas program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ticas del Plan Nacional para la Prevención y Atención de Desastres, que son: 1) </w:t>
      </w:r>
      <w:r>
        <w:rPr>
          <w:rStyle w:val="Ninguno"/>
          <w:rFonts w:ascii="Cambria" w:eastAsia="Cambria" w:hAnsi="Cambria" w:cs="Cambria"/>
          <w:sz w:val="24"/>
          <w:szCs w:val="24"/>
          <w:lang w:val="es-ES_tradnl"/>
        </w:rPr>
        <w:t>Conocimiento de la prevención y atención de desastres, 2) la incorporación del tema en la planificación; 3) el fortalecimiento institucional del Sistema Nacional para la Prevención y Atención de Desastres; y 4) el mejoramiento de los programas de educación</w:t>
      </w:r>
      <w:r>
        <w:rPr>
          <w:rStyle w:val="Ninguno"/>
          <w:rFonts w:ascii="Cambria" w:eastAsia="Cambria" w:hAnsi="Cambria" w:cs="Cambria"/>
          <w:sz w:val="24"/>
          <w:szCs w:val="24"/>
          <w:lang w:val="es-ES_tradnl"/>
        </w:rPr>
        <w:t xml:space="preserve"> y divulgación. Por otra parte, contempla la necesidad de hacer campañ</w:t>
      </w:r>
      <w:r>
        <w:rPr>
          <w:rStyle w:val="Ninguno"/>
          <w:rFonts w:ascii="Cambria" w:eastAsia="Cambria" w:hAnsi="Cambria" w:cs="Cambria"/>
          <w:sz w:val="24"/>
          <w:szCs w:val="24"/>
          <w:lang w:val="pt-PT"/>
        </w:rPr>
        <w:t>as divulgativas para la prevenci</w:t>
      </w:r>
      <w:r>
        <w:rPr>
          <w:rStyle w:val="Ninguno"/>
          <w:rFonts w:ascii="Cambria" w:eastAsia="Cambria" w:hAnsi="Cambria" w:cs="Cambria"/>
          <w:sz w:val="24"/>
          <w:szCs w:val="24"/>
          <w:lang w:val="es-ES_tradnl"/>
        </w:rPr>
        <w:t>ón de incendios forestales ante la posible ocurrencia de Fenómeno de El Niñ</w:t>
      </w:r>
      <w:r>
        <w:rPr>
          <w:rStyle w:val="Ninguno"/>
          <w:rFonts w:ascii="Cambria" w:eastAsia="Cambria" w:hAnsi="Cambria" w:cs="Cambria"/>
          <w:sz w:val="24"/>
          <w:szCs w:val="24"/>
          <w:lang w:val="it-IT"/>
        </w:rPr>
        <w:t>o.</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Adem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 el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s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n cuenta con el Plan Nacional de Prevención, Control </w:t>
      </w:r>
      <w:r>
        <w:rPr>
          <w:rStyle w:val="Ninguno"/>
          <w:rFonts w:ascii="Cambria" w:eastAsia="Cambria" w:hAnsi="Cambria" w:cs="Cambria"/>
          <w:sz w:val="24"/>
          <w:szCs w:val="24"/>
          <w:lang w:val="es-ES_tradnl"/>
        </w:rPr>
        <w:t>de Incendios Forestales y Restauració</w:t>
      </w:r>
      <w:r>
        <w:rPr>
          <w:rStyle w:val="Ninguno"/>
          <w:rFonts w:ascii="Cambria" w:eastAsia="Cambria" w:hAnsi="Cambria" w:cs="Cambria"/>
          <w:sz w:val="24"/>
          <w:szCs w:val="24"/>
          <w:lang w:val="nl-NL"/>
        </w:rPr>
        <w:t xml:space="preserve">n de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afectadas, el cual act</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a como instrumento de planificación para orientar las acciones del Estado y de los particulares en el tema de Incendios Forestales.  Este plan tiene una vigencia de veinticinco (25) año</w:t>
      </w:r>
      <w:r>
        <w:rPr>
          <w:rStyle w:val="Ninguno"/>
          <w:rFonts w:ascii="Cambria" w:eastAsia="Cambria" w:hAnsi="Cambria" w:cs="Cambria"/>
          <w:sz w:val="24"/>
          <w:szCs w:val="24"/>
          <w:lang w:val="es-ES_tradnl"/>
        </w:rPr>
        <w:t>s a partir del añ</w:t>
      </w:r>
      <w:r>
        <w:rPr>
          <w:rStyle w:val="Ninguno"/>
          <w:rFonts w:ascii="Cambria" w:eastAsia="Cambria" w:hAnsi="Cambria" w:cs="Cambria"/>
          <w:sz w:val="24"/>
          <w:szCs w:val="24"/>
        </w:rPr>
        <w:t xml:space="preserve">o 2002, está </w:t>
      </w:r>
      <w:r>
        <w:rPr>
          <w:rStyle w:val="Ninguno"/>
          <w:rFonts w:ascii="Cambria" w:eastAsia="Cambria" w:hAnsi="Cambria" w:cs="Cambria"/>
          <w:sz w:val="24"/>
          <w:szCs w:val="24"/>
          <w:lang w:val="es-ES_tradnl"/>
        </w:rPr>
        <w:t>enmarcado en una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tica de Estado, con cobertura nacional y responsabilidades comunes en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fronterizas, y dentro de los principios en los cuales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fundamentado se encuentran: a)  La prevención, el control de incen</w:t>
      </w:r>
      <w:r>
        <w:rPr>
          <w:rStyle w:val="Ninguno"/>
          <w:rFonts w:ascii="Cambria" w:eastAsia="Cambria" w:hAnsi="Cambria" w:cs="Cambria"/>
          <w:sz w:val="24"/>
          <w:szCs w:val="24"/>
          <w:lang w:val="es-ES_tradnl"/>
        </w:rPr>
        <w:t>dios forestales y la restauració</w:t>
      </w:r>
      <w:r>
        <w:rPr>
          <w:rStyle w:val="Ninguno"/>
          <w:rFonts w:ascii="Cambria" w:eastAsia="Cambria" w:hAnsi="Cambria" w:cs="Cambria"/>
          <w:sz w:val="24"/>
          <w:szCs w:val="24"/>
          <w:lang w:val="nl-NL"/>
        </w:rPr>
        <w:t xml:space="preserve">n de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reas afectadas, son actividades que se deben abordar integralmente, con la participación activa de las comunidades, los organismos estatales y el sector privado. b) Las </w:t>
      </w:r>
      <w:r>
        <w:rPr>
          <w:rStyle w:val="Ninguno"/>
          <w:rFonts w:ascii="Cambria" w:eastAsia="Cambria" w:hAnsi="Cambria" w:cs="Cambria"/>
          <w:sz w:val="24"/>
          <w:szCs w:val="24"/>
        </w:rPr>
        <w:t>á</w:t>
      </w:r>
      <w:r>
        <w:rPr>
          <w:rStyle w:val="Ninguno"/>
          <w:rFonts w:ascii="Cambria" w:eastAsia="Cambria" w:hAnsi="Cambria" w:cs="Cambria"/>
          <w:sz w:val="24"/>
          <w:szCs w:val="24"/>
          <w:lang w:val="it-IT"/>
        </w:rPr>
        <w:t>reas ambientalmente estrat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gicas y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Nat</w:t>
      </w:r>
      <w:r>
        <w:rPr>
          <w:rStyle w:val="Ninguno"/>
          <w:rFonts w:ascii="Cambria" w:eastAsia="Cambria" w:hAnsi="Cambria" w:cs="Cambria"/>
          <w:sz w:val="24"/>
          <w:szCs w:val="24"/>
          <w:lang w:val="es-ES_tradnl"/>
        </w:rPr>
        <w:t>urales Protegidas requieren especial tratamiento y protección. c) Las acciones de prevención y control de los incendios forestales requieren educació</w:t>
      </w:r>
      <w:r>
        <w:rPr>
          <w:rStyle w:val="Ninguno"/>
          <w:rFonts w:ascii="Cambria" w:eastAsia="Cambria" w:hAnsi="Cambria" w:cs="Cambria"/>
          <w:sz w:val="24"/>
          <w:szCs w:val="24"/>
          <w:lang w:val="pt-PT"/>
        </w:rPr>
        <w:t>n ambiental, divulgaci</w:t>
      </w:r>
      <w:r>
        <w:rPr>
          <w:rStyle w:val="Ninguno"/>
          <w:rFonts w:ascii="Cambria" w:eastAsia="Cambria" w:hAnsi="Cambria" w:cs="Cambria"/>
          <w:sz w:val="24"/>
          <w:szCs w:val="24"/>
          <w:lang w:val="es-ES_tradnl"/>
        </w:rPr>
        <w:t>ón, capacitación y entrenamiento permanente. d) La investigació</w:t>
      </w:r>
      <w:r>
        <w:rPr>
          <w:rStyle w:val="Ninguno"/>
          <w:rFonts w:ascii="Cambria" w:eastAsia="Cambria" w:hAnsi="Cambria" w:cs="Cambria"/>
          <w:sz w:val="24"/>
          <w:szCs w:val="24"/>
        </w:rPr>
        <w:t xml:space="preserve">n será </w:t>
      </w:r>
      <w:r>
        <w:rPr>
          <w:rStyle w:val="Ninguno"/>
          <w:rFonts w:ascii="Cambria" w:eastAsia="Cambria" w:hAnsi="Cambria" w:cs="Cambria"/>
          <w:sz w:val="24"/>
          <w:szCs w:val="24"/>
          <w:lang w:val="es-ES_tradnl"/>
        </w:rPr>
        <w:t>el soporte teór</w:t>
      </w:r>
      <w:r>
        <w:rPr>
          <w:rStyle w:val="Ninguno"/>
          <w:rFonts w:ascii="Cambria" w:eastAsia="Cambria" w:hAnsi="Cambria" w:cs="Cambria"/>
          <w:sz w:val="24"/>
          <w:szCs w:val="24"/>
          <w:lang w:val="es-ES_tradnl"/>
        </w:rPr>
        <w:t>ico y cient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fico para orientar las acciones de prevención, control y restauración de las </w:t>
      </w:r>
      <w:r>
        <w:rPr>
          <w:rStyle w:val="Ninguno"/>
          <w:rFonts w:ascii="Cambria" w:eastAsia="Cambria" w:hAnsi="Cambria" w:cs="Cambria"/>
          <w:sz w:val="24"/>
          <w:szCs w:val="24"/>
        </w:rPr>
        <w:t>á</w:t>
      </w:r>
      <w:r>
        <w:rPr>
          <w:rStyle w:val="Ninguno"/>
          <w:rFonts w:ascii="Cambria" w:eastAsia="Cambria" w:hAnsi="Cambria" w:cs="Cambria"/>
          <w:sz w:val="24"/>
          <w:szCs w:val="24"/>
          <w:lang w:val="pt-PT"/>
        </w:rPr>
        <w:t>reas afectadas por incendios forestales.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El plan estrat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gico del anterior instrumento tiene cuatro (4) programas principales: 1) Programa para el fortalecimiento de </w:t>
      </w:r>
      <w:r>
        <w:rPr>
          <w:rStyle w:val="Ninguno"/>
          <w:rFonts w:ascii="Cambria" w:eastAsia="Cambria" w:hAnsi="Cambria" w:cs="Cambria"/>
          <w:sz w:val="24"/>
          <w:szCs w:val="24"/>
          <w:lang w:val="es-ES_tradnl"/>
        </w:rPr>
        <w:t>la capacidad institucional, 2) Programa de educación e informació</w:t>
      </w:r>
      <w:r>
        <w:rPr>
          <w:rStyle w:val="Ninguno"/>
          <w:rFonts w:ascii="Cambria" w:eastAsia="Cambria" w:hAnsi="Cambria" w:cs="Cambria"/>
          <w:sz w:val="24"/>
          <w:szCs w:val="24"/>
        </w:rPr>
        <w:t>n pú</w:t>
      </w:r>
      <w:r>
        <w:rPr>
          <w:rStyle w:val="Ninguno"/>
          <w:rFonts w:ascii="Cambria" w:eastAsia="Cambria" w:hAnsi="Cambria" w:cs="Cambria"/>
          <w:sz w:val="24"/>
          <w:szCs w:val="24"/>
          <w:lang w:val="es-ES_tradnl"/>
        </w:rPr>
        <w:t>blica, 3) Programa para la investigación y mejoramiento del conocimiento en incendios forestales y 4) Programa de silvicultura preventiva, restauració</w:t>
      </w:r>
      <w:r>
        <w:rPr>
          <w:rStyle w:val="Ninguno"/>
          <w:rFonts w:ascii="Cambria" w:eastAsia="Cambria" w:hAnsi="Cambria" w:cs="Cambria"/>
          <w:sz w:val="24"/>
          <w:szCs w:val="24"/>
          <w:lang w:val="it-IT"/>
        </w:rPr>
        <w:t>n ecol</w:t>
      </w:r>
      <w:r>
        <w:rPr>
          <w:rStyle w:val="Ninguno"/>
          <w:rFonts w:ascii="Cambria" w:eastAsia="Cambria" w:hAnsi="Cambria" w:cs="Cambria"/>
          <w:sz w:val="24"/>
          <w:szCs w:val="24"/>
          <w:lang w:val="es-ES_tradnl"/>
        </w:rPr>
        <w:t xml:space="preserve">ógica y manejo de quemas </w:t>
      </w:r>
      <w:r>
        <w:rPr>
          <w:rStyle w:val="Ninguno"/>
          <w:rFonts w:ascii="Cambria" w:eastAsia="Cambria" w:hAnsi="Cambria" w:cs="Cambria"/>
          <w:sz w:val="24"/>
          <w:szCs w:val="24"/>
          <w:lang w:val="es-ES_tradnl"/>
        </w:rPr>
        <w:t xml:space="preserve">controladas. En el marco del programa de </w:t>
      </w:r>
      <w:r>
        <w:rPr>
          <w:rStyle w:val="Ninguno"/>
          <w:rFonts w:ascii="Cambria" w:eastAsia="Cambria" w:hAnsi="Cambria" w:cs="Cambria"/>
          <w:sz w:val="24"/>
          <w:szCs w:val="24"/>
          <w:lang w:val="es-ES_tradnl"/>
        </w:rPr>
        <w:lastRenderedPageBreak/>
        <w:t>Educación e Informació</w:t>
      </w:r>
      <w:r>
        <w:rPr>
          <w:rStyle w:val="Ninguno"/>
          <w:rFonts w:ascii="Cambria" w:eastAsia="Cambria" w:hAnsi="Cambria" w:cs="Cambria"/>
          <w:sz w:val="24"/>
          <w:szCs w:val="24"/>
        </w:rPr>
        <w:t>n Pú</w:t>
      </w:r>
      <w:r>
        <w:rPr>
          <w:rStyle w:val="Ninguno"/>
          <w:rFonts w:ascii="Cambria" w:eastAsia="Cambria" w:hAnsi="Cambria" w:cs="Cambria"/>
          <w:sz w:val="24"/>
          <w:szCs w:val="24"/>
          <w:lang w:val="es-ES_tradnl"/>
        </w:rPr>
        <w:t>blica y su Subprograma de Entrenamiento para la Prevención y Atención de Incendios Forestales, el Ministerio de Ambiente y Desarrollo Sostenible (MADS) formula en el 2011 la Estrategia de C</w:t>
      </w:r>
      <w:r>
        <w:rPr>
          <w:rStyle w:val="Ninguno"/>
          <w:rFonts w:ascii="Cambria" w:eastAsia="Cambria" w:hAnsi="Cambria" w:cs="Cambria"/>
          <w:sz w:val="24"/>
          <w:szCs w:val="24"/>
          <w:lang w:val="es-ES_tradnl"/>
        </w:rPr>
        <w:t>orresponsabilidad Social en la Lucha Contra los Incendios Forestales.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La Estrategia de Corresponsabilidad Social en la lucha contra los incendios forestales es de car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cter preventivo y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basada en la concientización, educación, sensibilizació</w:t>
      </w:r>
      <w:r>
        <w:rPr>
          <w:rStyle w:val="Ninguno"/>
          <w:rFonts w:ascii="Cambria" w:eastAsia="Cambria" w:hAnsi="Cambria" w:cs="Cambria"/>
          <w:sz w:val="24"/>
          <w:szCs w:val="24"/>
          <w:lang w:val="pt-PT"/>
        </w:rPr>
        <w:t>n, divulga</w:t>
      </w:r>
      <w:r>
        <w:rPr>
          <w:rStyle w:val="Ninguno"/>
          <w:rFonts w:ascii="Cambria" w:eastAsia="Cambria" w:hAnsi="Cambria" w:cs="Cambria"/>
          <w:sz w:val="24"/>
          <w:szCs w:val="24"/>
          <w:lang w:val="pt-PT"/>
        </w:rPr>
        <w:t>ci</w:t>
      </w:r>
      <w:r>
        <w:rPr>
          <w:rStyle w:val="Ninguno"/>
          <w:rFonts w:ascii="Cambria" w:eastAsia="Cambria" w:hAnsi="Cambria" w:cs="Cambria"/>
          <w:sz w:val="24"/>
          <w:szCs w:val="24"/>
          <w:lang w:val="es-ES_tradnl"/>
        </w:rPr>
        <w:t>ó</w:t>
      </w:r>
      <w:r>
        <w:rPr>
          <w:rStyle w:val="Ninguno"/>
          <w:rFonts w:ascii="Cambria" w:eastAsia="Cambria" w:hAnsi="Cambria" w:cs="Cambria"/>
          <w:sz w:val="24"/>
          <w:szCs w:val="24"/>
        </w:rPr>
        <w:t>n, informaci</w:t>
      </w:r>
      <w:r>
        <w:rPr>
          <w:rStyle w:val="Ninguno"/>
          <w:rFonts w:ascii="Cambria" w:eastAsia="Cambria" w:hAnsi="Cambria" w:cs="Cambria"/>
          <w:sz w:val="24"/>
          <w:szCs w:val="24"/>
          <w:lang w:val="es-ES_tradnl"/>
        </w:rPr>
        <w:t>ón y educación. Su objetivo es el de activar la participación de todos los actores, para evitar la presencia recurrente de los incendios forestales por lo cual busca la vinculación activa de la comunidad rural conociendo las causas regionale</w:t>
      </w:r>
      <w:r>
        <w:rPr>
          <w:rStyle w:val="Ninguno"/>
          <w:rFonts w:ascii="Cambria" w:eastAsia="Cambria" w:hAnsi="Cambria" w:cs="Cambria"/>
          <w:sz w:val="24"/>
          <w:szCs w:val="24"/>
          <w:lang w:val="es-ES_tradnl"/>
        </w:rPr>
        <w:t>s que originan los incendios forestales. Sus objetivos espec</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ficos son: a) Articular, integrar y potenciar las acciones de todos los actores y en especial de la comunidad rural, con el fin de generar la cultura de la prevención en incendios forestales. b) </w:t>
      </w:r>
      <w:r>
        <w:rPr>
          <w:rStyle w:val="Ninguno"/>
          <w:rFonts w:ascii="Cambria" w:eastAsia="Cambria" w:hAnsi="Cambria" w:cs="Cambria"/>
          <w:sz w:val="24"/>
          <w:szCs w:val="24"/>
          <w:lang w:val="es-ES_tradnl"/>
        </w:rPr>
        <w:t>Organizar y operar la Red de Vig</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Rural-RVR, como un mecanismo de detección y comunicación del fuego a trav</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s de las comunidades rurales. c) Disminuir la frecuencia y afectación de los incendios forestales en Colombia, a trav</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s de la cultura de la prevenc</w:t>
      </w:r>
      <w:r>
        <w:rPr>
          <w:rStyle w:val="Ninguno"/>
          <w:rFonts w:ascii="Cambria" w:eastAsia="Cambria" w:hAnsi="Cambria" w:cs="Cambria"/>
          <w:sz w:val="24"/>
          <w:szCs w:val="24"/>
          <w:lang w:val="es-ES_tradnl"/>
        </w:rPr>
        <w:t>ió</w:t>
      </w:r>
      <w:r>
        <w:rPr>
          <w:rStyle w:val="Ninguno"/>
          <w:rFonts w:ascii="Cambria" w:eastAsia="Cambria" w:hAnsi="Cambria" w:cs="Cambria"/>
          <w:sz w:val="24"/>
          <w:szCs w:val="24"/>
        </w:rPr>
        <w:t>n.</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Con respecto a la normatividad asociada a quemas, el Decreto 948 de 1995</w:t>
      </w:r>
      <w:r>
        <w:rPr>
          <w:rStyle w:val="Ninguno"/>
          <w:rFonts w:ascii="Cambria" w:eastAsia="Cambria" w:hAnsi="Cambria" w:cs="Cambria"/>
          <w:sz w:val="24"/>
          <w:szCs w:val="24"/>
          <w:vertAlign w:val="superscript"/>
        </w:rPr>
        <w:footnoteReference w:id="11"/>
      </w:r>
      <w:r>
        <w:rPr>
          <w:rStyle w:val="Ninguno"/>
          <w:rFonts w:ascii="Cambria" w:eastAsia="Cambria" w:hAnsi="Cambria" w:cs="Cambria"/>
          <w:sz w:val="24"/>
          <w:szCs w:val="24"/>
          <w:lang w:val="it-IT"/>
        </w:rPr>
        <w:t xml:space="preserve"> del Ministerio del Medio Ambiente, se</w:t>
      </w:r>
      <w:r>
        <w:rPr>
          <w:rStyle w:val="Ninguno"/>
          <w:rFonts w:ascii="Cambria" w:eastAsia="Cambria" w:hAnsi="Cambria" w:cs="Cambria"/>
          <w:sz w:val="24"/>
          <w:szCs w:val="24"/>
          <w:lang w:val="es-ES_tradnl"/>
        </w:rPr>
        <w:t>ñala que queda prohibida la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ctica de quemas abiertas rurales, salvo las quemas controladas en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rurales que se hagan para la prepara</w:t>
      </w:r>
      <w:r>
        <w:rPr>
          <w:rStyle w:val="Ninguno"/>
          <w:rFonts w:ascii="Cambria" w:eastAsia="Cambria" w:hAnsi="Cambria" w:cs="Cambria"/>
          <w:sz w:val="24"/>
          <w:szCs w:val="24"/>
          <w:lang w:val="es-ES_tradnl"/>
        </w:rPr>
        <w:t>ción del suelo en actividades agr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colas, la recolección de cosechas o disposición de rastrojos y el control de los efectos de las heladas;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mismo que estas estar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controladas con miras a la disminución las mismas, al control de la contaminació</w:t>
      </w:r>
      <w:r>
        <w:rPr>
          <w:rStyle w:val="Ninguno"/>
          <w:rFonts w:ascii="Cambria" w:eastAsia="Cambria" w:hAnsi="Cambria" w:cs="Cambria"/>
          <w:sz w:val="24"/>
          <w:szCs w:val="24"/>
        </w:rPr>
        <w:t>n atmosf</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rica, la prevención de incendios, la protección de la salud, los ecosistemas, zonas protectoras de cuerpos de agua e infraestructura.</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Bajo el Decreto 948 de 1995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n se permiten las quemas abiertas controladas para el descapote de terrenos destinados </w:t>
      </w:r>
      <w:r>
        <w:rPr>
          <w:rStyle w:val="Ninguno"/>
          <w:rFonts w:ascii="Cambria" w:eastAsia="Cambria" w:hAnsi="Cambria" w:cs="Cambria"/>
          <w:sz w:val="24"/>
          <w:szCs w:val="24"/>
          <w:lang w:val="es-ES_tradnl"/>
        </w:rPr>
        <w:t>a explotaciones de pequeñ</w:t>
      </w:r>
      <w:r>
        <w:rPr>
          <w:rStyle w:val="Ninguno"/>
          <w:rFonts w:ascii="Cambria" w:eastAsia="Cambria" w:hAnsi="Cambria" w:cs="Cambria"/>
          <w:sz w:val="24"/>
          <w:szCs w:val="24"/>
          <w:lang w:val="da-DK"/>
        </w:rPr>
        <w:t>a miner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a cielo abierto, y se relacionan que no se requiere permiso de emisió</w:t>
      </w:r>
      <w:r>
        <w:rPr>
          <w:rStyle w:val="Ninguno"/>
          <w:rFonts w:ascii="Cambria" w:eastAsia="Cambria" w:hAnsi="Cambria" w:cs="Cambria"/>
          <w:sz w:val="24"/>
          <w:szCs w:val="24"/>
        </w:rPr>
        <w:t>n atmosf</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rica para las quemas incidentales en campos de explotación de gas o hidrocarburos, efectuadas para la atención de eventos o emergencias; como </w:t>
      </w:r>
      <w:r>
        <w:rPr>
          <w:rStyle w:val="Ninguno"/>
          <w:rFonts w:ascii="Cambria" w:eastAsia="Cambria" w:hAnsi="Cambria" w:cs="Cambria"/>
          <w:sz w:val="24"/>
          <w:szCs w:val="24"/>
          <w:lang w:val="es-ES_tradnl"/>
        </w:rPr>
        <w:t>tampoco requieren permiso las fogatas dom</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sticas o con fines recreativos siempre que no causen molestia a los vecinos.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Entre otras disposiciones del anterior Decreto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n se definen las funciones de los entes p</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blicos nacionales, departamentales y mun</w:t>
      </w:r>
      <w:r>
        <w:rPr>
          <w:rStyle w:val="Ninguno"/>
          <w:rFonts w:ascii="Cambria" w:eastAsia="Cambria" w:hAnsi="Cambria" w:cs="Cambria"/>
          <w:sz w:val="24"/>
          <w:szCs w:val="24"/>
          <w:lang w:val="es-ES_tradnl"/>
        </w:rPr>
        <w:t xml:space="preserve">icipales para que dentro de sus competencias y el territorio de sus jurisdicciones ejerzan los controles debidos a las </w:t>
      </w:r>
      <w:r>
        <w:rPr>
          <w:rStyle w:val="Ninguno"/>
          <w:rFonts w:ascii="Cambria" w:eastAsia="Cambria" w:hAnsi="Cambria" w:cs="Cambria"/>
          <w:sz w:val="24"/>
          <w:szCs w:val="24"/>
          <w:lang w:val="es-ES_tradnl"/>
        </w:rPr>
        <w:lastRenderedPageBreak/>
        <w:t>quemas abiertas para la prevención y control de la contaminació</w:t>
      </w:r>
      <w:r>
        <w:rPr>
          <w:rStyle w:val="Ninguno"/>
          <w:rFonts w:ascii="Cambria" w:eastAsia="Cambria" w:hAnsi="Cambria" w:cs="Cambria"/>
          <w:sz w:val="24"/>
          <w:szCs w:val="24"/>
        </w:rPr>
        <w:t>n atmosf</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rica. Igualmente define las medidas de atención para la atención </w:t>
      </w:r>
      <w:r>
        <w:rPr>
          <w:rStyle w:val="Ninguno"/>
          <w:rFonts w:ascii="Cambria" w:eastAsia="Cambria" w:hAnsi="Cambria" w:cs="Cambria"/>
          <w:sz w:val="24"/>
          <w:szCs w:val="24"/>
          <w:lang w:val="es-ES_tradnl"/>
        </w:rPr>
        <w:t>de episodios de contaminación y plan de contingencia para emisiones atmosf</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ricas, en los niveles de prevenció</w:t>
      </w:r>
      <w:r>
        <w:rPr>
          <w:rStyle w:val="Ninguno"/>
          <w:rFonts w:ascii="Cambria" w:eastAsia="Cambria" w:hAnsi="Cambria" w:cs="Cambria"/>
          <w:sz w:val="24"/>
          <w:szCs w:val="24"/>
          <w:lang w:val="pt-PT"/>
        </w:rPr>
        <w:t>n, alerta o emergencia.</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El Ministerio de Ambiente, Vivienda y Desarrollo Territorial en ejercicio de sus funciones legales en especial en las conf</w:t>
      </w:r>
      <w:r>
        <w:rPr>
          <w:rStyle w:val="Ninguno"/>
          <w:rFonts w:ascii="Cambria" w:eastAsia="Cambria" w:hAnsi="Cambria" w:cs="Cambria"/>
          <w:sz w:val="24"/>
          <w:szCs w:val="24"/>
          <w:lang w:val="es-ES_tradnl"/>
        </w:rPr>
        <w:t>eridas por el Articulo 30 del Decreto 948 de 1995, saca la Resolució</w:t>
      </w:r>
      <w:r>
        <w:rPr>
          <w:rStyle w:val="Ninguno"/>
          <w:rFonts w:ascii="Cambria" w:eastAsia="Cambria" w:hAnsi="Cambria" w:cs="Cambria"/>
          <w:sz w:val="24"/>
          <w:szCs w:val="24"/>
          <w:lang w:val="pt-PT"/>
        </w:rPr>
        <w:t>n 532 de 2005</w:t>
      </w:r>
      <w:r>
        <w:rPr>
          <w:rStyle w:val="Ninguno"/>
          <w:rFonts w:ascii="Cambria" w:eastAsia="Cambria" w:hAnsi="Cambria" w:cs="Cambria"/>
          <w:sz w:val="24"/>
          <w:szCs w:val="24"/>
          <w:vertAlign w:val="superscript"/>
        </w:rPr>
        <w:footnoteReference w:id="12"/>
      </w:r>
      <w:r>
        <w:rPr>
          <w:rStyle w:val="Ninguno"/>
          <w:rFonts w:ascii="Cambria" w:eastAsia="Cambria" w:hAnsi="Cambria" w:cs="Cambria"/>
          <w:sz w:val="24"/>
          <w:szCs w:val="24"/>
          <w:lang w:val="es-ES_tradnl"/>
        </w:rPr>
        <w:t xml:space="preserve"> en la cual entre otras disposiciones, define las distancias m</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nimas de protección para la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ctica de quemas abiertas controladas en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rurales para la preparación del su</w:t>
      </w:r>
      <w:r>
        <w:rPr>
          <w:rStyle w:val="Ninguno"/>
          <w:rFonts w:ascii="Cambria" w:eastAsia="Cambria" w:hAnsi="Cambria" w:cs="Cambria"/>
          <w:sz w:val="24"/>
          <w:szCs w:val="24"/>
          <w:lang w:val="es-ES_tradnl"/>
        </w:rPr>
        <w:t>elo en actividades agr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colas, indicando una distancia de 100 m de restricción alrededor del per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metro urbano, de humedales,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de nacimiento de agua, los 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mites de reservas forestales, zonas de conservación de la biodiversidad y de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con ob</w:t>
      </w:r>
      <w:r>
        <w:rPr>
          <w:rStyle w:val="Ninguno"/>
          <w:rFonts w:ascii="Cambria" w:eastAsia="Cambria" w:hAnsi="Cambria" w:cs="Cambria"/>
          <w:sz w:val="24"/>
          <w:szCs w:val="24"/>
          <w:lang w:val="es-ES_tradnl"/>
        </w:rPr>
        <w:t xml:space="preserve">erturas vegetales naturales o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relictuales de ecosistemas naturales tales como paramos o bosques naturales; y una distancia de restricció</w:t>
      </w:r>
      <w:r>
        <w:rPr>
          <w:rStyle w:val="Ninguno"/>
          <w:rFonts w:ascii="Cambria" w:eastAsia="Cambria" w:hAnsi="Cambria" w:cs="Cambria"/>
          <w:sz w:val="24"/>
          <w:szCs w:val="24"/>
          <w:lang w:val="pt-PT"/>
        </w:rPr>
        <w:t>n d 30 m a ambas 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rgenes de las corrientes de agua superficiales y 15 m de protección adicionales alrededor de la</w:t>
      </w:r>
      <w:r>
        <w:rPr>
          <w:rStyle w:val="Ninguno"/>
          <w:rFonts w:ascii="Cambria" w:eastAsia="Cambria" w:hAnsi="Cambria" w:cs="Cambria"/>
          <w:sz w:val="24"/>
          <w:szCs w:val="24"/>
          <w:lang w:val="es-ES_tradnl"/>
        </w:rPr>
        <w:t xml:space="preserve"> vegetació</w:t>
      </w:r>
      <w:r>
        <w:rPr>
          <w:rStyle w:val="Ninguno"/>
          <w:rFonts w:ascii="Cambria" w:eastAsia="Cambria" w:hAnsi="Cambria" w:cs="Cambria"/>
          <w:sz w:val="24"/>
          <w:szCs w:val="24"/>
        </w:rPr>
        <w:t>n protectora.</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pt-PT"/>
        </w:rPr>
        <w:t>La Resoluci</w:t>
      </w:r>
      <w:r>
        <w:rPr>
          <w:rStyle w:val="Ninguno"/>
          <w:rFonts w:ascii="Cambria" w:eastAsia="Cambria" w:hAnsi="Cambria" w:cs="Cambria"/>
          <w:sz w:val="24"/>
          <w:szCs w:val="24"/>
          <w:lang w:val="es-ES_tradnl"/>
        </w:rPr>
        <w:t>ón 532 de 2005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n resuelve los horarios de quemas, los procedimientos para las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cticas de quemas y el manejo del fuego, el permiso de emisiones atmosf</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ricas para las quemas en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rurales para la preparación del</w:t>
      </w:r>
      <w:r>
        <w:rPr>
          <w:rStyle w:val="Ninguno"/>
          <w:rFonts w:ascii="Cambria" w:eastAsia="Cambria" w:hAnsi="Cambria" w:cs="Cambria"/>
          <w:sz w:val="24"/>
          <w:szCs w:val="24"/>
          <w:lang w:val="es-ES_tradnl"/>
        </w:rPr>
        <w:t xml:space="preserve"> suelo en actividades agr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colas con extensiones iguales o superiores a 25 hect</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como tambi</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n las actividades de seguimiento y monitoreo sobre el impacto de las quemas en el ambiente y las comunidades.  De igual forma establece que en </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pocas secas y ba</w:t>
      </w:r>
      <w:r>
        <w:rPr>
          <w:rStyle w:val="Ninguno"/>
          <w:rFonts w:ascii="Cambria" w:eastAsia="Cambria" w:hAnsi="Cambria" w:cs="Cambria"/>
          <w:sz w:val="24"/>
          <w:szCs w:val="24"/>
          <w:lang w:val="es-ES_tradnl"/>
        </w:rPr>
        <w:t>jo condiciones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ticas especiales establecidas por el IDEAM, el Ministerio de Ambiente podr</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suspender las quemas controladas realizadas en cualquier tipo de actividad en todo el territorio nacional, sin prejuicio de las acciones a que haya lugar mientr</w:t>
      </w:r>
      <w:r>
        <w:rPr>
          <w:rStyle w:val="Ninguno"/>
          <w:rFonts w:ascii="Cambria" w:eastAsia="Cambria" w:hAnsi="Cambria" w:cs="Cambria"/>
          <w:sz w:val="24"/>
          <w:szCs w:val="24"/>
          <w:lang w:val="es-ES_tradnl"/>
        </w:rPr>
        <w:t>as persistan en el pa</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s efectos ambientales del fenó</w:t>
      </w:r>
      <w:r>
        <w:rPr>
          <w:rStyle w:val="Ninguno"/>
          <w:rFonts w:ascii="Cambria" w:eastAsia="Cambria" w:hAnsi="Cambria" w:cs="Cambria"/>
          <w:sz w:val="24"/>
          <w:szCs w:val="24"/>
          <w:lang w:val="it-IT"/>
        </w:rPr>
        <w:t>meno del ni</w:t>
      </w:r>
      <w:r>
        <w:rPr>
          <w:rStyle w:val="Ninguno"/>
          <w:rFonts w:ascii="Cambria" w:eastAsia="Cambria" w:hAnsi="Cambria" w:cs="Cambria"/>
          <w:sz w:val="24"/>
          <w:szCs w:val="24"/>
          <w:lang w:val="es-ES_tradnl"/>
        </w:rPr>
        <w:t>ño. Adem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 se basa en el Principio de Rigor Subsidiario que indica que las diferentes autoridades ambientales podr</w:t>
      </w:r>
      <w:r>
        <w:rPr>
          <w:rStyle w:val="Ninguno"/>
          <w:rFonts w:ascii="Cambria" w:eastAsia="Cambria" w:hAnsi="Cambria" w:cs="Cambria"/>
          <w:sz w:val="24"/>
          <w:szCs w:val="24"/>
        </w:rPr>
        <w:t>á</w:t>
      </w:r>
      <w:r>
        <w:rPr>
          <w:rStyle w:val="Ninguno"/>
          <w:rFonts w:ascii="Cambria" w:eastAsia="Cambria" w:hAnsi="Cambria" w:cs="Cambria"/>
          <w:sz w:val="24"/>
          <w:szCs w:val="24"/>
          <w:lang w:val="pt-PT"/>
        </w:rPr>
        <w:t>n adoptar normas 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 restrictivas para efectos de las quemas agr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colas y mine</w:t>
      </w:r>
      <w:r>
        <w:rPr>
          <w:rStyle w:val="Ninguno"/>
          <w:rFonts w:ascii="Cambria" w:eastAsia="Cambria" w:hAnsi="Cambria" w:cs="Cambria"/>
          <w:sz w:val="24"/>
          <w:szCs w:val="24"/>
          <w:lang w:val="es-ES_tradnl"/>
        </w:rPr>
        <w:t>ras, as</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como pueden imponen medidas preventivas y sanciones en caso de violación de las disposiciones ambientales contempladas bajo este decreto.</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Por otro lado, el Ministerio de Ambiente y Desarrollo Sostenible, señala en la Resolució</w:t>
      </w:r>
      <w:r>
        <w:rPr>
          <w:rStyle w:val="Ninguno"/>
          <w:rFonts w:ascii="Cambria" w:eastAsia="Cambria" w:hAnsi="Cambria" w:cs="Cambria"/>
          <w:sz w:val="24"/>
          <w:szCs w:val="24"/>
          <w:lang w:val="it-IT"/>
        </w:rPr>
        <w:t>n 0684 del 2018</w:t>
      </w:r>
      <w:r>
        <w:rPr>
          <w:rStyle w:val="Ninguno"/>
          <w:rFonts w:ascii="Cambria" w:eastAsia="Cambria" w:hAnsi="Cambria" w:cs="Cambria"/>
          <w:sz w:val="24"/>
          <w:szCs w:val="24"/>
          <w:vertAlign w:val="superscript"/>
        </w:rPr>
        <w:footnoteReference w:id="13"/>
      </w:r>
      <w:r>
        <w:rPr>
          <w:rStyle w:val="Ninguno"/>
          <w:rFonts w:ascii="Cambria" w:eastAsia="Cambria" w:hAnsi="Cambria" w:cs="Cambria"/>
          <w:sz w:val="24"/>
          <w:szCs w:val="24"/>
          <w:lang w:val="es-ES_tradnl"/>
        </w:rPr>
        <w:t>, qu</w:t>
      </w:r>
      <w:r>
        <w:rPr>
          <w:rStyle w:val="Ninguno"/>
          <w:rFonts w:ascii="Cambria" w:eastAsia="Cambria" w:hAnsi="Cambria" w:cs="Cambria"/>
          <w:sz w:val="24"/>
          <w:szCs w:val="24"/>
          <w:lang w:val="es-ES_tradnl"/>
        </w:rPr>
        <w:t xml:space="preserve">e no se pueden emplear las quemas como medidas de control del </w:t>
      </w:r>
      <w:r>
        <w:rPr>
          <w:rStyle w:val="Ninguno"/>
          <w:rFonts w:ascii="Cambria" w:eastAsia="Cambria" w:hAnsi="Cambria" w:cs="Cambria"/>
          <w:sz w:val="24"/>
          <w:szCs w:val="24"/>
          <w:lang w:val="es-ES_tradnl"/>
        </w:rPr>
        <w:lastRenderedPageBreak/>
        <w:t>retamo liso (</w:t>
      </w:r>
      <w:r>
        <w:rPr>
          <w:rStyle w:val="Ninguno"/>
          <w:rFonts w:ascii="Cambria" w:eastAsia="Cambria" w:hAnsi="Cambria" w:cs="Cambria"/>
          <w:i/>
          <w:iCs/>
          <w:sz w:val="24"/>
          <w:szCs w:val="24"/>
          <w:lang w:val="it-IT"/>
        </w:rPr>
        <w:t>Genista monspessulana</w:t>
      </w:r>
      <w:r>
        <w:rPr>
          <w:rStyle w:val="Ninguno"/>
          <w:rFonts w:ascii="Cambria" w:eastAsia="Cambria" w:hAnsi="Cambria" w:cs="Cambria"/>
          <w:sz w:val="24"/>
          <w:szCs w:val="24"/>
          <w:lang w:val="es-ES_tradnl"/>
        </w:rPr>
        <w:t xml:space="preserve"> (L.) L.A.S. Johnsosn) y el retamo espinoso (</w:t>
      </w:r>
      <w:r>
        <w:rPr>
          <w:rStyle w:val="Ninguno"/>
          <w:rFonts w:ascii="Cambria" w:eastAsia="Cambria" w:hAnsi="Cambria" w:cs="Cambria"/>
          <w:i/>
          <w:iCs/>
          <w:sz w:val="24"/>
          <w:szCs w:val="24"/>
          <w:lang w:val="it-IT"/>
        </w:rPr>
        <w:t>Ulex europaeus</w:t>
      </w:r>
      <w:r>
        <w:rPr>
          <w:rStyle w:val="Ninguno"/>
          <w:rFonts w:ascii="Cambria" w:eastAsia="Cambria" w:hAnsi="Cambria" w:cs="Cambria"/>
          <w:sz w:val="24"/>
          <w:szCs w:val="24"/>
          <w:lang w:val="es-ES_tradnl"/>
        </w:rPr>
        <w:t xml:space="preserve"> L.) porque el fuego incentiva la expresión y germinación de las semillas de estas invasoras, y adem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 facilitan la propagació</w:t>
      </w:r>
      <w:r>
        <w:rPr>
          <w:rStyle w:val="Ninguno"/>
          <w:rFonts w:ascii="Cambria" w:eastAsia="Cambria" w:hAnsi="Cambria" w:cs="Cambria"/>
          <w:sz w:val="24"/>
          <w:szCs w:val="24"/>
          <w:lang w:val="pt-PT"/>
        </w:rPr>
        <w:t>n de incendios.</w:t>
      </w: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lang w:val="pt-PT"/>
        </w:rPr>
        <w:t xml:space="preserve">Contexto general sobre incendios forestales </w:t>
      </w:r>
    </w:p>
    <w:p w:rsidR="006A3A63" w:rsidRDefault="006A3A63">
      <w:pPr>
        <w:pStyle w:val="Cuerpo"/>
        <w:jc w:val="both"/>
        <w:rPr>
          <w:rStyle w:val="Ninguno"/>
          <w:rFonts w:ascii="Cambria" w:eastAsia="Cambria" w:hAnsi="Cambria" w:cs="Cambria"/>
          <w:color w:val="222222"/>
          <w:sz w:val="24"/>
          <w:szCs w:val="24"/>
          <w:u w:color="222222"/>
        </w:rPr>
      </w:pPr>
    </w:p>
    <w:p w:rsidR="006A3A63" w:rsidRDefault="00A31897">
      <w:pPr>
        <w:pStyle w:val="Cuerpo"/>
        <w:jc w:val="both"/>
        <w:rPr>
          <w:rStyle w:val="Ninguno"/>
          <w:rFonts w:ascii="Cambria" w:eastAsia="Cambria" w:hAnsi="Cambria" w:cs="Cambria"/>
          <w:color w:val="222222"/>
          <w:sz w:val="24"/>
          <w:szCs w:val="24"/>
          <w:u w:color="222222"/>
          <w:shd w:val="clear" w:color="auto" w:fill="FFFFFF"/>
        </w:rPr>
      </w:pPr>
      <w:r>
        <w:rPr>
          <w:rStyle w:val="Ninguno"/>
          <w:rFonts w:ascii="Cambria" w:eastAsia="Cambria" w:hAnsi="Cambria" w:cs="Cambria"/>
          <w:color w:val="222222"/>
          <w:sz w:val="24"/>
          <w:szCs w:val="24"/>
          <w:u w:color="222222"/>
          <w:lang w:val="es-ES_tradnl"/>
        </w:rPr>
        <w:t xml:space="preserve">Los incendios forestales son fenómenos naturales o inducidos </w:t>
      </w:r>
      <w:r>
        <w:rPr>
          <w:rStyle w:val="Ninguno"/>
          <w:rFonts w:ascii="Cambria" w:eastAsia="Cambria" w:hAnsi="Cambria" w:cs="Cambria"/>
          <w:color w:val="222222"/>
          <w:sz w:val="24"/>
          <w:szCs w:val="24"/>
          <w:u w:color="222222"/>
          <w:shd w:val="clear" w:color="auto" w:fill="FFFFFF"/>
          <w:lang w:val="es-ES_tradnl"/>
        </w:rPr>
        <w:t xml:space="preserve">que se producen cuando un cuerpo combustible recibe calor en presencia de aire. Sus efectos dependen de </w:t>
      </w:r>
      <w:r>
        <w:rPr>
          <w:rStyle w:val="Ninguno"/>
          <w:rFonts w:ascii="Cambria" w:eastAsia="Cambria" w:hAnsi="Cambria" w:cs="Cambria"/>
          <w:color w:val="222222"/>
          <w:sz w:val="24"/>
          <w:szCs w:val="24"/>
          <w:u w:color="222222"/>
          <w:shd w:val="clear" w:color="auto" w:fill="FFFFFF"/>
          <w:lang w:val="es-ES_tradnl"/>
        </w:rPr>
        <w:t>factores intr</w:t>
      </w:r>
      <w:r>
        <w:rPr>
          <w:rStyle w:val="Ninguno"/>
          <w:rFonts w:ascii="Cambria" w:eastAsia="Cambria" w:hAnsi="Cambria" w:cs="Cambria"/>
          <w:color w:val="222222"/>
          <w:sz w:val="24"/>
          <w:szCs w:val="24"/>
          <w:u w:color="222222"/>
          <w:shd w:val="clear" w:color="auto" w:fill="FFFFFF"/>
        </w:rPr>
        <w:t>í</w:t>
      </w:r>
      <w:r>
        <w:rPr>
          <w:rStyle w:val="Ninguno"/>
          <w:rFonts w:ascii="Cambria" w:eastAsia="Cambria" w:hAnsi="Cambria" w:cs="Cambria"/>
          <w:color w:val="222222"/>
          <w:sz w:val="24"/>
          <w:szCs w:val="24"/>
          <w:u w:color="222222"/>
          <w:shd w:val="clear" w:color="auto" w:fill="FFFFFF"/>
          <w:lang w:val="es-ES_tradnl"/>
        </w:rPr>
        <w:t>nsecos (frecuencia, intensidad, tamaño, forma) y de otros propios de la zona y de la vegetación que sustenta (factores clim</w:t>
      </w:r>
      <w:r>
        <w:rPr>
          <w:rStyle w:val="Ninguno"/>
          <w:rFonts w:ascii="Cambria" w:eastAsia="Cambria" w:hAnsi="Cambria" w:cs="Cambria"/>
          <w:color w:val="222222"/>
          <w:sz w:val="24"/>
          <w:szCs w:val="24"/>
          <w:u w:color="222222"/>
          <w:shd w:val="clear" w:color="auto" w:fill="FFFFFF"/>
        </w:rPr>
        <w:t>á</w:t>
      </w:r>
      <w:r>
        <w:rPr>
          <w:rStyle w:val="Ninguno"/>
          <w:rFonts w:ascii="Cambria" w:eastAsia="Cambria" w:hAnsi="Cambria" w:cs="Cambria"/>
          <w:color w:val="222222"/>
          <w:sz w:val="24"/>
          <w:szCs w:val="24"/>
          <w:u w:color="222222"/>
          <w:shd w:val="clear" w:color="auto" w:fill="FFFFFF"/>
          <w:lang w:val="pt-PT"/>
        </w:rPr>
        <w:t>ticos, geomorfol</w:t>
      </w:r>
      <w:r>
        <w:rPr>
          <w:rStyle w:val="Ninguno"/>
          <w:rFonts w:ascii="Cambria" w:eastAsia="Cambria" w:hAnsi="Cambria" w:cs="Cambria"/>
          <w:color w:val="222222"/>
          <w:sz w:val="24"/>
          <w:szCs w:val="24"/>
          <w:u w:color="222222"/>
          <w:shd w:val="clear" w:color="auto" w:fill="FFFFFF"/>
          <w:lang w:val="es-ES_tradnl"/>
        </w:rPr>
        <w:t>ógicos, topogr</w:t>
      </w:r>
      <w:r>
        <w:rPr>
          <w:rStyle w:val="Ninguno"/>
          <w:rFonts w:ascii="Cambria" w:eastAsia="Cambria" w:hAnsi="Cambria" w:cs="Cambria"/>
          <w:color w:val="222222"/>
          <w:sz w:val="24"/>
          <w:szCs w:val="24"/>
          <w:u w:color="222222"/>
          <w:shd w:val="clear" w:color="auto" w:fill="FFFFFF"/>
        </w:rPr>
        <w:t>á</w:t>
      </w:r>
      <w:r>
        <w:rPr>
          <w:rStyle w:val="Ninguno"/>
          <w:rFonts w:ascii="Cambria" w:eastAsia="Cambria" w:hAnsi="Cambria" w:cs="Cambria"/>
          <w:color w:val="222222"/>
          <w:sz w:val="24"/>
          <w:szCs w:val="24"/>
          <w:u w:color="222222"/>
          <w:shd w:val="clear" w:color="auto" w:fill="FFFFFF"/>
          <w:lang w:val="pt-PT"/>
        </w:rPr>
        <w:t>ficos, ed</w:t>
      </w:r>
      <w:r>
        <w:rPr>
          <w:rStyle w:val="Ninguno"/>
          <w:rFonts w:ascii="Cambria" w:eastAsia="Cambria" w:hAnsi="Cambria" w:cs="Cambria"/>
          <w:color w:val="222222"/>
          <w:sz w:val="24"/>
          <w:szCs w:val="24"/>
          <w:u w:color="222222"/>
          <w:shd w:val="clear" w:color="auto" w:fill="FFFFFF"/>
        </w:rPr>
        <w:t>á</w:t>
      </w:r>
      <w:r>
        <w:rPr>
          <w:rStyle w:val="Ninguno"/>
          <w:rFonts w:ascii="Cambria" w:eastAsia="Cambria" w:hAnsi="Cambria" w:cs="Cambria"/>
          <w:color w:val="222222"/>
          <w:sz w:val="24"/>
          <w:szCs w:val="24"/>
          <w:u w:color="222222"/>
          <w:shd w:val="clear" w:color="auto" w:fill="FFFFFF"/>
          <w:lang w:val="pt-PT"/>
        </w:rPr>
        <w:t>ficos, flor</w:t>
      </w:r>
      <w:r>
        <w:rPr>
          <w:rStyle w:val="Ninguno"/>
          <w:rFonts w:ascii="Cambria" w:eastAsia="Cambria" w:hAnsi="Cambria" w:cs="Cambria"/>
          <w:color w:val="222222"/>
          <w:sz w:val="24"/>
          <w:szCs w:val="24"/>
          <w:u w:color="222222"/>
          <w:shd w:val="clear" w:color="auto" w:fill="FFFFFF"/>
        </w:rPr>
        <w:t>í</w:t>
      </w:r>
      <w:r>
        <w:rPr>
          <w:rStyle w:val="Ninguno"/>
          <w:rFonts w:ascii="Cambria" w:eastAsia="Cambria" w:hAnsi="Cambria" w:cs="Cambria"/>
          <w:color w:val="222222"/>
          <w:sz w:val="24"/>
          <w:szCs w:val="24"/>
          <w:u w:color="222222"/>
          <w:shd w:val="clear" w:color="auto" w:fill="FFFFFF"/>
          <w:lang w:val="es-ES_tradnl"/>
        </w:rPr>
        <w:t>sticos y fenoló</w:t>
      </w:r>
      <w:r>
        <w:rPr>
          <w:rStyle w:val="Ninguno"/>
          <w:rFonts w:ascii="Cambria" w:eastAsia="Cambria" w:hAnsi="Cambria" w:cs="Cambria"/>
          <w:color w:val="222222"/>
          <w:sz w:val="24"/>
          <w:szCs w:val="24"/>
          <w:u w:color="222222"/>
          <w:shd w:val="clear" w:color="auto" w:fill="FFFFFF"/>
          <w:lang w:val="pt-PT"/>
        </w:rPr>
        <w:t>gicos) (Ru</w:t>
      </w:r>
      <w:r>
        <w:rPr>
          <w:rStyle w:val="Ninguno"/>
          <w:rFonts w:ascii="Cambria" w:eastAsia="Cambria" w:hAnsi="Cambria" w:cs="Cambria"/>
          <w:color w:val="222222"/>
          <w:sz w:val="24"/>
          <w:szCs w:val="24"/>
          <w:u w:color="222222"/>
          <w:shd w:val="clear" w:color="auto" w:fill="FFFFFF"/>
        </w:rPr>
        <w:t>íz, 2000)</w:t>
      </w:r>
      <w:r>
        <w:rPr>
          <w:rStyle w:val="Ninguno"/>
          <w:rFonts w:ascii="Cambria" w:eastAsia="Cambria" w:hAnsi="Cambria" w:cs="Cambria"/>
          <w:color w:val="222222"/>
          <w:sz w:val="24"/>
          <w:szCs w:val="24"/>
          <w:u w:color="222222"/>
          <w:shd w:val="clear" w:color="auto" w:fill="FFFFFF"/>
          <w:vertAlign w:val="superscript"/>
        </w:rPr>
        <w:footnoteReference w:id="14"/>
      </w:r>
      <w:r>
        <w:rPr>
          <w:rStyle w:val="Ninguno"/>
          <w:rFonts w:ascii="Cambria" w:eastAsia="Cambria" w:hAnsi="Cambria" w:cs="Cambria"/>
          <w:color w:val="222222"/>
          <w:sz w:val="24"/>
          <w:szCs w:val="24"/>
          <w:u w:color="222222"/>
          <w:shd w:val="clear" w:color="auto" w:fill="FFFFFF"/>
        </w:rPr>
        <w:t xml:space="preserve">. </w:t>
      </w:r>
    </w:p>
    <w:p w:rsidR="006A3A63" w:rsidRDefault="006A3A63">
      <w:pPr>
        <w:pStyle w:val="Cuerpo"/>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 xml:space="preserve">Los incendios forestales </w:t>
      </w:r>
      <w:r>
        <w:rPr>
          <w:rStyle w:val="Ninguno"/>
          <w:rFonts w:ascii="Cambria" w:eastAsia="Cambria" w:hAnsi="Cambria" w:cs="Cambria"/>
          <w:sz w:val="24"/>
          <w:szCs w:val="24"/>
          <w:lang w:val="es-ES_tradnl"/>
        </w:rPr>
        <w:t>tienen efectos relevantes a nivel ambiental, económico y social. Son un fenómeno altamente concurrente en varias partes del mundo. En particular, la gran mayor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de los incendios de vegetación en el mundo hoy son causados por el hombre y tienen lugar en lo</w:t>
      </w:r>
      <w:r>
        <w:rPr>
          <w:rStyle w:val="Ninguno"/>
          <w:rFonts w:ascii="Cambria" w:eastAsia="Cambria" w:hAnsi="Cambria" w:cs="Cambria"/>
          <w:sz w:val="24"/>
          <w:szCs w:val="24"/>
          <w:lang w:val="es-ES_tradnl"/>
        </w:rPr>
        <w:t>s trópicos y los subtrópicos.  Se producen como resultado de la creciente presión ejercida por la población humana en estas zonas donde los incendios se utilizan en forma generalizada para distintas actividades humanas (OIMT, 1997)</w:t>
      </w:r>
      <w:r>
        <w:rPr>
          <w:rStyle w:val="Ninguno"/>
          <w:rFonts w:ascii="Cambria" w:eastAsia="Cambria" w:hAnsi="Cambria" w:cs="Cambria"/>
          <w:sz w:val="24"/>
          <w:szCs w:val="24"/>
          <w:vertAlign w:val="superscript"/>
        </w:rPr>
        <w:footnoteReference w:id="15"/>
      </w:r>
      <w:r>
        <w:rPr>
          <w:rStyle w:val="Ninguno"/>
          <w:rFonts w:ascii="Cambria" w:eastAsia="Cambria" w:hAnsi="Cambria" w:cs="Cambria"/>
          <w:sz w:val="24"/>
          <w:szCs w:val="24"/>
        </w:rPr>
        <w:t xml:space="preserve">.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Entre los efectos 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s sobresalientes de los incendios forestales se destacan la destrucció</w:t>
      </w:r>
      <w:r>
        <w:rPr>
          <w:rStyle w:val="Ninguno"/>
          <w:rFonts w:ascii="Cambria" w:eastAsia="Cambria" w:hAnsi="Cambria" w:cs="Cambria"/>
          <w:sz w:val="24"/>
          <w:szCs w:val="24"/>
          <w:lang w:val="it-IT"/>
        </w:rPr>
        <w:t>n de la vegetaci</w:t>
      </w:r>
      <w:r>
        <w:rPr>
          <w:rStyle w:val="Ninguno"/>
          <w:rFonts w:ascii="Cambria" w:eastAsia="Cambria" w:hAnsi="Cambria" w:cs="Cambria"/>
          <w:sz w:val="24"/>
          <w:szCs w:val="24"/>
          <w:lang w:val="es-ES_tradnl"/>
        </w:rPr>
        <w:t>ón y la fauna, los impactos sobre los balances hidrológicos, la calidad del agua y la atmósfera, las p</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rdidas irreparables de tierra f</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rtil y erosión del suelo, entre </w:t>
      </w:r>
      <w:r>
        <w:rPr>
          <w:rStyle w:val="Ninguno"/>
          <w:rFonts w:ascii="Cambria" w:eastAsia="Cambria" w:hAnsi="Cambria" w:cs="Cambria"/>
          <w:sz w:val="24"/>
          <w:szCs w:val="24"/>
          <w:lang w:val="es-ES_tradnl"/>
        </w:rPr>
        <w:t>otros (Greenpeace, s.f.)</w:t>
      </w:r>
      <w:r>
        <w:rPr>
          <w:rStyle w:val="Ninguno"/>
          <w:rFonts w:ascii="Cambria" w:eastAsia="Cambria" w:hAnsi="Cambria" w:cs="Cambria"/>
          <w:sz w:val="24"/>
          <w:szCs w:val="24"/>
          <w:vertAlign w:val="superscript"/>
        </w:rPr>
        <w:footnoteReference w:id="16"/>
      </w:r>
      <w:r>
        <w:rPr>
          <w:rStyle w:val="Ninguno"/>
          <w:rFonts w:ascii="Cambria" w:eastAsia="Cambria" w:hAnsi="Cambria" w:cs="Cambria"/>
          <w:sz w:val="24"/>
          <w:szCs w:val="24"/>
          <w:lang w:val="es-ES_tradnl"/>
        </w:rPr>
        <w:t xml:space="preserve"> Por otra parte, dicho fenómeno natural tiene una incidencia directa en el cambio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tico, pues contribuyen en la producción y liberación a la atmósfera de gases y material particulado que resultan de la combustió</w:t>
      </w:r>
      <w:r>
        <w:rPr>
          <w:rStyle w:val="Ninguno"/>
          <w:rFonts w:ascii="Cambria" w:eastAsia="Cambria" w:hAnsi="Cambria" w:cs="Cambria"/>
          <w:sz w:val="24"/>
          <w:szCs w:val="24"/>
        </w:rPr>
        <w:t>n de biomasa (Ca</w:t>
      </w:r>
      <w:r>
        <w:rPr>
          <w:rStyle w:val="Ninguno"/>
          <w:rFonts w:ascii="Cambria" w:eastAsia="Cambria" w:hAnsi="Cambria" w:cs="Cambria"/>
          <w:sz w:val="24"/>
          <w:szCs w:val="24"/>
        </w:rPr>
        <w:t>stillo et al. 2003)</w:t>
      </w:r>
      <w:r>
        <w:rPr>
          <w:rStyle w:val="Ninguno"/>
          <w:rFonts w:ascii="Cambria" w:eastAsia="Cambria" w:hAnsi="Cambria" w:cs="Cambria"/>
          <w:sz w:val="24"/>
          <w:szCs w:val="24"/>
          <w:vertAlign w:val="superscript"/>
        </w:rPr>
        <w:footnoteReference w:id="17"/>
      </w: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E47A82" w:rsidRDefault="00E47A82">
      <w:pPr>
        <w:pStyle w:val="Cuerpo"/>
        <w:jc w:val="both"/>
        <w:rPr>
          <w:rStyle w:val="Ninguno"/>
          <w:rFonts w:ascii="Cambria" w:eastAsia="Cambria" w:hAnsi="Cambria" w:cs="Cambria"/>
          <w:sz w:val="24"/>
          <w:szCs w:val="24"/>
        </w:rPr>
      </w:pPr>
    </w:p>
    <w:p w:rsidR="00E47A82" w:rsidRDefault="00E47A82">
      <w:pPr>
        <w:pStyle w:val="Cuerpo"/>
        <w:jc w:val="both"/>
        <w:rPr>
          <w:rStyle w:val="Ninguno"/>
          <w:rFonts w:ascii="Cambria" w:eastAsia="Cambria" w:hAnsi="Cambria" w:cs="Cambria"/>
          <w:sz w:val="24"/>
          <w:szCs w:val="24"/>
        </w:rPr>
      </w:pPr>
    </w:p>
    <w:p w:rsidR="00E47A82" w:rsidRDefault="00E47A82">
      <w:pPr>
        <w:pStyle w:val="Cuerpo"/>
        <w:jc w:val="both"/>
        <w:rPr>
          <w:rStyle w:val="Ninguno"/>
          <w:rFonts w:ascii="Cambria" w:eastAsia="Cambria" w:hAnsi="Cambria" w:cs="Cambria"/>
          <w:sz w:val="24"/>
          <w:szCs w:val="24"/>
        </w:rPr>
      </w:pPr>
    </w:p>
    <w:p w:rsidR="00E47A82" w:rsidRDefault="00E47A82">
      <w:pPr>
        <w:pStyle w:val="Cuerpo"/>
        <w:jc w:val="both"/>
        <w:rPr>
          <w:rStyle w:val="Ninguno"/>
          <w:rFonts w:ascii="Cambria" w:eastAsia="Cambria" w:hAnsi="Cambria" w:cs="Cambria"/>
          <w:sz w:val="24"/>
          <w:szCs w:val="24"/>
        </w:rPr>
      </w:pPr>
    </w:p>
    <w:p w:rsidR="00E47A82" w:rsidRDefault="00E47A82">
      <w:pPr>
        <w:pStyle w:val="Cuerpo"/>
        <w:jc w:val="both"/>
        <w:rPr>
          <w:rStyle w:val="Ninguno"/>
          <w:rFonts w:ascii="Cambria" w:eastAsia="Cambria" w:hAnsi="Cambria" w:cs="Cambria"/>
          <w:sz w:val="24"/>
          <w:szCs w:val="24"/>
        </w:rPr>
      </w:pP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lastRenderedPageBreak/>
        <w:t>Tabla 1</w:t>
      </w: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Efectos Socioeconómicos y ecológicos derivados de los incendios forestales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center"/>
        <w:rPr>
          <w:rStyle w:val="Ninguno"/>
          <w:rFonts w:ascii="Cambria" w:eastAsia="Cambria" w:hAnsi="Cambria" w:cs="Cambria"/>
          <w:sz w:val="24"/>
          <w:szCs w:val="24"/>
        </w:rPr>
      </w:pPr>
      <w:r>
        <w:rPr>
          <w:rStyle w:val="Ninguno"/>
          <w:rFonts w:ascii="Cambria" w:eastAsia="Cambria" w:hAnsi="Cambria" w:cs="Cambria"/>
          <w:b/>
          <w:bCs/>
          <w:noProof/>
          <w:color w:val="222222"/>
          <w:sz w:val="24"/>
          <w:szCs w:val="24"/>
          <w:u w:color="222222"/>
        </w:rPr>
        <w:drawing>
          <wp:inline distT="0" distB="0" distL="0" distR="0">
            <wp:extent cx="5464659" cy="4369569"/>
            <wp:effectExtent l="0" t="0" r="0" b="0"/>
            <wp:docPr id="1073741826" name="officeArt object" descr="image8.png"/>
            <wp:cNvGraphicFramePr/>
            <a:graphic xmlns:a="http://schemas.openxmlformats.org/drawingml/2006/main">
              <a:graphicData uri="http://schemas.openxmlformats.org/drawingml/2006/picture">
                <pic:pic xmlns:pic="http://schemas.openxmlformats.org/drawingml/2006/picture">
                  <pic:nvPicPr>
                    <pic:cNvPr id="1073741826" name="image8.png" descr="image8.png"/>
                    <pic:cNvPicPr>
                      <a:picLocks noChangeAspect="1"/>
                    </pic:cNvPicPr>
                  </pic:nvPicPr>
                  <pic:blipFill>
                    <a:blip r:embed="rId7">
                      <a:extLst/>
                    </a:blip>
                    <a:srcRect t="8054"/>
                    <a:stretch>
                      <a:fillRect/>
                    </a:stretch>
                  </pic:blipFill>
                  <pic:spPr>
                    <a:xfrm>
                      <a:off x="0" y="0"/>
                      <a:ext cx="5464659" cy="4369569"/>
                    </a:xfrm>
                    <a:prstGeom prst="rect">
                      <a:avLst/>
                    </a:prstGeom>
                    <a:ln w="12700" cap="flat">
                      <a:noFill/>
                      <a:miter lim="400000"/>
                    </a:ln>
                    <a:effectLst/>
                  </pic:spPr>
                </pic:pic>
              </a:graphicData>
            </a:graphic>
          </wp:inline>
        </w:drawing>
      </w:r>
    </w:p>
    <w:p w:rsidR="006A3A63" w:rsidRDefault="006A3A63">
      <w:pPr>
        <w:pStyle w:val="Ttulo1"/>
        <w:keepNext w:val="0"/>
        <w:keepLines w:val="0"/>
        <w:spacing w:before="0" w:after="0"/>
        <w:rPr>
          <w:rStyle w:val="Ninguno"/>
          <w:rFonts w:ascii="Cambria" w:eastAsia="Cambria" w:hAnsi="Cambria" w:cs="Cambria"/>
          <w:b/>
          <w:bCs/>
          <w:color w:val="222222"/>
          <w:sz w:val="24"/>
          <w:szCs w:val="24"/>
          <w:u w:color="222222"/>
        </w:rPr>
      </w:pPr>
      <w:bookmarkStart w:id="15" w:name="_rdcrjn"/>
      <w:bookmarkEnd w:id="15"/>
    </w:p>
    <w:p w:rsidR="006A3A63" w:rsidRDefault="00A31897">
      <w:pPr>
        <w:pStyle w:val="Cuerpo"/>
        <w:jc w:val="both"/>
        <w:rPr>
          <w:rStyle w:val="Ninguno"/>
          <w:rFonts w:ascii="Cambria" w:eastAsia="Cambria" w:hAnsi="Cambria" w:cs="Cambria"/>
          <w:sz w:val="24"/>
          <w:szCs w:val="24"/>
        </w:rPr>
      </w:pPr>
      <w:bookmarkStart w:id="16" w:name="_in1rg"/>
      <w:bookmarkEnd w:id="16"/>
      <w:r>
        <w:rPr>
          <w:rStyle w:val="Ninguno"/>
          <w:rFonts w:ascii="Cambria" w:eastAsia="Cambria" w:hAnsi="Cambria" w:cs="Cambria"/>
          <w:sz w:val="24"/>
          <w:szCs w:val="24"/>
        </w:rPr>
        <w:t>E</w:t>
      </w:r>
      <w:r>
        <w:rPr>
          <w:rStyle w:val="Ninguno"/>
          <w:rFonts w:ascii="Cambria" w:eastAsia="Cambria" w:hAnsi="Cambria" w:cs="Cambria"/>
          <w:sz w:val="24"/>
          <w:szCs w:val="24"/>
          <w:lang w:val="es-ES_tradnl"/>
        </w:rPr>
        <w:t>n ese sentido, este PL enuncia estrategias y lineamientos claros para el manejo integral de una problem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tica relevante en 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rminos sociales, econ</w:t>
      </w:r>
      <w:r>
        <w:rPr>
          <w:rStyle w:val="Ninguno"/>
          <w:rFonts w:ascii="Cambria" w:eastAsia="Cambria" w:hAnsi="Cambria" w:cs="Cambria"/>
          <w:sz w:val="24"/>
          <w:szCs w:val="24"/>
          <w:lang w:val="es-ES_tradnl"/>
        </w:rPr>
        <w:t xml:space="preserve">ómicos y medio ambientales. </w:t>
      </w:r>
    </w:p>
    <w:p w:rsidR="006A3A63" w:rsidRDefault="006A3A63">
      <w:pPr>
        <w:pStyle w:val="Cuerpo"/>
        <w:keepNext/>
        <w:jc w:val="center"/>
        <w:rPr>
          <w:rStyle w:val="Ninguno"/>
          <w:rFonts w:ascii="Cambria" w:eastAsia="Cambria" w:hAnsi="Cambria" w:cs="Cambria"/>
          <w:b/>
          <w:bCs/>
          <w:sz w:val="24"/>
          <w:szCs w:val="24"/>
        </w:rPr>
      </w:pPr>
    </w:p>
    <w:p w:rsidR="006A3A63" w:rsidRDefault="00A31897">
      <w:pPr>
        <w:pStyle w:val="Cuerpo"/>
        <w:keepNext/>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Consideraciones Generales para la formulación de Propuesta Normativa</w:t>
      </w:r>
    </w:p>
    <w:p w:rsidR="006A3A63" w:rsidRDefault="006A3A63">
      <w:pPr>
        <w:pStyle w:val="Cuerpo"/>
        <w:jc w:val="both"/>
        <w:rPr>
          <w:rStyle w:val="Ninguno"/>
          <w:rFonts w:ascii="Cambria" w:eastAsia="Cambria" w:hAnsi="Cambria" w:cs="Cambria"/>
          <w:sz w:val="24"/>
          <w:szCs w:val="24"/>
        </w:rPr>
      </w:pPr>
      <w:bookmarkStart w:id="17" w:name="_lnxbz9"/>
      <w:bookmarkEnd w:id="17"/>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El objetivo de este Proyecto de Ley es</w:t>
      </w:r>
      <w:r>
        <w:rPr>
          <w:rStyle w:val="Ninguno"/>
          <w:rFonts w:ascii="Cambria" w:eastAsia="Cambria" w:hAnsi="Cambria" w:cs="Cambria"/>
          <w:b/>
          <w:bCs/>
          <w:sz w:val="24"/>
          <w:szCs w:val="24"/>
        </w:rPr>
        <w:t xml:space="preserve"> </w:t>
      </w:r>
      <w:r>
        <w:rPr>
          <w:rStyle w:val="Ninguno"/>
          <w:rFonts w:ascii="Cambria" w:eastAsia="Cambria" w:hAnsi="Cambria" w:cs="Cambria"/>
          <w:sz w:val="24"/>
          <w:szCs w:val="24"/>
          <w:lang w:val="es-ES_tradnl"/>
        </w:rPr>
        <w:t xml:space="preserve">Adecuar el marco legal relacionado con incendios forestales acorde a las necesidades nacionales y considerando el </w:t>
      </w:r>
      <w:r>
        <w:rPr>
          <w:rStyle w:val="Ninguno"/>
          <w:rFonts w:ascii="Cambria" w:eastAsia="Cambria" w:hAnsi="Cambria" w:cs="Cambria"/>
          <w:sz w:val="24"/>
          <w:szCs w:val="24"/>
          <w:lang w:val="es-ES_tradnl"/>
        </w:rPr>
        <w:t>manejo integral del fuego.</w:t>
      </w:r>
    </w:p>
    <w:p w:rsidR="006A3A63" w:rsidRDefault="006A3A63">
      <w:pPr>
        <w:pStyle w:val="Cuerpo"/>
        <w:jc w:val="both"/>
        <w:rPr>
          <w:rStyle w:val="Ninguno"/>
          <w:rFonts w:ascii="Cambria" w:eastAsia="Cambria" w:hAnsi="Cambria" w:cs="Cambria"/>
          <w:sz w:val="24"/>
          <w:szCs w:val="24"/>
        </w:rPr>
      </w:pPr>
    </w:p>
    <w:p w:rsidR="006A3A63" w:rsidRDefault="00A31897">
      <w:pPr>
        <w:pStyle w:val="Cuerpo"/>
        <w:keepNext/>
        <w:numPr>
          <w:ilvl w:val="1"/>
          <w:numId w:val="28"/>
        </w:numPr>
        <w:jc w:val="both"/>
        <w:rPr>
          <w:rFonts w:ascii="Cambria" w:eastAsia="Cambria" w:hAnsi="Cambria" w:cs="Cambria"/>
          <w:b/>
          <w:bCs/>
          <w:i/>
          <w:iCs/>
          <w:sz w:val="24"/>
          <w:szCs w:val="24"/>
          <w:lang w:val="es-ES_tradnl"/>
        </w:rPr>
      </w:pPr>
      <w:r>
        <w:rPr>
          <w:rStyle w:val="Ninguno"/>
          <w:rFonts w:ascii="Cambria" w:eastAsia="Cambria" w:hAnsi="Cambria" w:cs="Cambria"/>
          <w:b/>
          <w:bCs/>
          <w:i/>
          <w:iCs/>
          <w:sz w:val="24"/>
          <w:szCs w:val="24"/>
          <w:lang w:val="es-ES_tradnl"/>
        </w:rPr>
        <w:t>Manejo Integral del Fuego</w:t>
      </w:r>
    </w:p>
    <w:p w:rsidR="006A3A63" w:rsidRDefault="00A31897">
      <w:pPr>
        <w:pStyle w:val="Cuerpo"/>
        <w:tabs>
          <w:tab w:val="left" w:pos="5509"/>
        </w:tabs>
        <w:jc w:val="both"/>
        <w:rPr>
          <w:rStyle w:val="Ninguno"/>
          <w:rFonts w:ascii="Cambria" w:eastAsia="Cambria" w:hAnsi="Cambria" w:cs="Cambria"/>
          <w:sz w:val="24"/>
          <w:szCs w:val="24"/>
        </w:rPr>
      </w:pPr>
      <w:r>
        <w:rPr>
          <w:rStyle w:val="Ninguno"/>
          <w:rFonts w:ascii="Cambria" w:eastAsia="Cambria" w:hAnsi="Cambria" w:cs="Cambria"/>
          <w:sz w:val="24"/>
          <w:szCs w:val="24"/>
        </w:rPr>
        <w:tab/>
      </w: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A nivel internacional las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ticas de incendios se encuentran en una fase de transición, en la cual se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pasando de un paradigma basado en la supresión del fuego a la adopció</w:t>
      </w:r>
      <w:r>
        <w:rPr>
          <w:rStyle w:val="Ninguno"/>
          <w:rFonts w:ascii="Cambria" w:eastAsia="Cambria" w:hAnsi="Cambria" w:cs="Cambria"/>
          <w:sz w:val="24"/>
          <w:szCs w:val="24"/>
          <w:lang w:val="nl-NL"/>
        </w:rPr>
        <w:t>n de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ticas basadas</w:t>
      </w:r>
      <w:r>
        <w:rPr>
          <w:rStyle w:val="Ninguno"/>
          <w:rFonts w:ascii="Cambria" w:eastAsia="Cambria" w:hAnsi="Cambria" w:cs="Cambria"/>
          <w:sz w:val="24"/>
          <w:szCs w:val="24"/>
          <w:lang w:val="es-ES_tradnl"/>
        </w:rPr>
        <w:t xml:space="preserve"> en la comprensión y manejo integral del fuego (Garc</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a 2011).  Este </w:t>
      </w:r>
      <w:r>
        <w:rPr>
          <w:rStyle w:val="Ninguno"/>
          <w:rFonts w:ascii="Cambria" w:eastAsia="Cambria" w:hAnsi="Cambria" w:cs="Cambria"/>
          <w:sz w:val="24"/>
          <w:szCs w:val="24"/>
          <w:lang w:val="es-ES_tradnl"/>
        </w:rPr>
        <w:lastRenderedPageBreak/>
        <w:t>cambio de visión sobre los incendios forestales, requiere cambios culturales basados en la comprensión del fuego, cambios institucionales a nivel normativo y cambios en los programas de la</w:t>
      </w:r>
      <w:r>
        <w:rPr>
          <w:rStyle w:val="Ninguno"/>
          <w:rFonts w:ascii="Cambria" w:eastAsia="Cambria" w:hAnsi="Cambria" w:cs="Cambria"/>
          <w:sz w:val="24"/>
          <w:szCs w:val="24"/>
          <w:lang w:val="es-ES_tradnl"/>
        </w:rPr>
        <w:t>s diferentes organizaciones que se dedican al manejo de incendios (Alvarado 2011).</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Cabe resaltar que la transición a una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 de manejo integral del fuego, no significa abandonar la capacidad de las organizaciones p</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blicas para el combate de incendios</w:t>
      </w:r>
      <w:r>
        <w:rPr>
          <w:rStyle w:val="Ninguno"/>
          <w:rFonts w:ascii="Cambria" w:eastAsia="Cambria" w:hAnsi="Cambria" w:cs="Cambria"/>
          <w:sz w:val="24"/>
          <w:szCs w:val="24"/>
          <w:lang w:val="es-ES_tradnl"/>
        </w:rPr>
        <w:t xml:space="preserve"> forestales, por el contrario, estas se deben seguir fortaleciendo, en la media que, es una necesidad que no se puede evitar, pues existen zonas con alta incidencia que requieren su respectiva protección y combate (Jardel 2011), como lo dispone este Proyec</w:t>
      </w:r>
      <w:r>
        <w:rPr>
          <w:rStyle w:val="Ninguno"/>
          <w:rFonts w:ascii="Cambria" w:eastAsia="Cambria" w:hAnsi="Cambria" w:cs="Cambria"/>
          <w:sz w:val="24"/>
          <w:szCs w:val="24"/>
          <w:lang w:val="es-ES_tradnl"/>
        </w:rPr>
        <w:t xml:space="preserve">to de Ley.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Por otro lado, se debe incluir la perspectiva de los campesinos, ind</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genas y afrodescendientes, en el uso y manejo del fuego, ya que las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ticas ambientales en torno a este tema no pueden responder solo a preocupaciones ecológicas, desconoci</w:t>
      </w:r>
      <w:r>
        <w:rPr>
          <w:rStyle w:val="Ninguno"/>
          <w:rFonts w:ascii="Cambria" w:eastAsia="Cambria" w:hAnsi="Cambria" w:cs="Cambria"/>
          <w:sz w:val="24"/>
          <w:szCs w:val="24"/>
          <w:lang w:val="es-ES_tradnl"/>
        </w:rPr>
        <w:t>endo las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cticas territoriales, ya que se ha mostrado que solo la criminalizació</w:t>
      </w:r>
      <w:r>
        <w:rPr>
          <w:rStyle w:val="Ninguno"/>
          <w:rFonts w:ascii="Cambria" w:eastAsia="Cambria" w:hAnsi="Cambria" w:cs="Cambria"/>
          <w:sz w:val="24"/>
          <w:szCs w:val="24"/>
          <w:lang w:val="fr-FR"/>
        </w:rPr>
        <w:t>n de la pr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ctica conlleva a conflicto socio ambientales (Guti</w:t>
      </w:r>
      <w:r>
        <w:rPr>
          <w:rStyle w:val="Ninguno"/>
          <w:rFonts w:ascii="Cambria" w:eastAsia="Cambria" w:hAnsi="Cambria" w:cs="Cambria"/>
          <w:sz w:val="24"/>
          <w:szCs w:val="24"/>
          <w:lang w:val="fr-FR"/>
        </w:rPr>
        <w:t>é</w:t>
      </w:r>
      <w:r>
        <w:rPr>
          <w:rStyle w:val="Ninguno"/>
          <w:rFonts w:ascii="Cambria" w:eastAsia="Cambria" w:hAnsi="Cambria" w:cs="Cambria"/>
          <w:sz w:val="24"/>
          <w:szCs w:val="24"/>
        </w:rPr>
        <w:t xml:space="preserve">rrez </w:t>
      </w:r>
      <w:r>
        <w:rPr>
          <w:rStyle w:val="Ninguno"/>
          <w:rFonts w:ascii="Cambria" w:eastAsia="Cambria" w:hAnsi="Cambria" w:cs="Cambria"/>
          <w:i/>
          <w:iCs/>
          <w:sz w:val="24"/>
          <w:szCs w:val="24"/>
        </w:rPr>
        <w:t>et al.,</w:t>
      </w:r>
      <w:r>
        <w:rPr>
          <w:rStyle w:val="Ninguno"/>
          <w:rFonts w:ascii="Cambria" w:eastAsia="Cambria" w:hAnsi="Cambria" w:cs="Cambria"/>
          <w:sz w:val="24"/>
          <w:szCs w:val="24"/>
        </w:rPr>
        <w:t xml:space="preserve"> 2017). </w:t>
      </w:r>
    </w:p>
    <w:p w:rsidR="006A3A63" w:rsidRDefault="006A3A63">
      <w:pPr>
        <w:pStyle w:val="Cuerpo"/>
        <w:jc w:val="both"/>
        <w:rPr>
          <w:rStyle w:val="Ninguno"/>
          <w:rFonts w:ascii="Cambria" w:eastAsia="Cambria" w:hAnsi="Cambria" w:cs="Cambria"/>
          <w:sz w:val="24"/>
          <w:szCs w:val="24"/>
        </w:rPr>
      </w:pPr>
      <w:bookmarkStart w:id="18" w:name="_nkun2"/>
      <w:bookmarkEnd w:id="18"/>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Con base en lo anterior, se considera que se deben integrar tres componentes transversales</w:t>
      </w:r>
      <w:r>
        <w:rPr>
          <w:rStyle w:val="Ninguno"/>
          <w:rFonts w:ascii="Cambria" w:eastAsia="Cambria" w:hAnsi="Cambria" w:cs="Cambria"/>
          <w:sz w:val="24"/>
          <w:szCs w:val="24"/>
          <w:lang w:val="es-ES_tradnl"/>
        </w:rPr>
        <w:t xml:space="preserve"> para el </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xito de la adopción de una estrategia de manejo integral, esto son: corresponsabilidad social, investigación y educación ambiental (Figura 1), componentes los cuales se ven plenamente reflejados en lo dispuesto en este Proyecto de Ley.</w:t>
      </w: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E47A82" w:rsidRDefault="00E47A82">
      <w:pPr>
        <w:pStyle w:val="Cuerpo"/>
        <w:jc w:val="both"/>
        <w:rPr>
          <w:rStyle w:val="Ninguno"/>
          <w:rFonts w:ascii="Cambria" w:eastAsia="Cambria" w:hAnsi="Cambria" w:cs="Cambria"/>
          <w:sz w:val="24"/>
          <w:szCs w:val="24"/>
        </w:rPr>
      </w:pPr>
    </w:p>
    <w:p w:rsidR="00E47A82" w:rsidRDefault="00E47A82">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center"/>
        <w:rPr>
          <w:rStyle w:val="Ninguno"/>
          <w:rFonts w:ascii="Cambria" w:eastAsia="Cambria" w:hAnsi="Cambria" w:cs="Cambria"/>
          <w:b/>
          <w:bCs/>
          <w:sz w:val="24"/>
          <w:szCs w:val="24"/>
          <w:lang w:val="pt-PT"/>
        </w:rPr>
      </w:pPr>
      <w:r>
        <w:rPr>
          <w:rStyle w:val="Ninguno"/>
          <w:rFonts w:ascii="Cambria" w:eastAsia="Cambria" w:hAnsi="Cambria" w:cs="Cambria"/>
          <w:b/>
          <w:bCs/>
          <w:sz w:val="24"/>
          <w:szCs w:val="24"/>
          <w:lang w:val="pt-PT"/>
        </w:rPr>
        <w:t>Figura 1</w:t>
      </w:r>
    </w:p>
    <w:p w:rsidR="00E47A82" w:rsidRDefault="00E47A82" w:rsidP="00E47A82">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Estrategia de Manejo Integral del Fuego</w:t>
      </w:r>
    </w:p>
    <w:p w:rsidR="00E47A82" w:rsidRDefault="00E47A82">
      <w:pPr>
        <w:pStyle w:val="Cuerpo"/>
        <w:jc w:val="center"/>
        <w:rPr>
          <w:rStyle w:val="Ninguno"/>
          <w:rFonts w:ascii="Cambria" w:eastAsia="Cambria" w:hAnsi="Cambria" w:cs="Cambria"/>
          <w:b/>
          <w:bCs/>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noProof/>
          <w:sz w:val="24"/>
          <w:szCs w:val="24"/>
        </w:rPr>
        <mc:AlternateContent>
          <mc:Choice Requires="wpg">
            <w:drawing>
              <wp:anchor distT="57150" distB="57150" distL="57150" distR="57150" simplePos="0" relativeHeight="251659264" behindDoc="0" locked="0" layoutInCell="1" allowOverlap="1">
                <wp:simplePos x="0" y="0"/>
                <wp:positionH relativeFrom="column">
                  <wp:posOffset>-514984</wp:posOffset>
                </wp:positionH>
                <wp:positionV relativeFrom="line">
                  <wp:posOffset>0</wp:posOffset>
                </wp:positionV>
                <wp:extent cx="7161529" cy="5147945"/>
                <wp:effectExtent l="0" t="0" r="0" b="0"/>
                <wp:wrapThrough wrapText="bothSides" distL="57150" distR="57150">
                  <wp:wrapPolygon edited="1">
                    <wp:start x="0" y="0"/>
                    <wp:lineTo x="21600" y="0"/>
                    <wp:lineTo x="21600" y="21600"/>
                    <wp:lineTo x="0" y="21600"/>
                    <wp:lineTo x="0" y="0"/>
                  </wp:wrapPolygon>
                </wp:wrapThrough>
                <wp:docPr id="1073741837" name="officeArt object" descr="Grupo 5"/>
                <wp:cNvGraphicFramePr/>
                <a:graphic xmlns:a="http://schemas.openxmlformats.org/drawingml/2006/main">
                  <a:graphicData uri="http://schemas.microsoft.com/office/word/2010/wordprocessingGroup">
                    <wpg:wgp>
                      <wpg:cNvGrpSpPr/>
                      <wpg:grpSpPr>
                        <a:xfrm>
                          <a:off x="0" y="0"/>
                          <a:ext cx="7161529" cy="5147945"/>
                          <a:chOff x="0" y="0"/>
                          <a:chExt cx="7161528" cy="5147944"/>
                        </a:xfrm>
                      </wpg:grpSpPr>
                      <wps:wsp>
                        <wps:cNvPr id="1073741827" name="Conector recto de flecha 7"/>
                        <wps:cNvCnPr/>
                        <wps:spPr>
                          <a:xfrm flipH="1">
                            <a:off x="6055006" y="169093"/>
                            <a:ext cx="1" cy="3870353"/>
                          </a:xfrm>
                          <a:prstGeom prst="line">
                            <a:avLst/>
                          </a:prstGeom>
                          <a:noFill/>
                          <a:ln w="28575" cap="flat">
                            <a:solidFill>
                              <a:srgbClr val="000000"/>
                            </a:solidFill>
                            <a:prstDash val="solid"/>
                            <a:miter lim="800000"/>
                            <a:headEnd type="triangle" w="med" len="med"/>
                            <a:tailEnd type="triangle" w="med" len="med"/>
                          </a:ln>
                          <a:effectLst/>
                        </wps:spPr>
                        <wps:bodyPr/>
                      </wps:wsp>
                      <wpg:grpSp>
                        <wpg:cNvPr id="1073741830" name="Rectángulo 8"/>
                        <wpg:cNvGrpSpPr/>
                        <wpg:grpSpPr>
                          <a:xfrm>
                            <a:off x="6158806" y="1926408"/>
                            <a:ext cx="1002723" cy="549866"/>
                            <a:chOff x="0" y="0"/>
                            <a:chExt cx="1002722" cy="549865"/>
                          </a:xfrm>
                        </wpg:grpSpPr>
                        <wps:wsp>
                          <wps:cNvPr id="1073741828" name="Shape 1073741828"/>
                          <wps:cNvSpPr/>
                          <wps:spPr>
                            <a:xfrm>
                              <a:off x="-1" y="-1"/>
                              <a:ext cx="1002724" cy="549867"/>
                            </a:xfrm>
                            <a:prstGeom prst="rect">
                              <a:avLst/>
                            </a:prstGeom>
                            <a:solidFill>
                              <a:srgbClr val="FFFFFF"/>
                            </a:solidFill>
                            <a:ln w="12700" cap="flat">
                              <a:noFill/>
                              <a:miter lim="400000"/>
                            </a:ln>
                            <a:effectLst/>
                          </wps:spPr>
                          <wps:bodyPr/>
                        </wps:wsp>
                        <wps:wsp>
                          <wps:cNvPr id="1073741829" name="Shape 1073741829"/>
                          <wps:cNvSpPr txBox="1"/>
                          <wps:spPr>
                            <a:xfrm>
                              <a:off x="-1" y="-1"/>
                              <a:ext cx="1002724" cy="549867"/>
                            </a:xfrm>
                            <a:prstGeom prst="rect">
                              <a:avLst/>
                            </a:prstGeom>
                            <a:noFill/>
                            <a:ln w="12700" cap="flat">
                              <a:noFill/>
                              <a:miter lim="400000"/>
                            </a:ln>
                            <a:effectLst/>
                          </wps:spPr>
                          <wps:txbx>
                            <w:txbxContent>
                              <w:p w:rsidR="006A3A63" w:rsidRDefault="00A31897">
                                <w:pPr>
                                  <w:pStyle w:val="Cuerpo"/>
                                  <w:spacing w:after="200" w:line="360" w:lineRule="auto"/>
                                  <w:jc w:val="both"/>
                                </w:pPr>
                                <w:r>
                                  <w:rPr>
                                    <w:rStyle w:val="Ninguno"/>
                                    <w:lang w:val="es-ES_tradnl"/>
                                  </w:rPr>
                                  <w:t>Seguimiento y Monitoreo</w:t>
                                </w:r>
                              </w:p>
                            </w:txbxContent>
                          </wps:txbx>
                          <wps:bodyPr wrap="square" lIns="45699" tIns="45699" rIns="45699" bIns="45699" numCol="1" anchor="t">
                            <a:noAutofit/>
                          </wps:bodyPr>
                        </wps:wsp>
                      </wpg:grpSp>
                      <wps:wsp>
                        <wps:cNvPr id="1073741831" name="Flecha izquierda y derecha 9"/>
                        <wps:cNvSpPr/>
                        <wps:spPr>
                          <a:xfrm>
                            <a:off x="213706" y="4199144"/>
                            <a:ext cx="5841301" cy="948801"/>
                          </a:xfrm>
                          <a:prstGeom prst="leftRightArrow">
                            <a:avLst>
                              <a:gd name="adj1" fmla="val 50000"/>
                              <a:gd name="adj2" fmla="val 50000"/>
                            </a:avLst>
                          </a:prstGeom>
                          <a:gradFill flip="none" rotWithShape="1">
                            <a:gsLst>
                              <a:gs pos="0">
                                <a:srgbClr val="666666"/>
                              </a:gs>
                              <a:gs pos="50000">
                                <a:srgbClr val="CCCCCC"/>
                              </a:gs>
                              <a:gs pos="100000">
                                <a:srgbClr val="666666"/>
                              </a:gs>
                            </a:gsLst>
                            <a:lin ang="8100000" scaled="0"/>
                          </a:gradFill>
                          <a:ln w="12700" cap="flat">
                            <a:solidFill>
                              <a:srgbClr val="666666"/>
                            </a:solidFill>
                            <a:prstDash val="solid"/>
                            <a:miter lim="800000"/>
                          </a:ln>
                          <a:effectLst/>
                        </wps:spPr>
                        <wps:bodyPr/>
                      </wps:wsp>
                      <wpg:grpSp>
                        <wpg:cNvPr id="1073741834" name="Rectángulo 10"/>
                        <wpg:cNvGrpSpPr/>
                        <wpg:grpSpPr>
                          <a:xfrm>
                            <a:off x="1980343" y="4356338"/>
                            <a:ext cx="2370442" cy="607483"/>
                            <a:chOff x="0" y="0"/>
                            <a:chExt cx="2370440" cy="607482"/>
                          </a:xfrm>
                        </wpg:grpSpPr>
                        <wps:wsp>
                          <wps:cNvPr id="1073741832" name="Shape 1073741832"/>
                          <wps:cNvSpPr/>
                          <wps:spPr>
                            <a:xfrm>
                              <a:off x="0" y="-1"/>
                              <a:ext cx="2370441" cy="607484"/>
                            </a:xfrm>
                            <a:prstGeom prst="rect">
                              <a:avLst/>
                            </a:prstGeom>
                            <a:gradFill flip="none" rotWithShape="1">
                              <a:gsLst>
                                <a:gs pos="0">
                                  <a:srgbClr val="FFFFFF"/>
                                </a:gs>
                                <a:gs pos="100000">
                                  <a:srgbClr val="999999"/>
                                </a:gs>
                              </a:gsLst>
                              <a:lin ang="5400000" scaled="0"/>
                            </a:gradFill>
                            <a:ln w="12700" cap="flat">
                              <a:solidFill>
                                <a:srgbClr val="666666"/>
                              </a:solidFill>
                              <a:prstDash val="solid"/>
                              <a:miter lim="800000"/>
                            </a:ln>
                            <a:effectLst/>
                          </wps:spPr>
                          <wps:bodyPr/>
                        </wps:wsp>
                        <wps:wsp>
                          <wps:cNvPr id="1073741833" name="Shape 1073741833"/>
                          <wps:cNvSpPr txBox="1"/>
                          <wps:spPr>
                            <a:xfrm>
                              <a:off x="0" y="-1"/>
                              <a:ext cx="2370441" cy="607484"/>
                            </a:xfrm>
                            <a:prstGeom prst="rect">
                              <a:avLst/>
                            </a:prstGeom>
                            <a:noFill/>
                            <a:ln w="12700" cap="flat">
                              <a:noFill/>
                              <a:miter lim="400000"/>
                            </a:ln>
                            <a:effectLst/>
                          </wps:spPr>
                          <wps:txbx>
                            <w:txbxContent>
                              <w:p w:rsidR="006A3A63" w:rsidRDefault="00A31897">
                                <w:pPr>
                                  <w:pStyle w:val="Cuerpo"/>
                                  <w:spacing w:line="240" w:lineRule="auto"/>
                                  <w:jc w:val="center"/>
                                </w:pPr>
                                <w:r>
                                  <w:rPr>
                                    <w:rStyle w:val="Ninguno"/>
                                    <w:lang w:val="es-ES_tradnl"/>
                                  </w:rPr>
                                  <w:t>Corresponsabilidad Social</w:t>
                                </w:r>
                              </w:p>
                              <w:p w:rsidR="006A3A63" w:rsidRDefault="00A31897">
                                <w:pPr>
                                  <w:pStyle w:val="Cuerpo"/>
                                  <w:spacing w:line="240" w:lineRule="auto"/>
                                  <w:jc w:val="center"/>
                                </w:pPr>
                                <w:r>
                                  <w:rPr>
                                    <w:rStyle w:val="Ninguno"/>
                                    <w:lang w:val="es-ES_tradnl"/>
                                  </w:rPr>
                                  <w:t>Investigació</w:t>
                                </w:r>
                                <w:r>
                                  <w:rPr>
                                    <w:rStyle w:val="Ninguno"/>
                                  </w:rPr>
                                  <w:t>n</w:t>
                                </w:r>
                              </w:p>
                              <w:p w:rsidR="006A3A63" w:rsidRDefault="00A31897">
                                <w:pPr>
                                  <w:pStyle w:val="Cuerpo"/>
                                  <w:spacing w:line="240" w:lineRule="auto"/>
                                  <w:jc w:val="center"/>
                                </w:pPr>
                                <w:r>
                                  <w:rPr>
                                    <w:rStyle w:val="Ninguno"/>
                                    <w:lang w:val="es-ES_tradnl"/>
                                  </w:rPr>
                                  <w:t>Educació</w:t>
                                </w:r>
                                <w:r>
                                  <w:rPr>
                                    <w:rStyle w:val="Ninguno"/>
                                    <w:lang w:val="it-IT"/>
                                  </w:rPr>
                                  <w:t>n Ambiental</w:t>
                                </w:r>
                              </w:p>
                            </w:txbxContent>
                          </wps:txbx>
                          <wps:bodyPr wrap="square" lIns="45699" tIns="45699" rIns="45699" bIns="45699" numCol="1" anchor="t">
                            <a:noAutofit/>
                          </wps:bodyPr>
                        </wps:wsp>
                      </wpg:grpSp>
                      <pic:pic xmlns:pic="http://schemas.openxmlformats.org/drawingml/2006/picture">
                        <pic:nvPicPr>
                          <pic:cNvPr id="1073741835" name="Shape 10" descr="Shape 10"/>
                          <pic:cNvPicPr>
                            <a:picLocks noChangeAspect="1"/>
                          </pic:cNvPicPr>
                        </pic:nvPicPr>
                        <pic:blipFill>
                          <a:blip r:embed="rId8">
                            <a:extLst/>
                          </a:blip>
                          <a:stretch>
                            <a:fillRect/>
                          </a:stretch>
                        </pic:blipFill>
                        <pic:spPr>
                          <a:xfrm>
                            <a:off x="0" y="0"/>
                            <a:ext cx="5983772" cy="4199145"/>
                          </a:xfrm>
                          <a:prstGeom prst="rect">
                            <a:avLst/>
                          </a:prstGeom>
                          <a:ln w="12700" cap="flat">
                            <a:noFill/>
                            <a:miter lim="400000"/>
                          </a:ln>
                          <a:effectLst/>
                        </pic:spPr>
                      </pic:pic>
                      <wps:wsp>
                        <wps:cNvPr id="1073741836" name="Rectángulo 12"/>
                        <wps:cNvSpPr/>
                        <wps:spPr>
                          <a:xfrm>
                            <a:off x="6594360" y="638796"/>
                            <a:ext cx="315471" cy="197276"/>
                          </a:xfrm>
                          <a:prstGeom prst="rect">
                            <a:avLst/>
                          </a:prstGeom>
                          <a:solidFill>
                            <a:srgbClr val="FFFFFF"/>
                          </a:solidFill>
                          <a:ln w="12700" cap="flat">
                            <a:noFill/>
                            <a:miter lim="400000"/>
                          </a:ln>
                          <a:effectLst/>
                        </wps:spPr>
                        <wps:bodyPr/>
                      </wps:wsp>
                    </wpg:wgp>
                  </a:graphicData>
                </a:graphic>
              </wp:anchor>
            </w:drawing>
          </mc:Choice>
          <mc:Fallback>
            <w:pict>
              <v:group id="_x0000_s1026" style="visibility:visible;position:absolute;margin-left:-40.5pt;margin-top:0.0pt;width:563.9pt;height:405.3pt;z-index:251659264;mso-position-horizontal:absolute;mso-position-horizontal-relative:text;mso-position-vertical:absolute;mso-position-vertical-relative:line;mso-wrap-distance-left:4.5pt;mso-wrap-distance-top:4.5pt;mso-wrap-distance-right:4.5pt;mso-wrap-distance-bottom:4.5pt;" coordorigin="0,0" coordsize="7161529,5147945">
                <w10:wrap type="through" side="bothSides" anchorx="text"/>
                <v:line id="_x0000_s1027" style="position:absolute;left:6055007;top:169093;width:0;height:3870352;flip:x;">
                  <v:fill on="f"/>
                  <v:stroke filltype="solid" color="#000000" opacity="100.0%" weight="2.2pt" dashstyle="solid" endcap="flat" miterlimit="800.0%" joinstyle="miter" linestyle="single" startarrow="block" startarrowwidth="medium" startarrowlength="medium" endarrow="block" endarrowwidth="medium" endarrowlength="medium"/>
                </v:line>
                <v:group id="_x0000_s1028" style="position:absolute;left:6158807;top:1926409;width:1002722;height:549865;" coordorigin="0,0" coordsize="1002722,549865">
                  <v:rect id="_x0000_s1029" style="position:absolute;left:0;top:0;width:1002722;height:549865;">
                    <v:fill color="#FFFFFF" opacity="100.0%" type="solid"/>
                    <v:stroke on="f" weight="1.0pt" dashstyle="solid" endcap="flat" miterlimit="400.0%" joinstyle="miter" linestyle="single" startarrow="none" startarrowwidth="medium" startarrowlength="medium" endarrow="none" endarrowwidth="medium" endarrowlength="medium"/>
                  </v:rect>
                  <v:shape id="_x0000_s1030" type="#_x0000_t202" style="position:absolute;left:0;top:0;width:1002722;height:549865;">
                    <v:fill on="f"/>
                    <v:stroke on="f" weight="1.0pt" dashstyle="solid" endcap="flat" miterlimit="400.0%" joinstyle="miter" linestyle="single" startarrow="none" startarrowwidth="medium" startarrowlength="medium" endarrow="none" endarrowwidth="medium" endarrowlength="medium"/>
                    <v:textbox>
                      <w:txbxContent>
                        <w:p>
                          <w:pPr>
                            <w:pStyle w:val="Cuerpo"/>
                            <w:spacing w:after="200" w:line="360" w:lineRule="auto"/>
                            <w:jc w:val="both"/>
                          </w:pPr>
                          <w:r>
                            <w:rPr>
                              <w:rStyle w:val="Ninguno"/>
                              <w:outline w:val="0"/>
                              <w:color w:val="000000"/>
                              <w:u w:color="000000"/>
                              <w:rtl w:val="0"/>
                              <w:lang w:val="es-ES_tradnl"/>
                              <w14:textFill>
                                <w14:solidFill>
                                  <w14:srgbClr w14:val="000000"/>
                                </w14:solidFill>
                              </w14:textFill>
                            </w:rPr>
                            <w:t>Seguimiento y Monitoreo</w:t>
                          </w:r>
                          <w:r/>
                        </w:p>
                      </w:txbxContent>
                    </v:textbox>
                  </v:shape>
                </v:group>
                <v:shape id="_x0000_s1031" type="#_x0000_t69" style="position:absolute;left:213706;top:4199145;width:5841300;height:948800;" adj="1754,5400">
                  <v:fill angle="-2949120fd" focus="0%" colors="50.0% #CCCCCC" color="#666666" opacity="100.0%" color2="#666666" o:opacity2="100.0%" type="gradientUnscaled"/>
                  <v:stroke filltype="solid" color="#666666" opacity="100.0%" weight="1.0pt" dashstyle="solid" endcap="flat" miterlimit="800.0%" joinstyle="miter" linestyle="single" startarrow="none" startarrowwidth="medium" startarrowlength="medium" endarrow="none" endarrowwidth="medium" endarrowlength="medium"/>
                </v:shape>
                <v:group id="_x0000_s1032" style="position:absolute;left:1980343;top:4356339;width:2370441;height:607482;" coordorigin="0,0" coordsize="2370441,607482">
                  <v:rect id="_x0000_s1033" style="position:absolute;left:0;top:0;width:2370441;height:607482;">
                    <v:fill angle="0fd" focus="100%" color="#FFFFFF" opacity="100.0%" color2="#999999" o:opacity2="100.0%" type="gradientUnscaled"/>
                    <v:stroke filltype="solid" color="#666666" opacity="100.0%" weight="1.0pt" dashstyle="solid" endcap="flat" miterlimit="800.0%" joinstyle="miter" linestyle="single" startarrow="none" startarrowwidth="medium" startarrowlength="medium" endarrow="none" endarrowwidth="medium" endarrowlength="medium"/>
                  </v:rect>
                  <v:shape id="_x0000_s1034" type="#_x0000_t202" style="position:absolute;left:0;top:0;width:2370441;height:607482;">
                    <v:fill on="f"/>
                    <v:stroke on="f" weight="1.0pt" dashstyle="solid" endcap="flat" miterlimit="400.0%" joinstyle="miter" linestyle="single" startarrow="none" startarrowwidth="medium" startarrowlength="medium" endarrow="none" endarrowwidth="medium" endarrowlength="medium"/>
                    <v:textbox>
                      <w:txbxContent>
                        <w:p>
                          <w:pPr>
                            <w:pStyle w:val="Cuerpo"/>
                            <w:spacing w:line="240" w:lineRule="auto"/>
                            <w:jc w:val="center"/>
                          </w:pPr>
                          <w:r>
                            <w:rPr>
                              <w:rStyle w:val="Ninguno"/>
                              <w:outline w:val="0"/>
                              <w:color w:val="000000"/>
                              <w:u w:color="000000"/>
                              <w:rtl w:val="0"/>
                              <w:lang w:val="es-ES_tradnl"/>
                              <w14:textFill>
                                <w14:solidFill>
                                  <w14:srgbClr w14:val="000000"/>
                                </w14:solidFill>
                              </w14:textFill>
                            </w:rPr>
                            <w:t>Corresponsabilidad Social</w:t>
                          </w:r>
                        </w:p>
                        <w:p>
                          <w:pPr>
                            <w:pStyle w:val="Cuerpo"/>
                            <w:spacing w:line="240" w:lineRule="auto"/>
                            <w:jc w:val="center"/>
                          </w:pPr>
                          <w:r>
                            <w:rPr>
                              <w:rStyle w:val="Ninguno"/>
                              <w:outline w:val="0"/>
                              <w:color w:val="000000"/>
                              <w:u w:color="000000"/>
                              <w:rtl w:val="0"/>
                              <w:lang w:val="es-ES_tradnl"/>
                              <w14:textFill>
                                <w14:solidFill>
                                  <w14:srgbClr w14:val="000000"/>
                                </w14:solidFill>
                              </w14:textFill>
                            </w:rPr>
                            <w:t>Investigaci</w:t>
                          </w:r>
                          <w:r>
                            <w:rPr>
                              <w:rStyle w:val="Ninguno"/>
                              <w:outline w:val="0"/>
                              <w:color w:val="000000"/>
                              <w:u w:color="000000"/>
                              <w:rtl w:val="0"/>
                              <w:lang w:val="es-ES_tradnl"/>
                              <w14:textFill>
                                <w14:solidFill>
                                  <w14:srgbClr w14:val="000000"/>
                                </w14:solidFill>
                              </w14:textFill>
                            </w:rPr>
                            <w:t>ó</w:t>
                          </w:r>
                          <w:r>
                            <w:rPr>
                              <w:rStyle w:val="Ninguno"/>
                              <w:outline w:val="0"/>
                              <w:color w:val="000000"/>
                              <w:u w:color="000000"/>
                              <w:rtl w:val="0"/>
                              <w14:textFill>
                                <w14:solidFill>
                                  <w14:srgbClr w14:val="000000"/>
                                </w14:solidFill>
                              </w14:textFill>
                            </w:rPr>
                            <w:t>n</w:t>
                          </w:r>
                        </w:p>
                        <w:p>
                          <w:pPr>
                            <w:pStyle w:val="Cuerpo"/>
                            <w:spacing w:line="240" w:lineRule="auto"/>
                            <w:jc w:val="center"/>
                          </w:pPr>
                          <w:r>
                            <w:rPr>
                              <w:rStyle w:val="Ninguno"/>
                              <w:outline w:val="0"/>
                              <w:color w:val="000000"/>
                              <w:u w:color="000000"/>
                              <w:rtl w:val="0"/>
                              <w:lang w:val="es-ES_tradnl"/>
                              <w14:textFill>
                                <w14:solidFill>
                                  <w14:srgbClr w14:val="000000"/>
                                </w14:solidFill>
                              </w14:textFill>
                            </w:rPr>
                            <w:t>Educaci</w:t>
                          </w:r>
                          <w:r>
                            <w:rPr>
                              <w:rStyle w:val="Ninguno"/>
                              <w:outline w:val="0"/>
                              <w:color w:val="000000"/>
                              <w:u w:color="000000"/>
                              <w:rtl w:val="0"/>
                              <w:lang w:val="es-ES_tradnl"/>
                              <w14:textFill>
                                <w14:solidFill>
                                  <w14:srgbClr w14:val="000000"/>
                                </w14:solidFill>
                              </w14:textFill>
                            </w:rPr>
                            <w:t>ó</w:t>
                          </w:r>
                          <w:r>
                            <w:rPr>
                              <w:rStyle w:val="Ninguno"/>
                              <w:outline w:val="0"/>
                              <w:color w:val="000000"/>
                              <w:u w:color="000000"/>
                              <w:rtl w:val="0"/>
                              <w:lang w:val="it-IT"/>
                              <w14:textFill>
                                <w14:solidFill>
                                  <w14:srgbClr w14:val="000000"/>
                                </w14:solidFill>
                              </w14:textFill>
                            </w:rPr>
                            <w:t>n Ambiental</w:t>
                          </w:r>
                          <w:r/>
                        </w:p>
                      </w:txbxContent>
                    </v:textbox>
                  </v:shape>
                </v:group>
                <v:shape id="_x0000_s1035" type="#_x0000_t75" style="position:absolute;left:0;top:0;width:5983771;height:4199144;">
                  <v:imagedata r:id="rId9" o:title="image2.png"/>
                </v:shape>
                <v:rect id="_x0000_s1036" style="position:absolute;left:6594360;top:638796;width:315470;height:197275;">
                  <v:fill color="#FFFFFF" opacity="100.0%" type="solid"/>
                  <v:stroke on="f" weight="1.0pt" dashstyle="solid" endcap="flat" miterlimit="400.0%" joinstyle="miter" linestyle="single" startarrow="none" startarrowwidth="medium" startarrowlength="medium" endarrow="none" endarrowwidth="medium" endarrowlength="medium"/>
                </v:rect>
              </v:group>
            </w:pict>
          </mc:Fallback>
        </mc:AlternateContent>
      </w:r>
    </w:p>
    <w:p w:rsidR="006A3A63" w:rsidRDefault="006A3A63">
      <w:pPr>
        <w:pStyle w:val="Cuerpo"/>
        <w:jc w:val="both"/>
        <w:rPr>
          <w:rStyle w:val="Ninguno"/>
          <w:rFonts w:ascii="Cambria" w:eastAsia="Cambria" w:hAnsi="Cambria" w:cs="Cambria"/>
          <w:sz w:val="24"/>
          <w:szCs w:val="24"/>
        </w:rPr>
      </w:pPr>
      <w:bookmarkStart w:id="19" w:name="_ci93xb"/>
      <w:bookmarkEnd w:id="19"/>
    </w:p>
    <w:p w:rsidR="006A3A63" w:rsidRDefault="00A31897">
      <w:pPr>
        <w:pStyle w:val="Ttulo1"/>
        <w:keepNext w:val="0"/>
        <w:keepLines w:val="0"/>
        <w:spacing w:before="0" w:after="0"/>
        <w:rPr>
          <w:rStyle w:val="Ninguno"/>
          <w:rFonts w:ascii="Cambria" w:eastAsia="Cambria" w:hAnsi="Cambria" w:cs="Cambria"/>
          <w:b/>
          <w:bCs/>
          <w:color w:val="222222"/>
          <w:sz w:val="24"/>
          <w:szCs w:val="24"/>
          <w:u w:color="222222"/>
        </w:rPr>
      </w:pPr>
      <w:bookmarkStart w:id="20" w:name="_n2zr"/>
      <w:bookmarkEnd w:id="20"/>
      <w:r>
        <w:rPr>
          <w:rStyle w:val="Ninguno"/>
          <w:rFonts w:ascii="Cambria" w:eastAsia="Cambria" w:hAnsi="Cambria" w:cs="Cambria"/>
          <w:b/>
          <w:bCs/>
          <w:color w:val="222222"/>
          <w:sz w:val="24"/>
          <w:szCs w:val="24"/>
          <w:u w:color="222222"/>
        </w:rPr>
        <w:t>Contexto Nacional sobre Incendios Forestales</w:t>
      </w:r>
    </w:p>
    <w:p w:rsidR="006A3A63" w:rsidRDefault="006A3A63">
      <w:pPr>
        <w:pStyle w:val="Cuerpo"/>
        <w:jc w:val="both"/>
        <w:rPr>
          <w:rStyle w:val="Ninguno"/>
          <w:rFonts w:ascii="Cambria" w:eastAsia="Cambria" w:hAnsi="Cambria" w:cs="Cambria"/>
          <w:color w:val="222222"/>
          <w:sz w:val="24"/>
          <w:szCs w:val="24"/>
          <w:u w:color="222222"/>
        </w:rPr>
      </w:pPr>
    </w:p>
    <w:p w:rsidR="006A3A63" w:rsidRDefault="00A31897">
      <w:pPr>
        <w:pStyle w:val="Cuerpo"/>
        <w:jc w:val="both"/>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En Colombia, los incendios est</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n asociados a los cambios de uso</w:t>
      </w:r>
      <w:r>
        <w:rPr>
          <w:rStyle w:val="Ninguno"/>
          <w:rFonts w:ascii="Cambria" w:eastAsia="Cambria" w:hAnsi="Cambria" w:cs="Cambria"/>
          <w:color w:val="222222"/>
          <w:sz w:val="24"/>
          <w:szCs w:val="24"/>
          <w:u w:color="222222"/>
          <w:lang w:val="es-ES_tradnl"/>
        </w:rPr>
        <w:t xml:space="preserve"> del suelo y al cambio clim</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tico (Armenteras et al., 2013; Armenteras-Pascual et al., 2011). Gracias a la información que hasta ahora se ha obtenido del sat</w:t>
      </w:r>
      <w:r>
        <w:rPr>
          <w:rStyle w:val="Ninguno"/>
          <w:rFonts w:ascii="Cambria" w:eastAsia="Cambria" w:hAnsi="Cambria" w:cs="Cambria"/>
          <w:color w:val="222222"/>
          <w:sz w:val="24"/>
          <w:szCs w:val="24"/>
          <w:u w:color="222222"/>
          <w:lang w:val="fr-FR"/>
        </w:rPr>
        <w:t>é</w:t>
      </w:r>
      <w:r>
        <w:rPr>
          <w:rStyle w:val="Ninguno"/>
          <w:rFonts w:ascii="Cambria" w:eastAsia="Cambria" w:hAnsi="Cambria" w:cs="Cambria"/>
          <w:color w:val="222222"/>
          <w:sz w:val="24"/>
          <w:szCs w:val="24"/>
          <w:u w:color="222222"/>
          <w:lang w:val="es-ES_tradnl"/>
        </w:rPr>
        <w:t>lite MODIS de la NASA y a estudios y evaluaciones realizadas para el pa</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es-ES_tradnl"/>
        </w:rPr>
        <w:t>s (Armenteras et al., 2013;</w:t>
      </w:r>
      <w:r>
        <w:rPr>
          <w:rStyle w:val="Ninguno"/>
          <w:rFonts w:ascii="Cambria" w:eastAsia="Cambria" w:hAnsi="Cambria" w:cs="Cambria"/>
          <w:color w:val="222222"/>
          <w:sz w:val="24"/>
          <w:szCs w:val="24"/>
          <w:u w:color="222222"/>
          <w:lang w:val="es-ES_tradnl"/>
        </w:rPr>
        <w:t xml:space="preserve"> Armenteras-Pascual et al., </w:t>
      </w:r>
      <w:r>
        <w:rPr>
          <w:rStyle w:val="Ninguno"/>
          <w:rFonts w:ascii="Cambria" w:eastAsia="Cambria" w:hAnsi="Cambria" w:cs="Cambria"/>
          <w:color w:val="222222"/>
          <w:sz w:val="24"/>
          <w:szCs w:val="24"/>
          <w:u w:color="222222"/>
          <w:lang w:val="es-ES_tradnl"/>
        </w:rPr>
        <w:lastRenderedPageBreak/>
        <w:t>2011), se tienen conocimiento de an</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lisis de la distribución temporal y espacial de incendios (Amaya Villabona &amp; Armenteras, 2012;).</w:t>
      </w:r>
    </w:p>
    <w:p w:rsidR="006A3A63" w:rsidRDefault="006A3A63">
      <w:pPr>
        <w:pStyle w:val="Cuerpo"/>
        <w:jc w:val="both"/>
        <w:rPr>
          <w:rStyle w:val="Ninguno"/>
          <w:rFonts w:ascii="Cambria" w:eastAsia="Cambria" w:hAnsi="Cambria" w:cs="Cambria"/>
          <w:color w:val="222222"/>
          <w:sz w:val="24"/>
          <w:szCs w:val="24"/>
          <w:u w:color="222222"/>
        </w:rPr>
      </w:pPr>
    </w:p>
    <w:p w:rsidR="006A3A63" w:rsidRDefault="00A31897">
      <w:pPr>
        <w:pStyle w:val="Cuerpo"/>
        <w:jc w:val="both"/>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En el pa</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es-ES_tradnl"/>
        </w:rPr>
        <w:t>s la mayor</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es-ES_tradnl"/>
        </w:rPr>
        <w:t>a de los eventos de incendios est</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n relacionados con la variabilidad clim</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tica, la mayor</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pt-PT"/>
        </w:rPr>
        <w:t>a de estas anomal</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es-ES_tradnl"/>
        </w:rPr>
        <w:t xml:space="preserve">as ocurren en la </w:t>
      </w:r>
      <w:r>
        <w:rPr>
          <w:rStyle w:val="Ninguno"/>
          <w:rFonts w:ascii="Cambria" w:eastAsia="Cambria" w:hAnsi="Cambria" w:cs="Cambria"/>
          <w:color w:val="222222"/>
          <w:sz w:val="24"/>
          <w:szCs w:val="24"/>
          <w:u w:color="222222"/>
          <w:lang w:val="fr-FR"/>
        </w:rPr>
        <w:t>é</w:t>
      </w:r>
      <w:r>
        <w:rPr>
          <w:rStyle w:val="Ninguno"/>
          <w:rFonts w:ascii="Cambria" w:eastAsia="Cambria" w:hAnsi="Cambria" w:cs="Cambria"/>
          <w:color w:val="222222"/>
          <w:sz w:val="24"/>
          <w:szCs w:val="24"/>
          <w:u w:color="222222"/>
          <w:lang w:val="es-ES_tradnl"/>
        </w:rPr>
        <w:t>poca seca, que por lo general es en dos periodos, de diciembre a marzo y de julio a agosto (Armenteras-Pascual et al., 2011). Las zonas afectadas por incendios no son uniformes en todo el pa</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es-ES_tradnl"/>
        </w:rPr>
        <w:t xml:space="preserve">s </w:t>
      </w:r>
      <w:r>
        <w:rPr>
          <w:rStyle w:val="Ninguno"/>
          <w:rFonts w:ascii="Cambria" w:eastAsia="Cambria" w:hAnsi="Cambria" w:cs="Cambria"/>
          <w:color w:val="222222"/>
          <w:sz w:val="24"/>
          <w:szCs w:val="24"/>
          <w:u w:color="222222"/>
          <w:lang w:val="es-ES_tradnl"/>
        </w:rPr>
        <w:t>(Armenteras-Pascual et al., 2011). Se ha reportado que entre las zonas m</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s afectadas se encuentran los Llanos Orientales, el piedemonte del Caquet</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 seguidos por las regiones Caribe y Andina (Armenteras et al., 2009; Armenteras-Pascual et al., 2011). Mient</w:t>
      </w:r>
      <w:r>
        <w:rPr>
          <w:rStyle w:val="Ninguno"/>
          <w:rFonts w:ascii="Cambria" w:eastAsia="Cambria" w:hAnsi="Cambria" w:cs="Cambria"/>
          <w:color w:val="222222"/>
          <w:sz w:val="24"/>
          <w:szCs w:val="24"/>
          <w:u w:color="222222"/>
          <w:lang w:val="es-ES_tradnl"/>
        </w:rPr>
        <w:t>ras que los departamentos del Pacifico biogeogr</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fico son los menos afectados por fuegos (Armenteras et al., 2009; Armenteras-Pascual et al., 2011).</w:t>
      </w:r>
    </w:p>
    <w:p w:rsidR="006A3A63" w:rsidRDefault="006A3A63">
      <w:pPr>
        <w:pStyle w:val="Cuerpo"/>
        <w:jc w:val="both"/>
        <w:rPr>
          <w:rStyle w:val="Ninguno"/>
          <w:rFonts w:ascii="Cambria" w:eastAsia="Cambria" w:hAnsi="Cambria" w:cs="Cambria"/>
          <w:color w:val="222222"/>
          <w:sz w:val="24"/>
          <w:szCs w:val="24"/>
          <w:u w:color="222222"/>
        </w:rPr>
      </w:pPr>
    </w:p>
    <w:p w:rsidR="006A3A63" w:rsidRDefault="00A31897">
      <w:pPr>
        <w:pStyle w:val="Cuerpo"/>
        <w:jc w:val="both"/>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El IDEAM cuenta con estad</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es-ES_tradnl"/>
        </w:rPr>
        <w:t xml:space="preserve">sticas sobre incendios en Colombia, con consolidados nacionales anuales desde el </w:t>
      </w:r>
      <w:r>
        <w:rPr>
          <w:rStyle w:val="Ninguno"/>
          <w:rFonts w:ascii="Cambria" w:eastAsia="Cambria" w:hAnsi="Cambria" w:cs="Cambria"/>
          <w:color w:val="222222"/>
          <w:sz w:val="24"/>
          <w:szCs w:val="24"/>
          <w:u w:color="222222"/>
          <w:lang w:val="es-ES_tradnl"/>
        </w:rPr>
        <w:t>año 2002 hasta el año 2016 disponibles en l</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pt-PT"/>
        </w:rPr>
        <w:t>nea [1]. Seg</w:t>
      </w:r>
      <w:r>
        <w:rPr>
          <w:rStyle w:val="Ninguno"/>
          <w:rFonts w:ascii="Cambria" w:eastAsia="Cambria" w:hAnsi="Cambria" w:cs="Cambria"/>
          <w:color w:val="222222"/>
          <w:sz w:val="24"/>
          <w:szCs w:val="24"/>
          <w:u w:color="222222"/>
        </w:rPr>
        <w:t>ú</w:t>
      </w:r>
      <w:r>
        <w:rPr>
          <w:rStyle w:val="Ninguno"/>
          <w:rFonts w:ascii="Cambria" w:eastAsia="Cambria" w:hAnsi="Cambria" w:cs="Cambria"/>
          <w:color w:val="222222"/>
          <w:sz w:val="24"/>
          <w:szCs w:val="24"/>
          <w:u w:color="222222"/>
          <w:lang w:val="es-ES_tradnl"/>
        </w:rPr>
        <w:t>n estos reportes, la ocurrencia de incendios por departamento ha sido variable a trav</w:t>
      </w:r>
      <w:r>
        <w:rPr>
          <w:rStyle w:val="Ninguno"/>
          <w:rFonts w:ascii="Cambria" w:eastAsia="Cambria" w:hAnsi="Cambria" w:cs="Cambria"/>
          <w:color w:val="222222"/>
          <w:sz w:val="24"/>
          <w:szCs w:val="24"/>
          <w:u w:color="222222"/>
          <w:lang w:val="fr-FR"/>
        </w:rPr>
        <w:t>é</w:t>
      </w:r>
      <w:r>
        <w:rPr>
          <w:rStyle w:val="Ninguno"/>
          <w:rFonts w:ascii="Cambria" w:eastAsia="Cambria" w:hAnsi="Cambria" w:cs="Cambria"/>
          <w:color w:val="222222"/>
          <w:sz w:val="24"/>
          <w:szCs w:val="24"/>
          <w:u w:color="222222"/>
          <w:lang w:val="es-ES_tradnl"/>
        </w:rPr>
        <w:t>s de los años para algunas zonas, mientras que para otras se mantienen constantes; como reportan en estas estad</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es-ES_tradnl"/>
        </w:rPr>
        <w:t>sticas, en efectividad la región de la Orinoquia es la mayormente afectada por los fuegos no controlados para la preparación de terrenos, principalmente en el periodo seco que se presenta de enero a marzo (IDEAM).</w:t>
      </w:r>
    </w:p>
    <w:p w:rsidR="006A3A63" w:rsidRDefault="006A3A63">
      <w:pPr>
        <w:pStyle w:val="Cuerpo"/>
        <w:jc w:val="center"/>
        <w:rPr>
          <w:rStyle w:val="Ninguno"/>
          <w:rFonts w:ascii="Cambria" w:eastAsia="Cambria" w:hAnsi="Cambria" w:cs="Cambria"/>
          <w:color w:val="222222"/>
          <w:sz w:val="24"/>
          <w:szCs w:val="24"/>
          <w:u w:color="222222"/>
        </w:rPr>
      </w:pPr>
    </w:p>
    <w:p w:rsidR="006A3A63" w:rsidRDefault="00A31897">
      <w:pPr>
        <w:pStyle w:val="Cuerpo"/>
        <w:jc w:val="center"/>
        <w:rPr>
          <w:rStyle w:val="Ninguno"/>
          <w:rFonts w:ascii="Cambria" w:eastAsia="Cambria" w:hAnsi="Cambria" w:cs="Cambria"/>
          <w:b/>
          <w:bCs/>
          <w:color w:val="222222"/>
          <w:sz w:val="24"/>
          <w:szCs w:val="24"/>
          <w:u w:color="222222"/>
        </w:rPr>
      </w:pPr>
      <w:r>
        <w:rPr>
          <w:rStyle w:val="Ninguno"/>
          <w:rFonts w:ascii="Cambria" w:eastAsia="Cambria" w:hAnsi="Cambria" w:cs="Cambria"/>
          <w:b/>
          <w:bCs/>
          <w:color w:val="222222"/>
          <w:sz w:val="24"/>
          <w:szCs w:val="24"/>
          <w:u w:color="222222"/>
          <w:lang w:val="es-ES_tradnl"/>
        </w:rPr>
        <w:t xml:space="preserve">Tabla 2 </w:t>
      </w:r>
    </w:p>
    <w:p w:rsidR="006A3A63" w:rsidRDefault="00A31897">
      <w:pPr>
        <w:pStyle w:val="Cuerpo"/>
        <w:jc w:val="center"/>
        <w:rPr>
          <w:rStyle w:val="Ninguno"/>
          <w:rFonts w:ascii="Cambria" w:eastAsia="Cambria" w:hAnsi="Cambria" w:cs="Cambria"/>
          <w:b/>
          <w:bCs/>
          <w:color w:val="222222"/>
          <w:sz w:val="24"/>
          <w:szCs w:val="24"/>
          <w:u w:color="222222"/>
        </w:rPr>
      </w:pPr>
      <w:r>
        <w:rPr>
          <w:rStyle w:val="Ninguno"/>
          <w:rFonts w:ascii="Cambria" w:eastAsia="Cambria" w:hAnsi="Cambria" w:cs="Cambria"/>
          <w:b/>
          <w:bCs/>
          <w:color w:val="222222"/>
          <w:sz w:val="24"/>
          <w:szCs w:val="24"/>
          <w:u w:color="222222"/>
          <w:lang w:val="es-ES_tradnl"/>
        </w:rPr>
        <w:t xml:space="preserve">Afección de Incendios por </w:t>
      </w:r>
      <w:r>
        <w:rPr>
          <w:rStyle w:val="Ninguno"/>
          <w:rFonts w:ascii="Cambria" w:eastAsia="Cambria" w:hAnsi="Cambria" w:cs="Cambria"/>
          <w:b/>
          <w:bCs/>
          <w:color w:val="222222"/>
          <w:sz w:val="24"/>
          <w:szCs w:val="24"/>
          <w:u w:color="222222"/>
          <w:lang w:val="es-ES_tradnl"/>
        </w:rPr>
        <w:t>Departamentos</w:t>
      </w:r>
    </w:p>
    <w:tbl>
      <w:tblPr>
        <w:tblStyle w:val="TableNormal"/>
        <w:tblW w:w="8865"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top w:w="0" w:type="dxa"/>
          <w:left w:w="0" w:type="dxa"/>
          <w:bottom w:w="0" w:type="dxa"/>
          <w:right w:w="0" w:type="dxa"/>
        </w:tblCellMar>
        <w:tblLook w:val="04A0" w:firstRow="1" w:lastRow="0" w:firstColumn="1" w:lastColumn="0" w:noHBand="0" w:noVBand="1"/>
      </w:tblPr>
      <w:tblGrid>
        <w:gridCol w:w="841"/>
        <w:gridCol w:w="3719"/>
        <w:gridCol w:w="4305"/>
      </w:tblGrid>
      <w:tr w:rsidR="006A3A63">
        <w:tblPrEx>
          <w:tblCellMar>
            <w:top w:w="0" w:type="dxa"/>
            <w:left w:w="0" w:type="dxa"/>
            <w:bottom w:w="0" w:type="dxa"/>
            <w:right w:w="0" w:type="dxa"/>
          </w:tblCellMar>
        </w:tblPrEx>
        <w:trPr>
          <w:trHeight w:val="98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jc w:val="center"/>
            </w:pPr>
            <w:r>
              <w:rPr>
                <w:rStyle w:val="Ninguno"/>
                <w:rFonts w:ascii="Cambria" w:eastAsia="Cambria" w:hAnsi="Cambria" w:cs="Cambria"/>
                <w:b/>
                <w:bCs/>
                <w:color w:val="222222"/>
                <w:sz w:val="24"/>
                <w:szCs w:val="24"/>
                <w:u w:color="222222"/>
                <w:lang w:val="es-ES_tradnl"/>
              </w:rPr>
              <w:t>Año</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jc w:val="center"/>
            </w:pPr>
            <w:r>
              <w:rPr>
                <w:rStyle w:val="Ninguno"/>
                <w:rFonts w:ascii="Cambria" w:eastAsia="Cambria" w:hAnsi="Cambria" w:cs="Cambria"/>
                <w:b/>
                <w:bCs/>
                <w:color w:val="222222"/>
                <w:sz w:val="24"/>
                <w:szCs w:val="24"/>
                <w:u w:color="222222"/>
                <w:lang w:val="es-ES_tradnl"/>
              </w:rPr>
              <w:t>Departamento con mayor cantidad de incendios</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jc w:val="center"/>
            </w:pPr>
            <w:r>
              <w:rPr>
                <w:rStyle w:val="Ninguno"/>
                <w:rFonts w:ascii="Cambria" w:eastAsia="Cambria" w:hAnsi="Cambria" w:cs="Cambria"/>
                <w:b/>
                <w:bCs/>
                <w:color w:val="222222"/>
                <w:sz w:val="24"/>
                <w:szCs w:val="24"/>
                <w:u w:color="222222"/>
                <w:lang w:val="es-ES_tradnl"/>
              </w:rPr>
              <w:t>Departamento con mayor área afectada por incendios</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2002</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Valle del Cauca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Vichada</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2003</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Valle del Cauca y Huila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Casanare y Guainía</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2004</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Valle del Cauca y Huila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Casanare</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2005</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Huila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 xml:space="preserve">Huila y </w:t>
            </w:r>
            <w:r>
              <w:rPr>
                <w:rStyle w:val="Ninguno"/>
                <w:rFonts w:ascii="Cambria" w:eastAsia="Cambria" w:hAnsi="Cambria" w:cs="Cambria"/>
                <w:color w:val="222222"/>
                <w:sz w:val="24"/>
                <w:szCs w:val="24"/>
                <w:u w:color="222222"/>
                <w:lang w:val="es-ES_tradnl"/>
              </w:rPr>
              <w:t>Tolima</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2006</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Valle del Cauca y Huila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Caldas y Tolima</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lastRenderedPageBreak/>
              <w:t>2007</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Cesar</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Vaupés</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2008</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Cundinamarca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Tolima y Meta</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2009</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Valle del Cauca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Huila</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2010</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Cundinamarca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Arauca</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2011</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No registra información</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No registra información</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2012</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Nariño</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Cauca y Casanare</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2013</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Boyacá</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Casanare</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2014</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Tolima, Huila y Cundinamarca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Casanare</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2015</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Cundinamarca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Arauca, Casanare y Huila</w:t>
            </w:r>
          </w:p>
        </w:tc>
      </w:tr>
      <w:tr w:rsidR="006A3A63">
        <w:tblPrEx>
          <w:tblCellMar>
            <w:top w:w="0" w:type="dxa"/>
            <w:left w:w="0" w:type="dxa"/>
            <w:bottom w:w="0" w:type="dxa"/>
            <w:right w:w="0" w:type="dxa"/>
          </w:tblCellMar>
        </w:tblPrEx>
        <w:trPr>
          <w:trHeight w:val="600"/>
          <w:jc w:val="center"/>
        </w:trPr>
        <w:tc>
          <w:tcPr>
            <w:tcW w:w="84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2016</w:t>
            </w:r>
          </w:p>
        </w:tc>
        <w:tc>
          <w:tcPr>
            <w:tcW w:w="37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Cundinamarca</w:t>
            </w:r>
          </w:p>
        </w:tc>
        <w:tc>
          <w:tcPr>
            <w:tcW w:w="43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6A3A63" w:rsidRDefault="00A31897">
            <w:pPr>
              <w:pStyle w:val="Cuerpo"/>
            </w:pPr>
            <w:r>
              <w:rPr>
                <w:rStyle w:val="Ninguno"/>
                <w:rFonts w:ascii="Cambria" w:eastAsia="Cambria" w:hAnsi="Cambria" w:cs="Cambria"/>
                <w:color w:val="222222"/>
                <w:sz w:val="24"/>
                <w:szCs w:val="24"/>
                <w:u w:color="222222"/>
                <w:lang w:val="es-ES_tradnl"/>
              </w:rPr>
              <w:t>Casanare</w:t>
            </w:r>
          </w:p>
        </w:tc>
      </w:tr>
    </w:tbl>
    <w:p w:rsidR="006A3A63" w:rsidRDefault="006A3A63">
      <w:pPr>
        <w:pStyle w:val="Cuerpo"/>
        <w:widowControl w:val="0"/>
        <w:spacing w:line="240" w:lineRule="auto"/>
        <w:jc w:val="center"/>
        <w:rPr>
          <w:rStyle w:val="Ninguno"/>
          <w:rFonts w:ascii="Cambria" w:eastAsia="Cambria" w:hAnsi="Cambria" w:cs="Cambria"/>
          <w:b/>
          <w:bCs/>
          <w:color w:val="222222"/>
          <w:sz w:val="24"/>
          <w:szCs w:val="24"/>
          <w:u w:color="222222"/>
        </w:rPr>
      </w:pPr>
    </w:p>
    <w:p w:rsidR="006A3A63" w:rsidRDefault="00A31897">
      <w:pPr>
        <w:pStyle w:val="Cuerpo"/>
        <w:jc w:val="center"/>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Fuente de información: IDEAM. Consulta en l</w:t>
      </w:r>
      <w:r>
        <w:rPr>
          <w:rStyle w:val="Ninguno"/>
          <w:rFonts w:ascii="Cambria" w:eastAsia="Cambria" w:hAnsi="Cambria" w:cs="Cambria"/>
          <w:color w:val="222222"/>
          <w:sz w:val="24"/>
          <w:szCs w:val="24"/>
          <w:u w:color="222222"/>
        </w:rPr>
        <w:t xml:space="preserve">ínea – </w:t>
      </w:r>
      <w:r>
        <w:rPr>
          <w:rStyle w:val="Ninguno"/>
          <w:rFonts w:ascii="Cambria" w:eastAsia="Cambria" w:hAnsi="Cambria" w:cs="Cambria"/>
          <w:color w:val="222222"/>
          <w:sz w:val="24"/>
          <w:szCs w:val="24"/>
          <w:u w:color="222222"/>
          <w:lang w:val="es-ES_tradnl"/>
        </w:rPr>
        <w:t>mayo de 2019.</w:t>
      </w:r>
    </w:p>
    <w:p w:rsidR="006A3A63" w:rsidRDefault="006A3A63">
      <w:pPr>
        <w:pStyle w:val="Cuerpo"/>
        <w:jc w:val="both"/>
        <w:rPr>
          <w:rStyle w:val="Ninguno"/>
          <w:rFonts w:ascii="Cambria" w:eastAsia="Cambria" w:hAnsi="Cambria" w:cs="Cambria"/>
          <w:color w:val="222222"/>
          <w:sz w:val="24"/>
          <w:szCs w:val="24"/>
          <w:u w:color="222222"/>
        </w:rPr>
      </w:pPr>
    </w:p>
    <w:p w:rsidR="006A3A63" w:rsidRDefault="00A31897">
      <w:pPr>
        <w:pStyle w:val="Cuerpo"/>
        <w:jc w:val="both"/>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 xml:space="preserve">Los datos consolidados por el IDEAM integran la información </w:t>
      </w:r>
      <w:r>
        <w:rPr>
          <w:rStyle w:val="Ninguno"/>
          <w:rFonts w:ascii="Cambria" w:eastAsia="Cambria" w:hAnsi="Cambria" w:cs="Cambria"/>
          <w:color w:val="222222"/>
          <w:sz w:val="24"/>
          <w:szCs w:val="24"/>
          <w:u w:color="222222"/>
          <w:lang w:val="es-ES_tradnl"/>
        </w:rPr>
        <w:t xml:space="preserve">proveniente de las entidades del SINA, del Sistema Nacional para la Prevención y Atención de Desastres, la Defensa Civil y entre otras. El IDEAM señala que, si bien se ha adoptado un formulario </w:t>
      </w:r>
      <w:r>
        <w:rPr>
          <w:rStyle w:val="Ninguno"/>
          <w:rFonts w:ascii="Cambria" w:eastAsia="Cambria" w:hAnsi="Cambria" w:cs="Cambria"/>
          <w:color w:val="222222"/>
          <w:sz w:val="24"/>
          <w:szCs w:val="24"/>
          <w:u w:color="222222"/>
        </w:rPr>
        <w:t>ú</w:t>
      </w:r>
      <w:r>
        <w:rPr>
          <w:rStyle w:val="Ninguno"/>
          <w:rFonts w:ascii="Cambria" w:eastAsia="Cambria" w:hAnsi="Cambria" w:cs="Cambria"/>
          <w:color w:val="222222"/>
          <w:sz w:val="24"/>
          <w:szCs w:val="24"/>
          <w:u w:color="222222"/>
          <w:lang w:val="es-ES_tradnl"/>
        </w:rPr>
        <w:t xml:space="preserve">nico de captura de información para la estandarización de la </w:t>
      </w:r>
      <w:r>
        <w:rPr>
          <w:rStyle w:val="Ninguno"/>
          <w:rFonts w:ascii="Cambria" w:eastAsia="Cambria" w:hAnsi="Cambria" w:cs="Cambria"/>
          <w:color w:val="222222"/>
          <w:sz w:val="24"/>
          <w:szCs w:val="24"/>
          <w:u w:color="222222"/>
          <w:lang w:val="es-ES_tradnl"/>
        </w:rPr>
        <w:t>misma, cada entidad ha desarrollado sus propios formatos de acuerdo con sus capacidades t</w:t>
      </w:r>
      <w:r>
        <w:rPr>
          <w:rStyle w:val="Ninguno"/>
          <w:rFonts w:ascii="Cambria" w:eastAsia="Cambria" w:hAnsi="Cambria" w:cs="Cambria"/>
          <w:color w:val="222222"/>
          <w:sz w:val="24"/>
          <w:szCs w:val="24"/>
          <w:u w:color="222222"/>
          <w:lang w:val="fr-FR"/>
        </w:rPr>
        <w:t>é</w:t>
      </w:r>
      <w:r>
        <w:rPr>
          <w:rStyle w:val="Ninguno"/>
          <w:rFonts w:ascii="Cambria" w:eastAsia="Cambria" w:hAnsi="Cambria" w:cs="Cambria"/>
          <w:color w:val="222222"/>
          <w:sz w:val="24"/>
          <w:szCs w:val="24"/>
          <w:u w:color="222222"/>
          <w:lang w:val="es-ES_tradnl"/>
        </w:rPr>
        <w:t>cnicas por lo cual se ha dificultado la estandarización y flujo de información, por lo cual, las cifras resultan inexactas.</w:t>
      </w:r>
    </w:p>
    <w:p w:rsidR="006A3A63" w:rsidRDefault="006A3A63">
      <w:pPr>
        <w:pStyle w:val="Cuerpo"/>
        <w:jc w:val="both"/>
        <w:rPr>
          <w:rStyle w:val="Ninguno"/>
          <w:rFonts w:ascii="Cambria" w:eastAsia="Cambria" w:hAnsi="Cambria" w:cs="Cambria"/>
          <w:color w:val="222222"/>
          <w:sz w:val="24"/>
          <w:szCs w:val="24"/>
          <w:u w:color="222222"/>
        </w:rPr>
      </w:pPr>
    </w:p>
    <w:p w:rsidR="006A3A63" w:rsidRDefault="00A31897">
      <w:pPr>
        <w:pStyle w:val="Cuerpo"/>
        <w:jc w:val="both"/>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Por otro lado, el pa</w:t>
      </w:r>
      <w:r>
        <w:rPr>
          <w:rStyle w:val="Ninguno"/>
          <w:rFonts w:ascii="Cambria" w:eastAsia="Cambria" w:hAnsi="Cambria" w:cs="Cambria"/>
          <w:color w:val="222222"/>
          <w:sz w:val="24"/>
          <w:szCs w:val="24"/>
          <w:u w:color="222222"/>
        </w:rPr>
        <w:t>í</w:t>
      </w:r>
      <w:r>
        <w:rPr>
          <w:rStyle w:val="Ninguno"/>
          <w:rFonts w:ascii="Cambria" w:eastAsia="Cambria" w:hAnsi="Cambria" w:cs="Cambria"/>
          <w:color w:val="222222"/>
          <w:sz w:val="24"/>
          <w:szCs w:val="24"/>
          <w:u w:color="222222"/>
          <w:lang w:val="es-ES_tradnl"/>
        </w:rPr>
        <w:t>s cuenta con un sist</w:t>
      </w:r>
      <w:r>
        <w:rPr>
          <w:rStyle w:val="Ninguno"/>
          <w:rFonts w:ascii="Cambria" w:eastAsia="Cambria" w:hAnsi="Cambria" w:cs="Cambria"/>
          <w:color w:val="222222"/>
          <w:sz w:val="24"/>
          <w:szCs w:val="24"/>
          <w:u w:color="222222"/>
          <w:lang w:val="es-ES_tradnl"/>
        </w:rPr>
        <w:t>ema en el cual se monitorea las din</w:t>
      </w:r>
      <w:r>
        <w:rPr>
          <w:rStyle w:val="Ninguno"/>
          <w:rFonts w:ascii="Cambria" w:eastAsia="Cambria" w:hAnsi="Cambria" w:cs="Cambria"/>
          <w:color w:val="222222"/>
          <w:sz w:val="24"/>
          <w:szCs w:val="24"/>
          <w:u w:color="222222"/>
        </w:rPr>
        <w:t>á</w:t>
      </w:r>
      <w:r>
        <w:rPr>
          <w:rStyle w:val="Ninguno"/>
          <w:rFonts w:ascii="Cambria" w:eastAsia="Cambria" w:hAnsi="Cambria" w:cs="Cambria"/>
          <w:color w:val="222222"/>
          <w:sz w:val="24"/>
          <w:szCs w:val="24"/>
          <w:u w:color="222222"/>
          <w:lang w:val="es-ES_tradnl"/>
        </w:rPr>
        <w:t>micas de puntos de calor asociadas a ecosistemas naturales a trav</w:t>
      </w:r>
      <w:r>
        <w:rPr>
          <w:rStyle w:val="Ninguno"/>
          <w:rFonts w:ascii="Cambria" w:eastAsia="Cambria" w:hAnsi="Cambria" w:cs="Cambria"/>
          <w:color w:val="222222"/>
          <w:sz w:val="24"/>
          <w:szCs w:val="24"/>
          <w:u w:color="222222"/>
          <w:lang w:val="fr-FR"/>
        </w:rPr>
        <w:t>és de saté</w:t>
      </w:r>
      <w:r>
        <w:rPr>
          <w:rStyle w:val="Ninguno"/>
          <w:rFonts w:ascii="Cambria" w:eastAsia="Cambria" w:hAnsi="Cambria" w:cs="Cambria"/>
          <w:color w:val="222222"/>
          <w:sz w:val="24"/>
          <w:szCs w:val="24"/>
          <w:u w:color="222222"/>
          <w:lang w:val="es-ES_tradnl"/>
        </w:rPr>
        <w:t>lites, lo cual es una aproximación muy fiable de la ocurrencia de incendios [2]. Sin embargo, no es clara la ruta de seguimiento a la información</w:t>
      </w:r>
      <w:r>
        <w:rPr>
          <w:rStyle w:val="Ninguno"/>
          <w:rFonts w:ascii="Cambria" w:eastAsia="Cambria" w:hAnsi="Cambria" w:cs="Cambria"/>
          <w:color w:val="222222"/>
          <w:sz w:val="24"/>
          <w:szCs w:val="24"/>
          <w:u w:color="222222"/>
          <w:lang w:val="es-ES_tradnl"/>
        </w:rPr>
        <w:t xml:space="preserve"> registrada en el sistema.</w:t>
      </w:r>
    </w:p>
    <w:p w:rsidR="006A3A63" w:rsidRDefault="006A3A63">
      <w:pPr>
        <w:pStyle w:val="Cuerpo"/>
        <w:jc w:val="both"/>
        <w:rPr>
          <w:rStyle w:val="Ninguno"/>
          <w:rFonts w:ascii="Cambria" w:eastAsia="Cambria" w:hAnsi="Cambria" w:cs="Cambria"/>
          <w:color w:val="222222"/>
          <w:sz w:val="24"/>
          <w:szCs w:val="24"/>
          <w:u w:color="222222"/>
        </w:rPr>
      </w:pPr>
    </w:p>
    <w:p w:rsidR="006A3A63" w:rsidRDefault="00A31897">
      <w:pPr>
        <w:pStyle w:val="Cuerpo"/>
        <w:jc w:val="both"/>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rPr>
        <w:t xml:space="preserve">Así </w:t>
      </w:r>
      <w:r>
        <w:rPr>
          <w:rStyle w:val="Ninguno"/>
          <w:rFonts w:ascii="Cambria" w:eastAsia="Cambria" w:hAnsi="Cambria" w:cs="Cambria"/>
          <w:color w:val="222222"/>
          <w:sz w:val="24"/>
          <w:szCs w:val="24"/>
          <w:u w:color="222222"/>
          <w:lang w:val="es-ES_tradnl"/>
        </w:rPr>
        <w:t>mismo se cuenta con el Sistema Nacional de Informació</w:t>
      </w:r>
      <w:r>
        <w:rPr>
          <w:rStyle w:val="Ninguno"/>
          <w:rFonts w:ascii="Cambria" w:eastAsia="Cambria" w:hAnsi="Cambria" w:cs="Cambria"/>
          <w:color w:val="222222"/>
          <w:sz w:val="24"/>
          <w:szCs w:val="24"/>
          <w:u w:color="222222"/>
          <w:lang w:val="da-DK"/>
        </w:rPr>
        <w:t xml:space="preserve">n Forestal </w:t>
      </w:r>
      <w:r>
        <w:rPr>
          <w:rStyle w:val="Ninguno"/>
          <w:rFonts w:ascii="Cambria" w:eastAsia="Cambria" w:hAnsi="Cambria" w:cs="Cambria"/>
          <w:color w:val="222222"/>
          <w:sz w:val="24"/>
          <w:szCs w:val="24"/>
          <w:u w:color="222222"/>
        </w:rPr>
        <w:t xml:space="preserve">– </w:t>
      </w:r>
      <w:r>
        <w:rPr>
          <w:rStyle w:val="Ninguno"/>
          <w:rFonts w:ascii="Cambria" w:eastAsia="Cambria" w:hAnsi="Cambria" w:cs="Cambria"/>
          <w:color w:val="222222"/>
          <w:sz w:val="24"/>
          <w:szCs w:val="24"/>
          <w:u w:color="222222"/>
          <w:lang w:val="es-ES_tradnl"/>
        </w:rPr>
        <w:t xml:space="preserve">SNIF [3], una herramienta de información para el montaje y operación del Sistema de Información del Programa de Monitoreo de Bosques. En este sistema las </w:t>
      </w:r>
      <w:r>
        <w:rPr>
          <w:rStyle w:val="Ninguno"/>
          <w:rFonts w:ascii="Cambria" w:eastAsia="Cambria" w:hAnsi="Cambria" w:cs="Cambria"/>
          <w:color w:val="222222"/>
          <w:sz w:val="24"/>
          <w:szCs w:val="24"/>
          <w:u w:color="222222"/>
          <w:lang w:val="es-ES_tradnl"/>
        </w:rPr>
        <w:t>instituciones p</w:t>
      </w:r>
      <w:r>
        <w:rPr>
          <w:rStyle w:val="Ninguno"/>
          <w:rFonts w:ascii="Cambria" w:eastAsia="Cambria" w:hAnsi="Cambria" w:cs="Cambria"/>
          <w:color w:val="222222"/>
          <w:sz w:val="24"/>
          <w:szCs w:val="24"/>
          <w:u w:color="222222"/>
        </w:rPr>
        <w:t>ú</w:t>
      </w:r>
      <w:r>
        <w:rPr>
          <w:rStyle w:val="Ninguno"/>
          <w:rFonts w:ascii="Cambria" w:eastAsia="Cambria" w:hAnsi="Cambria" w:cs="Cambria"/>
          <w:color w:val="222222"/>
          <w:sz w:val="24"/>
          <w:szCs w:val="24"/>
          <w:u w:color="222222"/>
          <w:lang w:val="es-ES_tradnl"/>
        </w:rPr>
        <w:t>blicas reportan, entre otros, la información asociada a incendios de la cobertura vegetal, la cual se reporta a continuación (Tabla 3 y Figura 2).</w:t>
      </w:r>
    </w:p>
    <w:p w:rsidR="006A3A63" w:rsidRDefault="006A3A63">
      <w:pPr>
        <w:pStyle w:val="Cuerpo"/>
        <w:jc w:val="both"/>
        <w:rPr>
          <w:rStyle w:val="Ninguno"/>
          <w:rFonts w:ascii="Cambria" w:eastAsia="Cambria" w:hAnsi="Cambria" w:cs="Cambria"/>
          <w:color w:val="222222"/>
          <w:sz w:val="24"/>
          <w:szCs w:val="24"/>
          <w:u w:color="222222"/>
        </w:rPr>
      </w:pPr>
    </w:p>
    <w:p w:rsidR="006A3A63" w:rsidRDefault="00A31897">
      <w:pPr>
        <w:pStyle w:val="Cuerpo"/>
        <w:jc w:val="center"/>
        <w:rPr>
          <w:rStyle w:val="Ninguno"/>
          <w:rFonts w:ascii="Cambria" w:eastAsia="Cambria" w:hAnsi="Cambria" w:cs="Cambria"/>
          <w:b/>
          <w:bCs/>
          <w:color w:val="222222"/>
          <w:sz w:val="24"/>
          <w:szCs w:val="24"/>
          <w:u w:color="222222"/>
        </w:rPr>
      </w:pPr>
      <w:r>
        <w:rPr>
          <w:rStyle w:val="Ninguno"/>
          <w:rFonts w:ascii="Cambria" w:eastAsia="Cambria" w:hAnsi="Cambria" w:cs="Cambria"/>
          <w:b/>
          <w:bCs/>
          <w:color w:val="222222"/>
          <w:sz w:val="24"/>
          <w:szCs w:val="24"/>
          <w:u w:color="222222"/>
          <w:lang w:val="es-ES_tradnl"/>
        </w:rPr>
        <w:t>Tabla 3</w:t>
      </w:r>
    </w:p>
    <w:p w:rsidR="006A3A63" w:rsidRDefault="00A31897">
      <w:pPr>
        <w:pStyle w:val="Cuerpo"/>
        <w:jc w:val="center"/>
        <w:rPr>
          <w:rStyle w:val="Ninguno"/>
          <w:rFonts w:ascii="Cambria" w:eastAsia="Cambria" w:hAnsi="Cambria" w:cs="Cambria"/>
          <w:b/>
          <w:bCs/>
          <w:color w:val="222222"/>
          <w:sz w:val="24"/>
          <w:szCs w:val="24"/>
          <w:u w:color="222222"/>
        </w:rPr>
      </w:pPr>
      <w:r>
        <w:rPr>
          <w:rStyle w:val="Ninguno"/>
          <w:rFonts w:ascii="Cambria" w:eastAsia="Cambria" w:hAnsi="Cambria" w:cs="Cambria"/>
          <w:b/>
          <w:bCs/>
          <w:color w:val="222222"/>
          <w:sz w:val="24"/>
          <w:szCs w:val="24"/>
          <w:u w:color="222222"/>
          <w:lang w:val="es-ES_tradnl"/>
        </w:rPr>
        <w:t>Incendios Forestales reportados en el SNIF entre el año 2015 y 2019</w:t>
      </w:r>
    </w:p>
    <w:tbl>
      <w:tblPr>
        <w:tblStyle w:val="TableNormal"/>
        <w:tblW w:w="8865"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top w:w="0" w:type="dxa"/>
          <w:left w:w="0" w:type="dxa"/>
          <w:bottom w:w="0" w:type="dxa"/>
          <w:right w:w="0" w:type="dxa"/>
        </w:tblCellMar>
        <w:tblLook w:val="04A0" w:firstRow="1" w:lastRow="0" w:firstColumn="1" w:lastColumn="0" w:noHBand="0" w:noVBand="1"/>
      </w:tblPr>
      <w:tblGrid>
        <w:gridCol w:w="2115"/>
        <w:gridCol w:w="1125"/>
        <w:gridCol w:w="1125"/>
        <w:gridCol w:w="1125"/>
        <w:gridCol w:w="1125"/>
        <w:gridCol w:w="1125"/>
        <w:gridCol w:w="1125"/>
      </w:tblGrid>
      <w:tr w:rsidR="006A3A63">
        <w:tblPrEx>
          <w:tblCellMar>
            <w:top w:w="0" w:type="dxa"/>
            <w:left w:w="0" w:type="dxa"/>
            <w:bottom w:w="0" w:type="dxa"/>
            <w:right w:w="0" w:type="dxa"/>
          </w:tblCellMar>
        </w:tblPrEx>
        <w:trPr>
          <w:trHeight w:val="54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365F91"/>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FFFFFF"/>
                <w:sz w:val="24"/>
                <w:szCs w:val="24"/>
                <w:u w:color="FFFFFF"/>
                <w:lang w:val="es-ES_tradnl"/>
              </w:rPr>
              <w:t>Sitio</w:t>
            </w:r>
          </w:p>
        </w:tc>
        <w:tc>
          <w:tcPr>
            <w:tcW w:w="1125" w:type="dxa"/>
            <w:tcBorders>
              <w:top w:val="single" w:sz="8" w:space="0" w:color="000000"/>
              <w:left w:val="single" w:sz="8" w:space="0" w:color="000000"/>
              <w:bottom w:val="single" w:sz="8" w:space="0" w:color="000000"/>
              <w:right w:val="single" w:sz="8" w:space="0" w:color="000000"/>
            </w:tcBorders>
            <w:shd w:val="clear" w:color="auto" w:fill="365F91"/>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FFFFFF"/>
                <w:sz w:val="24"/>
                <w:szCs w:val="24"/>
                <w:u w:color="FFFFFF"/>
                <w:lang w:val="es-ES_tradnl"/>
              </w:rPr>
              <w:t>2015</w:t>
            </w:r>
          </w:p>
        </w:tc>
        <w:tc>
          <w:tcPr>
            <w:tcW w:w="1125" w:type="dxa"/>
            <w:tcBorders>
              <w:top w:val="single" w:sz="8" w:space="0" w:color="000000"/>
              <w:left w:val="single" w:sz="8" w:space="0" w:color="000000"/>
              <w:bottom w:val="single" w:sz="8" w:space="0" w:color="000000"/>
              <w:right w:val="single" w:sz="8" w:space="0" w:color="000000"/>
            </w:tcBorders>
            <w:shd w:val="clear" w:color="auto" w:fill="365F91"/>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FFFFFF"/>
                <w:sz w:val="24"/>
                <w:szCs w:val="24"/>
                <w:u w:color="FFFFFF"/>
                <w:lang w:val="es-ES_tradnl"/>
              </w:rPr>
              <w:t>2016</w:t>
            </w:r>
          </w:p>
        </w:tc>
        <w:tc>
          <w:tcPr>
            <w:tcW w:w="1125" w:type="dxa"/>
            <w:tcBorders>
              <w:top w:val="single" w:sz="8" w:space="0" w:color="000000"/>
              <w:left w:val="single" w:sz="8" w:space="0" w:color="000000"/>
              <w:bottom w:val="single" w:sz="8" w:space="0" w:color="000000"/>
              <w:right w:val="single" w:sz="8" w:space="0" w:color="000000"/>
            </w:tcBorders>
            <w:shd w:val="clear" w:color="auto" w:fill="365F91"/>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FFFFFF"/>
                <w:sz w:val="24"/>
                <w:szCs w:val="24"/>
                <w:u w:color="FFFFFF"/>
                <w:lang w:val="es-ES_tradnl"/>
              </w:rPr>
              <w:t>2017</w:t>
            </w:r>
          </w:p>
        </w:tc>
        <w:tc>
          <w:tcPr>
            <w:tcW w:w="1125" w:type="dxa"/>
            <w:tcBorders>
              <w:top w:val="single" w:sz="8" w:space="0" w:color="000000"/>
              <w:left w:val="single" w:sz="8" w:space="0" w:color="000000"/>
              <w:bottom w:val="single" w:sz="8" w:space="0" w:color="000000"/>
              <w:right w:val="single" w:sz="8" w:space="0" w:color="000000"/>
            </w:tcBorders>
            <w:shd w:val="clear" w:color="auto" w:fill="365F91"/>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FFFFFF"/>
                <w:sz w:val="24"/>
                <w:szCs w:val="24"/>
                <w:u w:color="FFFFFF"/>
                <w:lang w:val="es-ES_tradnl"/>
              </w:rPr>
              <w:t>2018</w:t>
            </w:r>
          </w:p>
        </w:tc>
        <w:tc>
          <w:tcPr>
            <w:tcW w:w="1125" w:type="dxa"/>
            <w:tcBorders>
              <w:top w:val="single" w:sz="8" w:space="0" w:color="000000"/>
              <w:left w:val="single" w:sz="8" w:space="0" w:color="000000"/>
              <w:bottom w:val="single" w:sz="8" w:space="0" w:color="000000"/>
              <w:right w:val="single" w:sz="8" w:space="0" w:color="000000"/>
            </w:tcBorders>
            <w:shd w:val="clear" w:color="auto" w:fill="365F91"/>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FFFFFF"/>
                <w:sz w:val="24"/>
                <w:szCs w:val="24"/>
                <w:u w:color="FFFFFF"/>
                <w:lang w:val="es-ES_tradnl"/>
              </w:rPr>
              <w:t>2019</w:t>
            </w:r>
          </w:p>
        </w:tc>
        <w:tc>
          <w:tcPr>
            <w:tcW w:w="1125" w:type="dxa"/>
            <w:tcBorders>
              <w:top w:val="single" w:sz="8" w:space="0" w:color="000000"/>
              <w:left w:val="single" w:sz="8" w:space="0" w:color="000000"/>
              <w:bottom w:val="single" w:sz="8" w:space="0" w:color="000000"/>
              <w:right w:val="single" w:sz="8" w:space="0" w:color="000000"/>
            </w:tcBorders>
            <w:shd w:val="clear" w:color="auto" w:fill="365F91"/>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FFFFFF"/>
                <w:sz w:val="24"/>
                <w:szCs w:val="24"/>
                <w:u w:color="FFFFFF"/>
                <w:lang w:val="es-ES_tradnl"/>
              </w:rPr>
              <w:t>Total</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t>ANTIOQUIA</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58</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62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APARTADÓ</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BELLO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CAREPA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GUADALUPE</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ITAGÜÍ</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NECOCLÍ</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5</w:t>
            </w:r>
          </w:p>
        </w:tc>
      </w:tr>
      <w:tr w:rsidR="006A3A63">
        <w:tblPrEx>
          <w:tblCellMar>
            <w:top w:w="0" w:type="dxa"/>
            <w:left w:w="0" w:type="dxa"/>
            <w:bottom w:w="0" w:type="dxa"/>
            <w:right w:w="0" w:type="dxa"/>
          </w:tblCellMar>
        </w:tblPrEx>
        <w:trPr>
          <w:trHeight w:val="78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SAN PEDRO DE URABÁ</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TURBO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16</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19</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ATLÁNTICO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8</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8</w:t>
            </w:r>
          </w:p>
        </w:tc>
      </w:tr>
      <w:tr w:rsidR="006A3A63">
        <w:tblPrEx>
          <w:tblCellMar>
            <w:top w:w="0" w:type="dxa"/>
            <w:left w:w="0" w:type="dxa"/>
            <w:bottom w:w="0" w:type="dxa"/>
            <w:right w:w="0" w:type="dxa"/>
          </w:tblCellMar>
        </w:tblPrEx>
        <w:trPr>
          <w:trHeight w:val="78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 xml:space="preserve">CAMPO </w:t>
            </w:r>
            <w:r>
              <w:rPr>
                <w:rStyle w:val="Ninguno"/>
                <w:rFonts w:ascii="Cambria" w:eastAsia="Cambria" w:hAnsi="Cambria" w:cs="Cambria"/>
                <w:color w:val="222222"/>
                <w:sz w:val="24"/>
                <w:szCs w:val="24"/>
                <w:u w:color="222222"/>
                <w:lang w:val="es-ES_tradnl"/>
              </w:rPr>
              <w:t>DE LA CRUZ</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MANATÍ</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lastRenderedPageBreak/>
              <w:t>SUAN</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USIACURÍ</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t>BOYACÁ</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10</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5</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97</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51</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163</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AQUITANIA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19</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19</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CHISCAS</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97</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97</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DUITAMA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MIRAFLORES</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10</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10</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MONGUA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18</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19</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SOATÁ</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 xml:space="preserve">VILLA DE </w:t>
            </w:r>
            <w:r>
              <w:rPr>
                <w:rStyle w:val="Ninguno"/>
                <w:rFonts w:ascii="Cambria" w:eastAsia="Cambria" w:hAnsi="Cambria" w:cs="Cambria"/>
                <w:color w:val="222222"/>
                <w:sz w:val="24"/>
                <w:szCs w:val="24"/>
                <w:u w:color="222222"/>
                <w:lang w:val="es-ES_tradnl"/>
              </w:rPr>
              <w:t>LEIVA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CALDAS</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PENSILVANIA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VILLAMARIA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t>CASANARE</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3</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3</w:t>
            </w:r>
          </w:p>
        </w:tc>
      </w:tr>
      <w:tr w:rsidR="006A3A63">
        <w:tblPrEx>
          <w:tblCellMar>
            <w:top w:w="0" w:type="dxa"/>
            <w:left w:w="0" w:type="dxa"/>
            <w:bottom w:w="0" w:type="dxa"/>
            <w:right w:w="0" w:type="dxa"/>
          </w:tblCellMar>
        </w:tblPrEx>
        <w:trPr>
          <w:trHeight w:val="653"/>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PAZ DE ARIPORO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t>CAUCA</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PURACÉ</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lastRenderedPageBreak/>
              <w:t>CÓRDOBA</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38</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38</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CERETÉ</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78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CIÉNAGA DE ORO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8</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8</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MONTERÍA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16</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16</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TIERRALTA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t>GUAVIARE</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3</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3</w:t>
            </w:r>
          </w:p>
        </w:tc>
      </w:tr>
      <w:tr w:rsidR="006A3A63">
        <w:tblPrEx>
          <w:tblCellMar>
            <w:top w:w="0" w:type="dxa"/>
            <w:left w:w="0" w:type="dxa"/>
            <w:bottom w:w="0" w:type="dxa"/>
            <w:right w:w="0" w:type="dxa"/>
          </w:tblCellMar>
        </w:tblPrEx>
        <w:trPr>
          <w:trHeight w:val="78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SAN JOSÉ DEL GUAVIARE</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t>HUILA</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104</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104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ACEVEDO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6</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6</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ALTAMIRA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6</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6</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ELÍAS</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ISNOS</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LA ARGENTINA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NÁTAGA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OPORAPA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PALESTINA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PITALITO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20</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20</w:t>
            </w:r>
          </w:p>
        </w:tc>
      </w:tr>
      <w:tr w:rsidR="006A3A63">
        <w:tblPrEx>
          <w:tblCellMar>
            <w:top w:w="0" w:type="dxa"/>
            <w:left w:w="0" w:type="dxa"/>
            <w:bottom w:w="0" w:type="dxa"/>
            <w:right w:w="0" w:type="dxa"/>
          </w:tblCellMar>
        </w:tblPrEx>
        <w:trPr>
          <w:trHeight w:val="653"/>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lastRenderedPageBreak/>
              <w:t>SALADOBLANCO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SUAZA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16</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16</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TIMANÁ</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LA GUAJIRA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40</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DIBULLA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FONSECA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78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LA JAGUA DEL PILAR</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MAICAO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6</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3</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9</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RIOHACHA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16</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16</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VILLANUEVA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t>SANTANDER</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17</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17</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ALBANIA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6</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6</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BARBOSA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CERRITO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4</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CHARALÁ</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COROMORO</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2</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GALÁN</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lastRenderedPageBreak/>
              <w:t>GUACA</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color w:val="222222"/>
                <w:sz w:val="24"/>
                <w:szCs w:val="24"/>
                <w:u w:color="222222"/>
                <w:lang w:val="es-ES_tradnl"/>
              </w:rPr>
              <w:t>GUADALUPE</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 xml:space="preserve"> </w:t>
            </w:r>
          </w:p>
        </w:tc>
        <w:tc>
          <w:tcPr>
            <w:tcW w:w="1125" w:type="dxa"/>
            <w:tcBorders>
              <w:top w:val="single" w:sz="8" w:space="0" w:color="000000"/>
              <w:left w:val="single" w:sz="8" w:space="0" w:color="000000"/>
              <w:bottom w:val="single" w:sz="8" w:space="0" w:color="000000"/>
              <w:right w:val="single" w:sz="8" w:space="0" w:color="000000"/>
            </w:tcBorders>
            <w:shd w:val="clear" w:color="auto" w:fill="auto"/>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color w:val="222222"/>
                <w:sz w:val="24"/>
                <w:szCs w:val="24"/>
                <w:u w:color="222222"/>
                <w:lang w:val="es-ES_tradnl"/>
              </w:rPr>
              <w:t>1</w:t>
            </w:r>
          </w:p>
        </w:tc>
      </w:tr>
      <w:tr w:rsidR="006A3A63">
        <w:tblPrEx>
          <w:tblCellMar>
            <w:top w:w="0" w:type="dxa"/>
            <w:left w:w="0" w:type="dxa"/>
            <w:bottom w:w="0" w:type="dxa"/>
            <w:right w:w="0" w:type="dxa"/>
          </w:tblCellMar>
        </w:tblPrEx>
        <w:trPr>
          <w:trHeight w:val="520"/>
          <w:jc w:val="center"/>
        </w:trPr>
        <w:tc>
          <w:tcPr>
            <w:tcW w:w="211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pPr>
            <w:r>
              <w:rPr>
                <w:rStyle w:val="Ninguno"/>
                <w:rFonts w:ascii="Cambria" w:eastAsia="Cambria" w:hAnsi="Cambria" w:cs="Cambria"/>
                <w:b/>
                <w:bCs/>
                <w:color w:val="222222"/>
                <w:sz w:val="24"/>
                <w:szCs w:val="24"/>
                <w:u w:color="222222"/>
                <w:lang w:val="es-ES_tradnl"/>
              </w:rPr>
              <w:t>Total general</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243</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9</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140</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52</w:t>
            </w:r>
          </w:p>
        </w:tc>
        <w:tc>
          <w:tcPr>
            <w:tcW w:w="1125" w:type="dxa"/>
            <w:tcBorders>
              <w:top w:val="single" w:sz="8" w:space="0" w:color="000000"/>
              <w:left w:val="single" w:sz="8" w:space="0" w:color="000000"/>
              <w:bottom w:val="single" w:sz="8" w:space="0" w:color="000000"/>
              <w:right w:val="single" w:sz="8" w:space="0" w:color="000000"/>
            </w:tcBorders>
            <w:shd w:val="clear" w:color="auto" w:fill="B8CCE4"/>
            <w:tcMar>
              <w:top w:w="80" w:type="dxa"/>
              <w:left w:w="140" w:type="dxa"/>
              <w:bottom w:w="80" w:type="dxa"/>
              <w:right w:w="80" w:type="dxa"/>
            </w:tcMar>
            <w:vAlign w:val="bottom"/>
          </w:tcPr>
          <w:p w:rsidR="006A3A63" w:rsidRDefault="00A31897">
            <w:pPr>
              <w:pStyle w:val="Cuerpo"/>
              <w:ind w:left="60"/>
              <w:jc w:val="center"/>
            </w:pPr>
            <w:r>
              <w:rPr>
                <w:rStyle w:val="Ninguno"/>
                <w:rFonts w:ascii="Cambria" w:eastAsia="Cambria" w:hAnsi="Cambria" w:cs="Cambria"/>
                <w:b/>
                <w:bCs/>
                <w:color w:val="222222"/>
                <w:sz w:val="24"/>
                <w:szCs w:val="24"/>
                <w:u w:color="222222"/>
                <w:lang w:val="es-ES_tradnl"/>
              </w:rPr>
              <w:t>445</w:t>
            </w:r>
          </w:p>
        </w:tc>
      </w:tr>
    </w:tbl>
    <w:p w:rsidR="006A3A63" w:rsidRDefault="006A3A63">
      <w:pPr>
        <w:pStyle w:val="Cuerpo"/>
        <w:widowControl w:val="0"/>
        <w:spacing w:line="240" w:lineRule="auto"/>
        <w:jc w:val="center"/>
        <w:rPr>
          <w:rStyle w:val="Ninguno"/>
          <w:rFonts w:ascii="Cambria" w:eastAsia="Cambria" w:hAnsi="Cambria" w:cs="Cambria"/>
          <w:b/>
          <w:bCs/>
          <w:color w:val="222222"/>
          <w:sz w:val="24"/>
          <w:szCs w:val="24"/>
          <w:u w:color="222222"/>
        </w:rPr>
      </w:pPr>
    </w:p>
    <w:p w:rsidR="006A3A63" w:rsidRDefault="00A31897">
      <w:pPr>
        <w:pStyle w:val="Cuerpo"/>
        <w:jc w:val="center"/>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Fuente: SNIF, 2019.</w:t>
      </w:r>
    </w:p>
    <w:p w:rsidR="006A3A63" w:rsidRDefault="006A3A63">
      <w:pPr>
        <w:pStyle w:val="Cuerpo"/>
        <w:jc w:val="center"/>
        <w:rPr>
          <w:rStyle w:val="Ninguno"/>
          <w:rFonts w:ascii="Cambria" w:eastAsia="Cambria" w:hAnsi="Cambria" w:cs="Cambria"/>
          <w:color w:val="222222"/>
          <w:sz w:val="24"/>
          <w:szCs w:val="24"/>
          <w:u w:color="222222"/>
        </w:rPr>
      </w:pPr>
    </w:p>
    <w:p w:rsidR="006A3A63" w:rsidRDefault="00A31897">
      <w:pPr>
        <w:pStyle w:val="Cuerpo"/>
        <w:ind w:left="720" w:hanging="720"/>
        <w:jc w:val="center"/>
        <w:rPr>
          <w:rStyle w:val="Ninguno"/>
          <w:rFonts w:ascii="Cambria" w:eastAsia="Cambria" w:hAnsi="Cambria" w:cs="Cambria"/>
          <w:b/>
          <w:bCs/>
          <w:color w:val="222222"/>
          <w:sz w:val="24"/>
          <w:szCs w:val="24"/>
          <w:u w:color="222222"/>
        </w:rPr>
      </w:pPr>
      <w:r>
        <w:rPr>
          <w:rStyle w:val="Ninguno"/>
          <w:rFonts w:ascii="Cambria" w:eastAsia="Cambria" w:hAnsi="Cambria" w:cs="Cambria"/>
          <w:b/>
          <w:bCs/>
          <w:color w:val="222222"/>
          <w:sz w:val="24"/>
          <w:szCs w:val="24"/>
          <w:u w:color="222222"/>
          <w:lang w:val="pt-PT"/>
        </w:rPr>
        <w:t>Figura 2</w:t>
      </w:r>
    </w:p>
    <w:p w:rsidR="006A3A63" w:rsidRDefault="00A31897">
      <w:pPr>
        <w:pStyle w:val="Cuerpo"/>
        <w:jc w:val="center"/>
        <w:rPr>
          <w:rStyle w:val="Ninguno"/>
          <w:rFonts w:ascii="Cambria" w:eastAsia="Cambria" w:hAnsi="Cambria" w:cs="Cambria"/>
          <w:b/>
          <w:bCs/>
          <w:color w:val="222222"/>
          <w:sz w:val="24"/>
          <w:szCs w:val="24"/>
          <w:u w:color="222222"/>
        </w:rPr>
      </w:pPr>
      <w:r>
        <w:rPr>
          <w:rStyle w:val="Ninguno"/>
          <w:rFonts w:ascii="Cambria" w:eastAsia="Cambria" w:hAnsi="Cambria" w:cs="Cambria"/>
          <w:b/>
          <w:bCs/>
          <w:color w:val="222222"/>
          <w:sz w:val="24"/>
          <w:szCs w:val="24"/>
          <w:u w:color="222222"/>
          <w:lang w:val="pt-PT"/>
        </w:rPr>
        <w:t>Causa de Incendio por Departamento</w:t>
      </w:r>
    </w:p>
    <w:p w:rsidR="006A3A63" w:rsidRDefault="006A3A63">
      <w:pPr>
        <w:pStyle w:val="Cuerpo"/>
        <w:jc w:val="center"/>
        <w:rPr>
          <w:rStyle w:val="Ninguno"/>
          <w:rFonts w:ascii="Cambria" w:eastAsia="Cambria" w:hAnsi="Cambria" w:cs="Cambria"/>
          <w:color w:val="222222"/>
          <w:sz w:val="24"/>
          <w:szCs w:val="24"/>
          <w:u w:color="222222"/>
        </w:rPr>
      </w:pPr>
    </w:p>
    <w:p w:rsidR="006A3A63" w:rsidRDefault="00A31897">
      <w:pPr>
        <w:pStyle w:val="Cuerpo"/>
        <w:jc w:val="center"/>
        <w:rPr>
          <w:rStyle w:val="Ninguno"/>
          <w:rFonts w:ascii="Cambria" w:eastAsia="Cambria" w:hAnsi="Cambria" w:cs="Cambria"/>
          <w:color w:val="222222"/>
          <w:sz w:val="24"/>
          <w:szCs w:val="24"/>
          <w:u w:color="222222"/>
        </w:rPr>
      </w:pPr>
      <w:r>
        <w:rPr>
          <w:rStyle w:val="Ninguno"/>
          <w:noProof/>
        </w:rPr>
        <w:drawing>
          <wp:inline distT="0" distB="0" distL="0" distR="0">
            <wp:extent cx="5614035" cy="2856865"/>
            <wp:effectExtent l="0" t="0" r="0" b="0"/>
            <wp:docPr id="1073741838" name="officeArt object" descr="image21.png"/>
            <wp:cNvGraphicFramePr/>
            <a:graphic xmlns:a="http://schemas.openxmlformats.org/drawingml/2006/main">
              <a:graphicData uri="http://schemas.openxmlformats.org/drawingml/2006/picture">
                <pic:pic xmlns:pic="http://schemas.openxmlformats.org/drawingml/2006/picture">
                  <pic:nvPicPr>
                    <pic:cNvPr id="1073741838" name="image21.png" descr="image21.png"/>
                    <pic:cNvPicPr>
                      <a:picLocks noChangeAspect="1"/>
                    </pic:cNvPicPr>
                  </pic:nvPicPr>
                  <pic:blipFill>
                    <a:blip r:embed="rId10">
                      <a:extLst/>
                    </a:blip>
                    <a:stretch>
                      <a:fillRect/>
                    </a:stretch>
                  </pic:blipFill>
                  <pic:spPr>
                    <a:xfrm>
                      <a:off x="0" y="0"/>
                      <a:ext cx="5614035" cy="2856865"/>
                    </a:xfrm>
                    <a:prstGeom prst="rect">
                      <a:avLst/>
                    </a:prstGeom>
                    <a:ln w="12700" cap="flat">
                      <a:noFill/>
                      <a:miter lim="400000"/>
                    </a:ln>
                    <a:effectLst/>
                  </pic:spPr>
                </pic:pic>
              </a:graphicData>
            </a:graphic>
          </wp:inline>
        </w:drawing>
      </w:r>
    </w:p>
    <w:p w:rsidR="006A3A63" w:rsidRDefault="00A31897">
      <w:pPr>
        <w:pStyle w:val="Cuerpo"/>
        <w:jc w:val="center"/>
        <w:rPr>
          <w:rStyle w:val="Ninguno"/>
          <w:rFonts w:ascii="Cambria" w:eastAsia="Cambria" w:hAnsi="Cambria" w:cs="Cambria"/>
          <w:color w:val="222222"/>
          <w:sz w:val="24"/>
          <w:szCs w:val="24"/>
          <w:u w:color="222222"/>
        </w:rPr>
      </w:pPr>
      <w:r>
        <w:rPr>
          <w:rStyle w:val="Ninguno"/>
          <w:rFonts w:ascii="Cambria" w:eastAsia="Cambria" w:hAnsi="Cambria" w:cs="Cambria"/>
          <w:color w:val="222222"/>
          <w:sz w:val="24"/>
          <w:szCs w:val="24"/>
          <w:u w:color="222222"/>
          <w:lang w:val="es-ES_tradnl"/>
        </w:rPr>
        <w:t>Fuente: SNIF, 2019.</w:t>
      </w:r>
    </w:p>
    <w:p w:rsidR="006A3A63" w:rsidRDefault="006A3A63">
      <w:pPr>
        <w:pStyle w:val="Ttulo4"/>
        <w:keepNext w:val="0"/>
        <w:keepLines w:val="0"/>
        <w:spacing w:before="0" w:after="0"/>
        <w:jc w:val="both"/>
        <w:rPr>
          <w:rStyle w:val="Ninguno"/>
          <w:rFonts w:ascii="Cambria" w:eastAsia="Cambria" w:hAnsi="Cambria" w:cs="Cambria"/>
          <w:color w:val="000000"/>
          <w:u w:color="000000"/>
        </w:rPr>
      </w:pPr>
    </w:p>
    <w:p w:rsidR="006A3A63" w:rsidRDefault="00A31897">
      <w:pPr>
        <w:pStyle w:val="Ttulo4"/>
        <w:keepNext w:val="0"/>
        <w:keepLines w:val="0"/>
        <w:spacing w:before="0" w:after="0"/>
        <w:jc w:val="both"/>
        <w:rPr>
          <w:rStyle w:val="Ninguno"/>
          <w:rFonts w:ascii="Cambria" w:eastAsia="Cambria" w:hAnsi="Cambria" w:cs="Cambria"/>
          <w:color w:val="000000"/>
          <w:u w:color="000000"/>
        </w:rPr>
      </w:pPr>
      <w:r>
        <w:rPr>
          <w:rStyle w:val="Ninguno"/>
          <w:rFonts w:ascii="Cambria" w:eastAsia="Cambria" w:hAnsi="Cambria" w:cs="Cambria"/>
          <w:color w:val="000000"/>
          <w:u w:color="000000"/>
        </w:rPr>
        <w:t xml:space="preserve">Esta disparidad en la recolección y sistematización de la información relacionada a la ocurrencia de incendios forestales es abordada en el </w:t>
      </w:r>
      <w:r>
        <w:rPr>
          <w:rStyle w:val="Ninguno"/>
          <w:rFonts w:ascii="Cambria" w:eastAsia="Cambria" w:hAnsi="Cambria" w:cs="Cambria"/>
          <w:b/>
          <w:bCs/>
          <w:color w:val="000000"/>
          <w:u w:color="000000"/>
        </w:rPr>
        <w:t>artí</w:t>
      </w:r>
      <w:r>
        <w:rPr>
          <w:rStyle w:val="Ninguno"/>
          <w:rFonts w:ascii="Cambria" w:eastAsia="Cambria" w:hAnsi="Cambria" w:cs="Cambria"/>
          <w:b/>
          <w:bCs/>
          <w:color w:val="000000"/>
          <w:u w:color="000000"/>
        </w:rPr>
        <w:t>culo 6</w:t>
      </w:r>
      <w:r>
        <w:rPr>
          <w:rStyle w:val="Ninguno"/>
          <w:rFonts w:ascii="Cambria" w:eastAsia="Cambria" w:hAnsi="Cambria" w:cs="Cambria"/>
          <w:color w:val="000000"/>
          <w:u w:color="000000"/>
        </w:rPr>
        <w:t>, en el cual se le atribuye al Instituto de Hidrología, Meteorología y Estudios Ambientales IDEAM, el diseño y la implementación de un único Sistema Nacional de Información Geográfica encargado en la recopilación y análisis de información concernient</w:t>
      </w:r>
      <w:r>
        <w:rPr>
          <w:rStyle w:val="Ninguno"/>
          <w:rFonts w:ascii="Cambria" w:eastAsia="Cambria" w:hAnsi="Cambria" w:cs="Cambria"/>
          <w:color w:val="000000"/>
          <w:u w:color="000000"/>
        </w:rPr>
        <w:t xml:space="preserve">e a los incendios forestales </w:t>
      </w:r>
    </w:p>
    <w:p w:rsidR="006A3A63" w:rsidRDefault="006A3A63">
      <w:pPr>
        <w:pStyle w:val="Cuerpo"/>
        <w:rPr>
          <w:rStyle w:val="Ninguno"/>
          <w:rFonts w:ascii="Cambria" w:eastAsia="Cambria" w:hAnsi="Cambria" w:cs="Cambria"/>
          <w:sz w:val="24"/>
          <w:szCs w:val="24"/>
        </w:rPr>
      </w:pPr>
    </w:p>
    <w:p w:rsidR="006A3A63" w:rsidRDefault="00A31897">
      <w:pPr>
        <w:pStyle w:val="Cuerpo"/>
        <w:keepNext/>
        <w:jc w:val="both"/>
        <w:rPr>
          <w:rStyle w:val="Ninguno"/>
          <w:rFonts w:ascii="Cambria" w:eastAsia="Cambria" w:hAnsi="Cambria" w:cs="Cambria"/>
          <w:sz w:val="24"/>
          <w:szCs w:val="24"/>
        </w:rPr>
      </w:pPr>
      <w:r>
        <w:rPr>
          <w:rStyle w:val="Ninguno"/>
          <w:rFonts w:ascii="Cambria" w:eastAsia="Cambria" w:hAnsi="Cambria" w:cs="Cambria"/>
          <w:b/>
          <w:bCs/>
          <w:sz w:val="24"/>
          <w:szCs w:val="24"/>
          <w:lang w:val="es-ES_tradnl"/>
        </w:rPr>
        <w:t>Contexto por regiones de la ocurrencia de incendios forestales</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 xml:space="preserve">El contexto regional que se relaciona a continuación se encuentra publicado en Causas de Degradación Forestal en Colombia: Una primera aproximación (Armenteras </w:t>
      </w:r>
      <w:r>
        <w:rPr>
          <w:rStyle w:val="Ninguno"/>
          <w:rFonts w:ascii="Cambria" w:eastAsia="Cambria" w:hAnsi="Cambria" w:cs="Cambria"/>
          <w:i/>
          <w:iCs/>
          <w:sz w:val="24"/>
          <w:szCs w:val="24"/>
        </w:rPr>
        <w:t>e</w:t>
      </w:r>
      <w:r>
        <w:rPr>
          <w:rStyle w:val="Ninguno"/>
          <w:rFonts w:ascii="Cambria" w:eastAsia="Cambria" w:hAnsi="Cambria" w:cs="Cambria"/>
          <w:i/>
          <w:iCs/>
          <w:sz w:val="24"/>
          <w:szCs w:val="24"/>
        </w:rPr>
        <w:t xml:space="preserve">t al., </w:t>
      </w:r>
      <w:r>
        <w:rPr>
          <w:rStyle w:val="Ninguno"/>
          <w:rFonts w:ascii="Cambria" w:eastAsia="Cambria" w:hAnsi="Cambria" w:cs="Cambria"/>
          <w:sz w:val="24"/>
          <w:szCs w:val="24"/>
        </w:rPr>
        <w:t xml:space="preserve">2018). </w:t>
      </w: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pt-PT"/>
        </w:rPr>
        <w:t>Figura 3.</w:t>
      </w: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Densidad de focos activos para Colombia para todo el periodo 2001- 2013.</w:t>
      </w:r>
    </w:p>
    <w:p w:rsidR="006A3A63" w:rsidRDefault="006A3A63">
      <w:pPr>
        <w:pStyle w:val="Cuerpo"/>
        <w:jc w:val="both"/>
        <w:rPr>
          <w:rStyle w:val="Ninguno"/>
          <w:rFonts w:ascii="Cambria" w:eastAsia="Cambria" w:hAnsi="Cambria" w:cs="Cambria"/>
          <w:sz w:val="24"/>
          <w:szCs w:val="24"/>
        </w:rPr>
      </w:pPr>
      <w:bookmarkStart w:id="21" w:name="_o7alnk"/>
      <w:bookmarkEnd w:id="21"/>
    </w:p>
    <w:p w:rsidR="006A3A63" w:rsidRDefault="00A31897">
      <w:pPr>
        <w:pStyle w:val="Cuerpo"/>
        <w:jc w:val="center"/>
        <w:rPr>
          <w:rStyle w:val="Ninguno"/>
          <w:rFonts w:ascii="Cambria" w:eastAsia="Cambria" w:hAnsi="Cambria" w:cs="Cambria"/>
          <w:sz w:val="24"/>
          <w:szCs w:val="24"/>
        </w:rPr>
      </w:pPr>
      <w:r>
        <w:rPr>
          <w:rStyle w:val="Ninguno"/>
          <w:rFonts w:ascii="Cambria" w:eastAsia="Cambria" w:hAnsi="Cambria" w:cs="Cambria"/>
          <w:noProof/>
          <w:sz w:val="24"/>
          <w:szCs w:val="24"/>
        </w:rPr>
        <w:drawing>
          <wp:inline distT="0" distB="0" distL="0" distR="0">
            <wp:extent cx="4926323" cy="3379787"/>
            <wp:effectExtent l="0" t="0" r="0" b="0"/>
            <wp:docPr id="1073741839" name="officeArt object" descr="image5.png"/>
            <wp:cNvGraphicFramePr/>
            <a:graphic xmlns:a="http://schemas.openxmlformats.org/drawingml/2006/main">
              <a:graphicData uri="http://schemas.openxmlformats.org/drawingml/2006/picture">
                <pic:pic xmlns:pic="http://schemas.openxmlformats.org/drawingml/2006/picture">
                  <pic:nvPicPr>
                    <pic:cNvPr id="1073741839" name="image5.png" descr="image5.png"/>
                    <pic:cNvPicPr>
                      <a:picLocks noChangeAspect="1"/>
                    </pic:cNvPicPr>
                  </pic:nvPicPr>
                  <pic:blipFill>
                    <a:blip r:embed="rId11">
                      <a:extLst/>
                    </a:blip>
                    <a:stretch>
                      <a:fillRect/>
                    </a:stretch>
                  </pic:blipFill>
                  <pic:spPr>
                    <a:xfrm>
                      <a:off x="0" y="0"/>
                      <a:ext cx="4926323" cy="3379787"/>
                    </a:xfrm>
                    <a:prstGeom prst="rect">
                      <a:avLst/>
                    </a:prstGeom>
                    <a:ln w="12700" cap="flat">
                      <a:noFill/>
                      <a:miter lim="400000"/>
                    </a:ln>
                    <a:effectLst/>
                  </pic:spPr>
                </pic:pic>
              </a:graphicData>
            </a:graphic>
          </wp:inline>
        </w:drawing>
      </w: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b/>
          <w:bCs/>
          <w:sz w:val="24"/>
          <w:szCs w:val="24"/>
        </w:rPr>
        <w:t>Elabor</w:t>
      </w:r>
      <w:r>
        <w:rPr>
          <w:rStyle w:val="Ninguno"/>
          <w:rFonts w:ascii="Cambria" w:eastAsia="Cambria" w:hAnsi="Cambria" w:cs="Cambria"/>
          <w:b/>
          <w:bCs/>
          <w:sz w:val="24"/>
          <w:szCs w:val="24"/>
          <w:lang w:val="es-ES_tradnl"/>
        </w:rPr>
        <w:t>ó</w:t>
      </w:r>
      <w:r>
        <w:rPr>
          <w:rStyle w:val="Ninguno"/>
          <w:rFonts w:ascii="Cambria" w:eastAsia="Cambria" w:hAnsi="Cambria" w:cs="Cambria"/>
          <w:b/>
          <w:bCs/>
          <w:sz w:val="24"/>
          <w:szCs w:val="24"/>
        </w:rPr>
        <w:t xml:space="preserve">: </w:t>
      </w:r>
      <w:r>
        <w:rPr>
          <w:rStyle w:val="Ninguno"/>
          <w:rFonts w:ascii="Cambria" w:eastAsia="Cambria" w:hAnsi="Cambria" w:cs="Cambria"/>
          <w:sz w:val="24"/>
          <w:szCs w:val="24"/>
          <w:lang w:val="de-DE"/>
        </w:rPr>
        <w:t>ECOMOLD, 2014. (Informaci</w:t>
      </w:r>
      <w:r>
        <w:rPr>
          <w:rStyle w:val="Ninguno"/>
          <w:rFonts w:ascii="Cambria" w:eastAsia="Cambria" w:hAnsi="Cambria" w:cs="Cambria"/>
          <w:sz w:val="24"/>
          <w:szCs w:val="24"/>
          <w:lang w:val="es-ES_tradnl"/>
        </w:rPr>
        <w:t xml:space="preserve">ón obtenida del Contrato Interadministrativo No.  345-2014 UNAL-IDEAM </w:t>
      </w:r>
      <w:r>
        <w:rPr>
          <w:rStyle w:val="Ninguno"/>
          <w:rFonts w:ascii="Cambria" w:eastAsia="Cambria" w:hAnsi="Cambria" w:cs="Cambria"/>
          <w:sz w:val="24"/>
          <w:szCs w:val="24"/>
        </w:rPr>
        <w:t>“Implementaci</w:t>
      </w:r>
      <w:r>
        <w:rPr>
          <w:rStyle w:val="Ninguno"/>
          <w:rFonts w:ascii="Cambria" w:eastAsia="Cambria" w:hAnsi="Cambria" w:cs="Cambria"/>
          <w:sz w:val="24"/>
          <w:szCs w:val="24"/>
          <w:lang w:val="es-ES_tradnl"/>
        </w:rPr>
        <w:t>ó</w:t>
      </w:r>
      <w:r>
        <w:rPr>
          <w:rStyle w:val="Ninguno"/>
          <w:rFonts w:ascii="Cambria" w:eastAsia="Cambria" w:hAnsi="Cambria" w:cs="Cambria"/>
          <w:sz w:val="24"/>
          <w:szCs w:val="24"/>
          <w:lang w:val="it-IT"/>
        </w:rPr>
        <w:t>n e incorporaci</w:t>
      </w:r>
      <w:r>
        <w:rPr>
          <w:rStyle w:val="Ninguno"/>
          <w:rFonts w:ascii="Cambria" w:eastAsia="Cambria" w:hAnsi="Cambria" w:cs="Cambria"/>
          <w:sz w:val="24"/>
          <w:szCs w:val="24"/>
          <w:lang w:val="es-ES_tradnl"/>
        </w:rPr>
        <w:t xml:space="preserve">ón de </w:t>
      </w:r>
      <w:r>
        <w:rPr>
          <w:rStyle w:val="Ninguno"/>
          <w:rFonts w:ascii="Cambria" w:eastAsia="Cambria" w:hAnsi="Cambria" w:cs="Cambria"/>
          <w:sz w:val="24"/>
          <w:szCs w:val="24"/>
          <w:lang w:val="es-ES_tradnl"/>
        </w:rPr>
        <w:t>ajustes a la propuesta de alertas tempranas de deforestación de bosques en el marco del sistema de monitoreo de bosques y carbono SMBYC considerando el monitoreo de incendios</w:t>
      </w:r>
      <w:r>
        <w:rPr>
          <w:rStyle w:val="Ninguno"/>
          <w:rFonts w:ascii="Cambria" w:eastAsia="Cambria" w:hAnsi="Cambria" w:cs="Cambria"/>
          <w:sz w:val="24"/>
          <w:szCs w:val="24"/>
        </w:rPr>
        <w:t xml:space="preserve">”.) </w:t>
      </w:r>
    </w:p>
    <w:p w:rsidR="006A3A63" w:rsidRDefault="006A3A63">
      <w:pPr>
        <w:pStyle w:val="Cuerpo"/>
        <w:jc w:val="center"/>
        <w:rPr>
          <w:rStyle w:val="Ninguno"/>
          <w:rFonts w:ascii="Cambria" w:eastAsia="Cambria" w:hAnsi="Cambria" w:cs="Cambria"/>
          <w:sz w:val="24"/>
          <w:szCs w:val="24"/>
        </w:rPr>
      </w:pPr>
      <w:bookmarkStart w:id="22" w:name="_ckvvd"/>
      <w:bookmarkEnd w:id="22"/>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6A3A63">
      <w:pPr>
        <w:pStyle w:val="Cuerpo"/>
        <w:jc w:val="center"/>
        <w:rPr>
          <w:rStyle w:val="Ninguno"/>
          <w:rFonts w:ascii="Cambria" w:eastAsia="Cambria" w:hAnsi="Cambria" w:cs="Cambria"/>
          <w:sz w:val="24"/>
          <w:szCs w:val="24"/>
        </w:rPr>
      </w:pPr>
    </w:p>
    <w:p w:rsidR="006A3A63" w:rsidRDefault="00A31897">
      <w:pPr>
        <w:pStyle w:val="Cuerpo"/>
        <w:jc w:val="center"/>
        <w:rPr>
          <w:rStyle w:val="Ninguno"/>
          <w:rFonts w:ascii="Cambria" w:eastAsia="Cambria" w:hAnsi="Cambria" w:cs="Cambria"/>
          <w:sz w:val="24"/>
          <w:szCs w:val="24"/>
        </w:rPr>
      </w:pPr>
      <w:r>
        <w:rPr>
          <w:rStyle w:val="Ninguno"/>
          <w:rFonts w:ascii="Cambria" w:eastAsia="Cambria" w:hAnsi="Cambria" w:cs="Cambria"/>
          <w:b/>
          <w:bCs/>
          <w:sz w:val="24"/>
          <w:szCs w:val="24"/>
          <w:lang w:val="pt-PT"/>
        </w:rPr>
        <w:t>Figura 4</w:t>
      </w:r>
      <w:r>
        <w:rPr>
          <w:rStyle w:val="Ninguno"/>
          <w:rFonts w:ascii="Cambria" w:eastAsia="Cambria" w:hAnsi="Cambria" w:cs="Cambria"/>
          <w:sz w:val="24"/>
          <w:szCs w:val="24"/>
        </w:rPr>
        <w:t>.</w:t>
      </w: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Incendios Forestales reportados en el SNIF en el Peri</w:t>
      </w:r>
      <w:r>
        <w:rPr>
          <w:rStyle w:val="Ninguno"/>
          <w:rFonts w:ascii="Cambria" w:eastAsia="Cambria" w:hAnsi="Cambria" w:cs="Cambria"/>
          <w:b/>
          <w:bCs/>
          <w:sz w:val="24"/>
          <w:szCs w:val="24"/>
          <w:lang w:val="es-ES_tradnl"/>
        </w:rPr>
        <w:t>odo 2012- 2015.</w:t>
      </w:r>
    </w:p>
    <w:p w:rsidR="006A3A63" w:rsidRDefault="00A31897">
      <w:pPr>
        <w:pStyle w:val="Cuerpo"/>
        <w:jc w:val="center"/>
        <w:rPr>
          <w:rStyle w:val="Ninguno"/>
          <w:rFonts w:ascii="Cambria" w:eastAsia="Cambria" w:hAnsi="Cambria" w:cs="Cambria"/>
          <w:sz w:val="24"/>
          <w:szCs w:val="24"/>
        </w:rPr>
      </w:pPr>
      <w:r>
        <w:rPr>
          <w:rStyle w:val="Ninguno"/>
          <w:rFonts w:ascii="Cambria" w:eastAsia="Cambria" w:hAnsi="Cambria" w:cs="Cambria"/>
          <w:noProof/>
          <w:sz w:val="24"/>
          <w:szCs w:val="24"/>
        </w:rPr>
        <w:drawing>
          <wp:inline distT="0" distB="0" distL="0" distR="0">
            <wp:extent cx="4954772" cy="5677786"/>
            <wp:effectExtent l="0" t="0" r="0" b="0"/>
            <wp:docPr id="1073741840" name="officeArt object" descr="Descripción: F:\Degradación\Cartografia\JOG\Incendios reportados SNIF.jpg"/>
            <wp:cNvGraphicFramePr/>
            <a:graphic xmlns:a="http://schemas.openxmlformats.org/drawingml/2006/main">
              <a:graphicData uri="http://schemas.openxmlformats.org/drawingml/2006/picture">
                <pic:pic xmlns:pic="http://schemas.openxmlformats.org/drawingml/2006/picture">
                  <pic:nvPicPr>
                    <pic:cNvPr id="1073741840" name="Descripción: F:\Degradación\Cartografia\JOG\Incendios reportados SNIF.jpg" descr="Descripción: F:\Degradación\Cartografia\JOG\Incendios reportados SNIF.jpg"/>
                    <pic:cNvPicPr>
                      <a:picLocks noChangeAspect="1"/>
                    </pic:cNvPicPr>
                  </pic:nvPicPr>
                  <pic:blipFill>
                    <a:blip r:embed="rId12">
                      <a:extLst/>
                    </a:blip>
                    <a:stretch>
                      <a:fillRect/>
                    </a:stretch>
                  </pic:blipFill>
                  <pic:spPr>
                    <a:xfrm>
                      <a:off x="0" y="0"/>
                      <a:ext cx="4954772" cy="5677786"/>
                    </a:xfrm>
                    <a:prstGeom prst="rect">
                      <a:avLst/>
                    </a:prstGeom>
                    <a:ln w="12700" cap="flat">
                      <a:noFill/>
                      <a:miter lim="400000"/>
                    </a:ln>
                    <a:effectLst/>
                  </pic:spPr>
                </pic:pic>
              </a:graphicData>
            </a:graphic>
          </wp:inline>
        </w:drawing>
      </w:r>
    </w:p>
    <w:p w:rsidR="006A3A63" w:rsidRDefault="00A31897">
      <w:pPr>
        <w:pStyle w:val="Cuerpo"/>
        <w:jc w:val="both"/>
        <w:rPr>
          <w:rStyle w:val="Ninguno"/>
          <w:rFonts w:ascii="Cambria" w:eastAsia="Cambria" w:hAnsi="Cambria" w:cs="Cambria"/>
          <w:sz w:val="24"/>
          <w:szCs w:val="24"/>
        </w:rPr>
      </w:pPr>
      <w:bookmarkStart w:id="23" w:name="_ihv636"/>
      <w:bookmarkEnd w:id="23"/>
      <w:r>
        <w:rPr>
          <w:rStyle w:val="Ninguno"/>
          <w:rFonts w:ascii="Cambria" w:eastAsia="Cambria" w:hAnsi="Cambria" w:cs="Cambria"/>
          <w:b/>
          <w:bCs/>
          <w:sz w:val="24"/>
          <w:szCs w:val="24"/>
        </w:rPr>
        <w:t>E</w:t>
      </w:r>
      <w:r>
        <w:rPr>
          <w:rStyle w:val="Ninguno"/>
          <w:rFonts w:ascii="Cambria" w:eastAsia="Cambria" w:hAnsi="Cambria" w:cs="Cambria"/>
          <w:b/>
          <w:bCs/>
          <w:sz w:val="24"/>
          <w:szCs w:val="24"/>
          <w:lang w:val="en-US"/>
        </w:rPr>
        <w:t>labor</w:t>
      </w:r>
      <w:r>
        <w:rPr>
          <w:rStyle w:val="Ninguno"/>
          <w:rFonts w:ascii="Cambria" w:eastAsia="Cambria" w:hAnsi="Cambria" w:cs="Cambria"/>
          <w:b/>
          <w:bCs/>
          <w:sz w:val="24"/>
          <w:szCs w:val="24"/>
          <w:lang w:val="es-ES_tradnl"/>
        </w:rPr>
        <w:t>ó</w:t>
      </w:r>
      <w:r>
        <w:rPr>
          <w:rStyle w:val="Ninguno"/>
          <w:rFonts w:ascii="Cambria" w:eastAsia="Cambria" w:hAnsi="Cambria" w:cs="Cambria"/>
          <w:sz w:val="24"/>
          <w:szCs w:val="24"/>
          <w:lang w:val="de-DE"/>
        </w:rPr>
        <w:t>: ECOMOLD, 2016. Informaci</w:t>
      </w:r>
      <w:r>
        <w:rPr>
          <w:rStyle w:val="Ninguno"/>
          <w:rFonts w:ascii="Cambria" w:eastAsia="Cambria" w:hAnsi="Cambria" w:cs="Cambria"/>
          <w:sz w:val="24"/>
          <w:szCs w:val="24"/>
          <w:lang w:val="es-ES_tradnl"/>
        </w:rPr>
        <w:t>ón obtenida del Sistema Nacional de Informació</w:t>
      </w:r>
      <w:r>
        <w:rPr>
          <w:rStyle w:val="Ninguno"/>
          <w:rFonts w:ascii="Cambria" w:eastAsia="Cambria" w:hAnsi="Cambria" w:cs="Cambria"/>
          <w:sz w:val="24"/>
          <w:szCs w:val="24"/>
          <w:lang w:val="da-DK"/>
        </w:rPr>
        <w:t xml:space="preserve">n Forestal </w:t>
      </w:r>
      <w:r>
        <w:rPr>
          <w:rStyle w:val="Ninguno"/>
          <w:rFonts w:ascii="Cambria" w:eastAsia="Cambria" w:hAnsi="Cambria" w:cs="Cambria"/>
          <w:sz w:val="24"/>
          <w:szCs w:val="24"/>
        </w:rPr>
        <w:t xml:space="preserve">– </w:t>
      </w:r>
      <w:r>
        <w:rPr>
          <w:rStyle w:val="Ninguno"/>
          <w:rFonts w:ascii="Cambria" w:eastAsia="Cambria" w:hAnsi="Cambria" w:cs="Cambria"/>
          <w:sz w:val="24"/>
          <w:szCs w:val="24"/>
          <w:lang w:val="pt-PT"/>
        </w:rPr>
        <w:t>SNIF, 2016.</w:t>
      </w:r>
    </w:p>
    <w:p w:rsidR="006A3A63" w:rsidRDefault="006A3A63">
      <w:pPr>
        <w:pStyle w:val="Cuerpo"/>
        <w:jc w:val="both"/>
        <w:rPr>
          <w:rStyle w:val="Ninguno"/>
          <w:rFonts w:ascii="Cambria" w:eastAsia="Cambria" w:hAnsi="Cambria" w:cs="Cambria"/>
          <w:b/>
          <w:bCs/>
          <w:sz w:val="24"/>
          <w:szCs w:val="24"/>
        </w:rPr>
      </w:pPr>
    </w:p>
    <w:p w:rsidR="006A3A63" w:rsidRDefault="006A3A63">
      <w:pPr>
        <w:pStyle w:val="Cuerpo"/>
        <w:jc w:val="both"/>
        <w:rPr>
          <w:rStyle w:val="Ninguno"/>
          <w:rFonts w:ascii="Cambria" w:eastAsia="Cambria" w:hAnsi="Cambria" w:cs="Cambria"/>
          <w:b/>
          <w:bCs/>
          <w:sz w:val="24"/>
          <w:szCs w:val="24"/>
        </w:rPr>
      </w:pPr>
    </w:p>
    <w:p w:rsidR="006A3A63" w:rsidRDefault="006A3A63">
      <w:pPr>
        <w:pStyle w:val="Cuerpo"/>
        <w:jc w:val="both"/>
        <w:rPr>
          <w:rStyle w:val="Ninguno"/>
          <w:rFonts w:ascii="Cambria" w:eastAsia="Cambria" w:hAnsi="Cambria" w:cs="Cambria"/>
          <w:b/>
          <w:bCs/>
          <w:sz w:val="24"/>
          <w:szCs w:val="24"/>
        </w:rPr>
      </w:pPr>
    </w:p>
    <w:p w:rsidR="006A3A63" w:rsidRDefault="006A3A63">
      <w:pPr>
        <w:pStyle w:val="Cuerpo"/>
        <w:jc w:val="both"/>
        <w:rPr>
          <w:rStyle w:val="Ninguno"/>
          <w:rFonts w:ascii="Cambria" w:eastAsia="Cambria" w:hAnsi="Cambria" w:cs="Cambria"/>
          <w:b/>
          <w:bCs/>
          <w:sz w:val="24"/>
          <w:szCs w:val="24"/>
        </w:rPr>
      </w:pPr>
    </w:p>
    <w:p w:rsidR="006A3A63" w:rsidRDefault="006A3A63">
      <w:pPr>
        <w:pStyle w:val="Cuerpo"/>
        <w:jc w:val="both"/>
        <w:rPr>
          <w:rStyle w:val="Ninguno"/>
          <w:rFonts w:ascii="Cambria" w:eastAsia="Cambria" w:hAnsi="Cambria" w:cs="Cambria"/>
          <w:b/>
          <w:bCs/>
          <w:sz w:val="24"/>
          <w:szCs w:val="24"/>
        </w:rPr>
      </w:pPr>
    </w:p>
    <w:p w:rsidR="006A3A63" w:rsidRDefault="006A3A63">
      <w:pPr>
        <w:pStyle w:val="Cuerpo"/>
        <w:jc w:val="both"/>
        <w:rPr>
          <w:rStyle w:val="Ninguno"/>
          <w:rFonts w:ascii="Cambria" w:eastAsia="Cambria" w:hAnsi="Cambria" w:cs="Cambria"/>
          <w:b/>
          <w:bCs/>
          <w:sz w:val="24"/>
          <w:szCs w:val="24"/>
        </w:rPr>
      </w:pPr>
    </w:p>
    <w:p w:rsidR="006A3A63" w:rsidRDefault="006A3A63">
      <w:pPr>
        <w:pStyle w:val="Cuerpo"/>
        <w:jc w:val="both"/>
        <w:rPr>
          <w:rStyle w:val="Ninguno"/>
          <w:rFonts w:ascii="Cambria" w:eastAsia="Cambria" w:hAnsi="Cambria" w:cs="Cambria"/>
          <w:b/>
          <w:bCs/>
          <w:sz w:val="24"/>
          <w:szCs w:val="24"/>
        </w:rPr>
      </w:pP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pt-PT"/>
        </w:rPr>
        <w:t>Figura 5.</w:t>
      </w: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Bosques potencialmente degradados con base en la frecuencia de ocurrencia de incendios entre el periodo 2001-2015.</w:t>
      </w:r>
    </w:p>
    <w:p w:rsidR="006A3A63" w:rsidRDefault="00A31897">
      <w:pPr>
        <w:pStyle w:val="Cuerpo"/>
        <w:jc w:val="center"/>
        <w:rPr>
          <w:rStyle w:val="Ninguno"/>
          <w:rFonts w:ascii="Cambria" w:eastAsia="Cambria" w:hAnsi="Cambria" w:cs="Cambria"/>
          <w:sz w:val="24"/>
          <w:szCs w:val="24"/>
        </w:rPr>
      </w:pPr>
      <w:r>
        <w:rPr>
          <w:rStyle w:val="Ninguno"/>
          <w:rFonts w:ascii="Cambria" w:eastAsia="Cambria" w:hAnsi="Cambria" w:cs="Cambria"/>
          <w:noProof/>
          <w:sz w:val="24"/>
          <w:szCs w:val="24"/>
        </w:rPr>
        <w:drawing>
          <wp:inline distT="0" distB="0" distL="0" distR="0">
            <wp:extent cx="4990465" cy="6457315"/>
            <wp:effectExtent l="0" t="0" r="0" b="0"/>
            <wp:docPr id="1073741841" name="officeArt object" descr="Descripción: C:\Users\Tania\AppData\Local\Microsoft\Windows\INetCacheContent.Word\Incendios.jpg"/>
            <wp:cNvGraphicFramePr/>
            <a:graphic xmlns:a="http://schemas.openxmlformats.org/drawingml/2006/main">
              <a:graphicData uri="http://schemas.openxmlformats.org/drawingml/2006/picture">
                <pic:pic xmlns:pic="http://schemas.openxmlformats.org/drawingml/2006/picture">
                  <pic:nvPicPr>
                    <pic:cNvPr id="1073741841" name="Descripción: C:\Users\Tania\AppData\Local\Microsoft\Windows\INetCacheContent.Word\Incendios.jpg" descr="Descripción: C:\Users\Tania\AppData\Local\Microsoft\Windows\INetCacheContent.Word\Incendios.jpg"/>
                    <pic:cNvPicPr>
                      <a:picLocks noChangeAspect="1"/>
                    </pic:cNvPicPr>
                  </pic:nvPicPr>
                  <pic:blipFill>
                    <a:blip r:embed="rId13">
                      <a:extLst/>
                    </a:blip>
                    <a:stretch>
                      <a:fillRect/>
                    </a:stretch>
                  </pic:blipFill>
                  <pic:spPr>
                    <a:xfrm>
                      <a:off x="0" y="0"/>
                      <a:ext cx="4990465" cy="6457315"/>
                    </a:xfrm>
                    <a:prstGeom prst="rect">
                      <a:avLst/>
                    </a:prstGeom>
                    <a:ln w="12700" cap="flat">
                      <a:noFill/>
                      <a:miter lim="400000"/>
                    </a:ln>
                    <a:effectLst/>
                  </pic:spPr>
                </pic:pic>
              </a:graphicData>
            </a:graphic>
          </wp:inline>
        </w:drawing>
      </w:r>
    </w:p>
    <w:p w:rsidR="006A3A63" w:rsidRDefault="00A31897">
      <w:pPr>
        <w:pStyle w:val="Cuerpo"/>
        <w:jc w:val="both"/>
        <w:rPr>
          <w:rStyle w:val="Ninguno"/>
          <w:rFonts w:ascii="Cambria" w:eastAsia="Cambria" w:hAnsi="Cambria" w:cs="Cambria"/>
          <w:sz w:val="24"/>
          <w:szCs w:val="24"/>
        </w:rPr>
      </w:pPr>
      <w:bookmarkStart w:id="24" w:name="_hioqz"/>
      <w:bookmarkEnd w:id="24"/>
      <w:r>
        <w:rPr>
          <w:rStyle w:val="Ninguno"/>
          <w:rFonts w:ascii="Cambria" w:eastAsia="Cambria" w:hAnsi="Cambria" w:cs="Cambria"/>
          <w:b/>
          <w:bCs/>
          <w:sz w:val="24"/>
          <w:szCs w:val="24"/>
        </w:rPr>
        <w:t>E</w:t>
      </w:r>
      <w:r>
        <w:rPr>
          <w:rStyle w:val="Ninguno"/>
          <w:rFonts w:ascii="Cambria" w:eastAsia="Cambria" w:hAnsi="Cambria" w:cs="Cambria"/>
          <w:b/>
          <w:bCs/>
          <w:sz w:val="24"/>
          <w:szCs w:val="24"/>
          <w:lang w:val="en-US"/>
        </w:rPr>
        <w:t>labor</w:t>
      </w:r>
      <w:r>
        <w:rPr>
          <w:rStyle w:val="Ninguno"/>
          <w:rFonts w:ascii="Cambria" w:eastAsia="Cambria" w:hAnsi="Cambria" w:cs="Cambria"/>
          <w:b/>
          <w:bCs/>
          <w:sz w:val="24"/>
          <w:szCs w:val="24"/>
          <w:lang w:val="es-ES_tradnl"/>
        </w:rPr>
        <w:t>ó</w:t>
      </w:r>
      <w:r>
        <w:rPr>
          <w:rStyle w:val="Ninguno"/>
          <w:rFonts w:ascii="Cambria" w:eastAsia="Cambria" w:hAnsi="Cambria" w:cs="Cambria"/>
          <w:b/>
          <w:bCs/>
          <w:sz w:val="24"/>
          <w:szCs w:val="24"/>
        </w:rPr>
        <w:t xml:space="preserve">: </w:t>
      </w:r>
      <w:r>
        <w:rPr>
          <w:rStyle w:val="Ninguno"/>
          <w:rFonts w:ascii="Cambria" w:eastAsia="Cambria" w:hAnsi="Cambria" w:cs="Cambria"/>
          <w:sz w:val="24"/>
          <w:szCs w:val="24"/>
          <w:lang w:val="de-DE"/>
        </w:rPr>
        <w:t>ECOMOLD, 2016. Informaci</w:t>
      </w:r>
      <w:r>
        <w:rPr>
          <w:rStyle w:val="Ninguno"/>
          <w:rFonts w:ascii="Cambria" w:eastAsia="Cambria" w:hAnsi="Cambria" w:cs="Cambria"/>
          <w:sz w:val="24"/>
          <w:szCs w:val="24"/>
          <w:lang w:val="es-ES_tradnl"/>
        </w:rPr>
        <w:t xml:space="preserve">ón obtenida de Capa de Bosque </w:t>
      </w:r>
      <w:r>
        <w:rPr>
          <w:rStyle w:val="Ninguno"/>
          <w:rFonts w:ascii="Cambria" w:eastAsia="Cambria" w:hAnsi="Cambria" w:cs="Cambria"/>
          <w:sz w:val="24"/>
          <w:szCs w:val="24"/>
        </w:rPr>
        <w:t xml:space="preserve">– </w:t>
      </w:r>
      <w:r>
        <w:rPr>
          <w:rStyle w:val="Ninguno"/>
          <w:rFonts w:ascii="Cambria" w:eastAsia="Cambria" w:hAnsi="Cambria" w:cs="Cambria"/>
          <w:sz w:val="24"/>
          <w:szCs w:val="24"/>
          <w:lang w:val="es-ES_tradnl"/>
        </w:rPr>
        <w:t>No Bosque nacional (IDEAM, 2014), datos de focos activos detectados por el sensor MODIS (Fire Information of Resource Management System Active Fire Data, Collection 5.1).</w:t>
      </w:r>
    </w:p>
    <w:p w:rsidR="006A3A63" w:rsidRDefault="006A3A63">
      <w:pPr>
        <w:pStyle w:val="Cuerpo"/>
        <w:rPr>
          <w:rStyle w:val="Ninguno"/>
          <w:rFonts w:ascii="Cambria" w:eastAsia="Cambria" w:hAnsi="Cambria" w:cs="Cambria"/>
          <w:b/>
          <w:bCs/>
          <w:sz w:val="24"/>
          <w:szCs w:val="24"/>
        </w:rPr>
      </w:pPr>
    </w:p>
    <w:p w:rsidR="006A3A63" w:rsidRDefault="00A31897">
      <w:pPr>
        <w:pStyle w:val="Cuerpo"/>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Contexto Internacio</w:t>
      </w:r>
      <w:r>
        <w:rPr>
          <w:rStyle w:val="Ninguno"/>
          <w:rFonts w:ascii="Cambria" w:eastAsia="Cambria" w:hAnsi="Cambria" w:cs="Cambria"/>
          <w:b/>
          <w:bCs/>
          <w:sz w:val="24"/>
          <w:szCs w:val="24"/>
          <w:lang w:val="es-ES_tradnl"/>
        </w:rPr>
        <w:t>nal: Retos del Manejo del Fuego en el Marco del Cambio Clim</w:t>
      </w:r>
      <w:r>
        <w:rPr>
          <w:rStyle w:val="Ninguno"/>
          <w:rFonts w:ascii="Cambria" w:eastAsia="Cambria" w:hAnsi="Cambria" w:cs="Cambria"/>
          <w:b/>
          <w:bCs/>
          <w:sz w:val="24"/>
          <w:szCs w:val="24"/>
        </w:rPr>
        <w:t>á</w:t>
      </w:r>
      <w:r>
        <w:rPr>
          <w:rStyle w:val="Ninguno"/>
          <w:rFonts w:ascii="Cambria" w:eastAsia="Cambria" w:hAnsi="Cambria" w:cs="Cambria"/>
          <w:b/>
          <w:bCs/>
          <w:sz w:val="24"/>
          <w:szCs w:val="24"/>
          <w:lang w:val="it-IT"/>
        </w:rPr>
        <w:t>tico</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A nivel internacional, es ampliamente reconocido que la relación entre el fuego y el cambio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tico es c</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clica, es decir el aumento de las temperaturas y la disminución de las </w:t>
      </w:r>
      <w:r>
        <w:rPr>
          <w:rStyle w:val="Ninguno"/>
          <w:rFonts w:ascii="Cambria" w:eastAsia="Cambria" w:hAnsi="Cambria" w:cs="Cambria"/>
          <w:sz w:val="24"/>
          <w:szCs w:val="24"/>
          <w:lang w:val="es-ES_tradnl"/>
        </w:rPr>
        <w:t>precipitaciones debido al cambio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 xml:space="preserve">tico, aumenta la frecuencia, el alcance y la magnitud de los incendios. A su vez los incendios son una fuente importante de emisiones de gases con efecto invernadero y hacen parte del ciclo de carbono (Robinne et al., </w:t>
      </w:r>
      <w:r>
        <w:rPr>
          <w:rStyle w:val="Ninguno"/>
          <w:rFonts w:ascii="Cambria" w:eastAsia="Cambria" w:hAnsi="Cambria" w:cs="Cambria"/>
          <w:sz w:val="24"/>
          <w:szCs w:val="24"/>
          <w:lang w:val="es-ES_tradnl"/>
        </w:rPr>
        <w:t>2018).</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En el taller global de expertos sobre fuego y cambio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tico (IUFRO 2018), se hace un llamado a la atención de los desaf</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os mundiales en 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rminos del manejo del fuego en un mundo que se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it-IT"/>
        </w:rPr>
        <w:t>calentando, se</w:t>
      </w:r>
      <w:r>
        <w:rPr>
          <w:rStyle w:val="Ninguno"/>
          <w:rFonts w:ascii="Cambria" w:eastAsia="Cambria" w:hAnsi="Cambria" w:cs="Cambria"/>
          <w:sz w:val="24"/>
          <w:szCs w:val="24"/>
          <w:lang w:val="es-ES_tradnl"/>
        </w:rPr>
        <w:t>ñ</w:t>
      </w:r>
      <w:r>
        <w:rPr>
          <w:rStyle w:val="Ninguno"/>
          <w:rFonts w:ascii="Cambria" w:eastAsia="Cambria" w:hAnsi="Cambria" w:cs="Cambria"/>
          <w:sz w:val="24"/>
          <w:szCs w:val="24"/>
          <w:lang w:val="pt-PT"/>
        </w:rPr>
        <w:t>alando que:</w:t>
      </w:r>
    </w:p>
    <w:p w:rsidR="006A3A63" w:rsidRDefault="006A3A63">
      <w:pPr>
        <w:pStyle w:val="Cuerpo"/>
        <w:jc w:val="both"/>
        <w:rPr>
          <w:rStyle w:val="Ninguno"/>
          <w:rFonts w:ascii="Cambria" w:eastAsia="Cambria" w:hAnsi="Cambria" w:cs="Cambria"/>
          <w:sz w:val="24"/>
          <w:szCs w:val="24"/>
        </w:rPr>
      </w:pPr>
    </w:p>
    <w:p w:rsidR="006A3A63" w:rsidRDefault="00A31897">
      <w:pPr>
        <w:pStyle w:val="Cuerpo"/>
        <w:numPr>
          <w:ilvl w:val="0"/>
          <w:numId w:val="30"/>
        </w:numPr>
        <w:jc w:val="both"/>
        <w:rPr>
          <w:rFonts w:ascii="Cambria" w:eastAsia="Cambria" w:hAnsi="Cambria" w:cs="Cambria"/>
          <w:sz w:val="24"/>
          <w:szCs w:val="24"/>
          <w:lang w:val="pt-PT"/>
        </w:rPr>
      </w:pPr>
      <w:r>
        <w:rPr>
          <w:rStyle w:val="Ninguno"/>
          <w:rFonts w:ascii="Cambria" w:eastAsia="Cambria" w:hAnsi="Cambria" w:cs="Cambria"/>
          <w:sz w:val="24"/>
          <w:szCs w:val="24"/>
          <w:lang w:val="pt-PT"/>
        </w:rPr>
        <w:t>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emergiendo un ciclo vi</w:t>
      </w:r>
      <w:r>
        <w:rPr>
          <w:rStyle w:val="Ninguno"/>
          <w:rFonts w:ascii="Cambria" w:eastAsia="Cambria" w:hAnsi="Cambria" w:cs="Cambria"/>
          <w:sz w:val="24"/>
          <w:szCs w:val="24"/>
          <w:lang w:val="es-ES_tradnl"/>
        </w:rPr>
        <w:t>cioso que relaciona el fuego y el cambio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tico, los datos disponibles muestran una tendencia al aumento de la frecuencia e intensidad de los incendios no controlados.</w:t>
      </w:r>
    </w:p>
    <w:p w:rsidR="006A3A63" w:rsidRDefault="00A31897">
      <w:pPr>
        <w:pStyle w:val="Cuerpo"/>
        <w:numPr>
          <w:ilvl w:val="0"/>
          <w:numId w:val="30"/>
        </w:numPr>
        <w:jc w:val="both"/>
        <w:rPr>
          <w:rFonts w:ascii="Cambria" w:eastAsia="Cambria" w:hAnsi="Cambria" w:cs="Cambria"/>
          <w:sz w:val="24"/>
          <w:szCs w:val="24"/>
          <w:lang w:val="it-IT"/>
        </w:rPr>
      </w:pPr>
      <w:r>
        <w:rPr>
          <w:rStyle w:val="Ninguno"/>
          <w:rFonts w:ascii="Cambria" w:eastAsia="Cambria" w:hAnsi="Cambria" w:cs="Cambria"/>
          <w:sz w:val="24"/>
          <w:szCs w:val="24"/>
          <w:lang w:val="it-IT"/>
        </w:rPr>
        <w:t>La din</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mica del fuego global es compleja y evoluciona en proporciones desconocidas, p</w:t>
      </w:r>
      <w:r>
        <w:rPr>
          <w:rStyle w:val="Ninguno"/>
          <w:rFonts w:ascii="Cambria" w:eastAsia="Cambria" w:hAnsi="Cambria" w:cs="Cambria"/>
          <w:sz w:val="24"/>
          <w:szCs w:val="24"/>
          <w:lang w:val="es-ES_tradnl"/>
        </w:rPr>
        <w:t>ero se sabe que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generando elevados costos para la biodiversidad, los servicios de los ecosistemas, el bienestar humano, los medios de subsistencia y las econom</w:t>
      </w:r>
      <w:r>
        <w:rPr>
          <w:rStyle w:val="Ninguno"/>
          <w:rFonts w:ascii="Cambria" w:eastAsia="Cambria" w:hAnsi="Cambria" w:cs="Cambria"/>
          <w:sz w:val="24"/>
          <w:szCs w:val="24"/>
        </w:rPr>
        <w:t>í</w:t>
      </w:r>
      <w:r>
        <w:rPr>
          <w:rStyle w:val="Ninguno"/>
          <w:rFonts w:ascii="Cambria" w:eastAsia="Cambria" w:hAnsi="Cambria" w:cs="Cambria"/>
          <w:sz w:val="24"/>
          <w:szCs w:val="24"/>
          <w:lang w:val="pt-PT"/>
        </w:rPr>
        <w:t>as nacionales.</w:t>
      </w:r>
    </w:p>
    <w:p w:rsidR="006A3A63" w:rsidRDefault="00A31897">
      <w:pPr>
        <w:pStyle w:val="Cuerpo"/>
        <w:numPr>
          <w:ilvl w:val="0"/>
          <w:numId w:val="30"/>
        </w:numPr>
        <w:jc w:val="both"/>
        <w:rPr>
          <w:rFonts w:ascii="Cambria" w:eastAsia="Cambria" w:hAnsi="Cambria" w:cs="Cambria"/>
          <w:sz w:val="24"/>
          <w:szCs w:val="24"/>
          <w:lang w:val="es-ES_tradnl"/>
        </w:rPr>
      </w:pPr>
      <w:r>
        <w:rPr>
          <w:rStyle w:val="Ninguno"/>
          <w:rFonts w:ascii="Cambria" w:eastAsia="Cambria" w:hAnsi="Cambria" w:cs="Cambria"/>
          <w:sz w:val="24"/>
          <w:szCs w:val="24"/>
          <w:lang w:val="es-ES_tradnl"/>
        </w:rPr>
        <w:t>Urge la inversión en monitoreo social, econó</w:t>
      </w:r>
      <w:r>
        <w:rPr>
          <w:rStyle w:val="Ninguno"/>
          <w:rFonts w:ascii="Cambria" w:eastAsia="Cambria" w:hAnsi="Cambria" w:cs="Cambria"/>
          <w:sz w:val="24"/>
          <w:szCs w:val="24"/>
          <w:lang w:val="es-ES_tradnl"/>
        </w:rPr>
        <w:t xml:space="preserve">mico y ambiental sobre todo en las </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reas poco estudiadas.</w:t>
      </w:r>
    </w:p>
    <w:p w:rsidR="006A3A63" w:rsidRDefault="006A3A63">
      <w:pPr>
        <w:pStyle w:val="Cuerpo"/>
        <w:ind w:left="720"/>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rPr>
        <w:t xml:space="preserve">Así </w:t>
      </w:r>
      <w:r>
        <w:rPr>
          <w:rStyle w:val="Ninguno"/>
          <w:rFonts w:ascii="Cambria" w:eastAsia="Cambria" w:hAnsi="Cambria" w:cs="Cambria"/>
          <w:sz w:val="24"/>
          <w:szCs w:val="24"/>
          <w:lang w:val="es-ES_tradnl"/>
        </w:rPr>
        <w:t>mismo, colaboraciones cient</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ficas internacionales han demostrado que se debe coexistir con la actividad cambiante del fuego, y que, a nivel global, las sociedades deben adaptarse al cambio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tico y mantener los paisajes naturales y culturales saludables, resilientes y seguros para las próximas generaciones (Robinne et al., 2018).</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Debido a que el fenómeno del fuego en los bosques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pt-PT"/>
        </w:rPr>
        <w:t>desempe</w:t>
      </w:r>
      <w:r>
        <w:rPr>
          <w:rStyle w:val="Ninguno"/>
          <w:rFonts w:ascii="Cambria" w:eastAsia="Cambria" w:hAnsi="Cambria" w:cs="Cambria"/>
          <w:sz w:val="24"/>
          <w:szCs w:val="24"/>
          <w:lang w:val="es-ES_tradnl"/>
        </w:rPr>
        <w:t>ñando un papel fundamental en el contexto global de</w:t>
      </w:r>
      <w:r>
        <w:rPr>
          <w:rStyle w:val="Ninguno"/>
          <w:rFonts w:ascii="Cambria" w:eastAsia="Cambria" w:hAnsi="Cambria" w:cs="Cambria"/>
          <w:sz w:val="24"/>
          <w:szCs w:val="24"/>
          <w:lang w:val="es-ES_tradnl"/>
        </w:rPr>
        <w:t>l cambio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tico, se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dando a nivel internacional un cambio de paradigma de la supresión del fuego a uno basado en la comprensión y el manejo del fuego  (Mutch et al., 1998; Garc</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2011; FAO 2017; Robinne et al., 2018), ya que por ejemplo,  si se pre</w:t>
      </w:r>
      <w:r>
        <w:rPr>
          <w:rStyle w:val="Ninguno"/>
          <w:rFonts w:ascii="Cambria" w:eastAsia="Cambria" w:hAnsi="Cambria" w:cs="Cambria"/>
          <w:sz w:val="24"/>
          <w:szCs w:val="24"/>
          <w:lang w:val="es-ES_tradnl"/>
        </w:rPr>
        <w:t>senta un Incendio Forestal, y el manejo se hace solo con supresión del fuego, el material que queda en el sitio del incendio,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contribuyendo de manera temporal a la carga de carbono, pero est</w:t>
      </w:r>
      <w:r>
        <w:rPr>
          <w:rStyle w:val="Ninguno"/>
          <w:rFonts w:ascii="Cambria" w:eastAsia="Cambria" w:hAnsi="Cambria" w:cs="Cambria"/>
          <w:sz w:val="24"/>
          <w:szCs w:val="24"/>
        </w:rPr>
        <w:t xml:space="preserve">á </w:t>
      </w:r>
      <w:r>
        <w:rPr>
          <w:rStyle w:val="Ninguno"/>
          <w:rFonts w:ascii="Cambria" w:eastAsia="Cambria" w:hAnsi="Cambria" w:cs="Cambria"/>
          <w:sz w:val="24"/>
          <w:szCs w:val="24"/>
          <w:lang w:val="es-ES_tradnl"/>
        </w:rPr>
        <w:t>aumentando la carga de combustible y por ende  crecen las p</w:t>
      </w:r>
      <w:r>
        <w:rPr>
          <w:rStyle w:val="Ninguno"/>
          <w:rFonts w:ascii="Cambria" w:eastAsia="Cambria" w:hAnsi="Cambria" w:cs="Cambria"/>
          <w:sz w:val="24"/>
          <w:szCs w:val="24"/>
          <w:lang w:val="es-ES_tradnl"/>
        </w:rPr>
        <w:t>robabilidades de que se repita un  incendio, aumentando el nivel de emisiones (Alvarado 2011). En ese sentido, el Proyecto de Ley que aqu</w:t>
      </w:r>
      <w:r>
        <w:rPr>
          <w:rStyle w:val="Ninguno"/>
          <w:rFonts w:ascii="Cambria" w:eastAsia="Cambria" w:hAnsi="Cambria" w:cs="Cambria"/>
          <w:sz w:val="24"/>
          <w:szCs w:val="24"/>
        </w:rPr>
        <w:t xml:space="preserve">í </w:t>
      </w:r>
      <w:r>
        <w:rPr>
          <w:rStyle w:val="Ninguno"/>
          <w:rFonts w:ascii="Cambria" w:eastAsia="Cambria" w:hAnsi="Cambria" w:cs="Cambria"/>
          <w:sz w:val="24"/>
          <w:szCs w:val="24"/>
          <w:lang w:val="es-ES_tradnl"/>
        </w:rPr>
        <w:t xml:space="preserve">se pone a consideración acopla dentro de su articulado dicho cambio de </w:t>
      </w:r>
      <w:r>
        <w:rPr>
          <w:rStyle w:val="Ninguno"/>
          <w:rFonts w:ascii="Cambria" w:eastAsia="Cambria" w:hAnsi="Cambria" w:cs="Cambria"/>
          <w:sz w:val="24"/>
          <w:szCs w:val="24"/>
          <w:lang w:val="es-ES_tradnl"/>
        </w:rPr>
        <w:lastRenderedPageBreak/>
        <w:t>paradigma, que, en caso de ser aprobado, posic</w:t>
      </w:r>
      <w:r>
        <w:rPr>
          <w:rStyle w:val="Ninguno"/>
          <w:rFonts w:ascii="Cambria" w:eastAsia="Cambria" w:hAnsi="Cambria" w:cs="Cambria"/>
          <w:sz w:val="24"/>
          <w:szCs w:val="24"/>
          <w:lang w:val="es-ES_tradnl"/>
        </w:rPr>
        <w:t>ionar</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a a Colombia a la vanguardia del manejo integral del fuego y la prevenció</w:t>
      </w:r>
      <w:r>
        <w:rPr>
          <w:rStyle w:val="Ninguno"/>
          <w:rFonts w:ascii="Cambria" w:eastAsia="Cambria" w:hAnsi="Cambria" w:cs="Cambria"/>
          <w:sz w:val="24"/>
          <w:szCs w:val="24"/>
          <w:lang w:val="pt-PT"/>
        </w:rPr>
        <w:t xml:space="preserve">n de incendios forestales.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Con base en la premisa anterior, los instrumentos internacionales de financiación han llevado a retar a las naciones a implementar estrategias de mi</w:t>
      </w:r>
      <w:r>
        <w:rPr>
          <w:rStyle w:val="Ninguno"/>
          <w:rFonts w:ascii="Cambria" w:eastAsia="Cambria" w:hAnsi="Cambria" w:cs="Cambria"/>
          <w:sz w:val="24"/>
          <w:szCs w:val="24"/>
          <w:lang w:val="es-ES_tradnl"/>
        </w:rPr>
        <w:t>tigació</w:t>
      </w:r>
      <w:r>
        <w:rPr>
          <w:rStyle w:val="Ninguno"/>
          <w:rFonts w:ascii="Cambria" w:eastAsia="Cambria" w:hAnsi="Cambria" w:cs="Cambria"/>
          <w:sz w:val="24"/>
          <w:szCs w:val="24"/>
          <w:lang w:val="it-IT"/>
        </w:rPr>
        <w:t>n al cambio clim</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tico en las cuales se deben incorporar los programas de manejo integral del fuego (Gastelumendi 2011).</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pt-PT"/>
        </w:rPr>
        <w:t xml:space="preserve">Figura 6 </w:t>
      </w:r>
    </w:p>
    <w:p w:rsidR="006A3A63" w:rsidRDefault="00A31897">
      <w:pPr>
        <w:pStyle w:val="Cuerpo"/>
        <w:jc w:val="center"/>
        <w:rPr>
          <w:rStyle w:val="Ninguno"/>
          <w:rFonts w:ascii="Cambria" w:eastAsia="Cambria" w:hAnsi="Cambria" w:cs="Cambria"/>
          <w:b/>
          <w:bCs/>
          <w:sz w:val="24"/>
          <w:szCs w:val="24"/>
        </w:rPr>
      </w:pPr>
      <w:r>
        <w:rPr>
          <w:rStyle w:val="Ninguno"/>
          <w:rFonts w:ascii="Cambria" w:eastAsia="Cambria" w:hAnsi="Cambria" w:cs="Cambria"/>
          <w:b/>
          <w:bCs/>
          <w:sz w:val="24"/>
          <w:szCs w:val="24"/>
          <w:lang w:val="pt-PT"/>
        </w:rPr>
        <w:t>Distribuci</w:t>
      </w:r>
      <w:r>
        <w:rPr>
          <w:rStyle w:val="Ninguno"/>
          <w:rFonts w:ascii="Cambria" w:eastAsia="Cambria" w:hAnsi="Cambria" w:cs="Cambria"/>
          <w:b/>
          <w:bCs/>
          <w:sz w:val="24"/>
          <w:szCs w:val="24"/>
          <w:lang w:val="es-ES_tradnl"/>
        </w:rPr>
        <w:t xml:space="preserve">ón global del </w:t>
      </w:r>
      <w:r>
        <w:rPr>
          <w:rStyle w:val="Ninguno"/>
          <w:rFonts w:ascii="Cambria" w:eastAsia="Cambria" w:hAnsi="Cambria" w:cs="Cambria"/>
          <w:b/>
          <w:bCs/>
          <w:sz w:val="24"/>
          <w:szCs w:val="24"/>
        </w:rPr>
        <w:t>á</w:t>
      </w:r>
      <w:r>
        <w:rPr>
          <w:rStyle w:val="Ninguno"/>
          <w:rFonts w:ascii="Cambria" w:eastAsia="Cambria" w:hAnsi="Cambria" w:cs="Cambria"/>
          <w:b/>
          <w:bCs/>
          <w:sz w:val="24"/>
          <w:szCs w:val="24"/>
          <w:lang w:val="es-ES_tradnl"/>
        </w:rPr>
        <w:t xml:space="preserve">rea anual quemada, promediada a lo largo de 1997-2014. Las </w:t>
      </w:r>
      <w:r>
        <w:rPr>
          <w:rStyle w:val="Ninguno"/>
          <w:rFonts w:ascii="Cambria" w:eastAsia="Cambria" w:hAnsi="Cambria" w:cs="Cambria"/>
          <w:b/>
          <w:bCs/>
          <w:sz w:val="24"/>
          <w:szCs w:val="24"/>
        </w:rPr>
        <w:t>á</w:t>
      </w:r>
      <w:r>
        <w:rPr>
          <w:rStyle w:val="Ninguno"/>
          <w:rFonts w:ascii="Cambria" w:eastAsia="Cambria" w:hAnsi="Cambria" w:cs="Cambria"/>
          <w:b/>
          <w:bCs/>
          <w:sz w:val="24"/>
          <w:szCs w:val="24"/>
          <w:lang w:val="es-ES_tradnl"/>
        </w:rPr>
        <w:t xml:space="preserve">reas blancas no muestran </w:t>
      </w:r>
      <w:r>
        <w:rPr>
          <w:rStyle w:val="Ninguno"/>
          <w:rFonts w:ascii="Cambria" w:eastAsia="Cambria" w:hAnsi="Cambria" w:cs="Cambria"/>
          <w:b/>
          <w:bCs/>
          <w:sz w:val="24"/>
          <w:szCs w:val="24"/>
          <w:lang w:val="es-ES_tradnl"/>
        </w:rPr>
        <w:t>actividad de fuego</w:t>
      </w: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noProof/>
          <w:sz w:val="24"/>
          <w:szCs w:val="24"/>
        </w:rPr>
        <w:drawing>
          <wp:inline distT="0" distB="0" distL="0" distR="0">
            <wp:extent cx="5648438" cy="2754197"/>
            <wp:effectExtent l="0" t="0" r="0" b="0"/>
            <wp:docPr id="1073741842" name="officeArt object" descr="image7.png"/>
            <wp:cNvGraphicFramePr/>
            <a:graphic xmlns:a="http://schemas.openxmlformats.org/drawingml/2006/main">
              <a:graphicData uri="http://schemas.openxmlformats.org/drawingml/2006/picture">
                <pic:pic xmlns:pic="http://schemas.openxmlformats.org/drawingml/2006/picture">
                  <pic:nvPicPr>
                    <pic:cNvPr id="1073741842" name="image7.png" descr="image7.png"/>
                    <pic:cNvPicPr>
                      <a:picLocks noChangeAspect="1"/>
                    </pic:cNvPicPr>
                  </pic:nvPicPr>
                  <pic:blipFill>
                    <a:blip r:embed="rId14">
                      <a:extLst/>
                    </a:blip>
                    <a:srcRect l="28005" t="42560" r="30403" b="15916"/>
                    <a:stretch>
                      <a:fillRect/>
                    </a:stretch>
                  </pic:blipFill>
                  <pic:spPr>
                    <a:xfrm>
                      <a:off x="0" y="0"/>
                      <a:ext cx="5648438" cy="2754197"/>
                    </a:xfrm>
                    <a:prstGeom prst="rect">
                      <a:avLst/>
                    </a:prstGeom>
                    <a:ln w="12700" cap="flat">
                      <a:noFill/>
                      <a:miter lim="400000"/>
                    </a:ln>
                    <a:effectLst/>
                  </pic:spPr>
                </pic:pic>
              </a:graphicData>
            </a:graphic>
          </wp:inline>
        </w:drawing>
      </w:r>
    </w:p>
    <w:p w:rsidR="006A3A63" w:rsidRDefault="00A31897">
      <w:pPr>
        <w:pStyle w:val="Cuerpo"/>
        <w:jc w:val="center"/>
        <w:rPr>
          <w:rStyle w:val="Ninguno"/>
          <w:rFonts w:ascii="Cambria" w:eastAsia="Cambria" w:hAnsi="Cambria" w:cs="Cambria"/>
          <w:sz w:val="24"/>
          <w:szCs w:val="24"/>
        </w:rPr>
      </w:pPr>
      <w:bookmarkStart w:id="25" w:name="_hmsyys"/>
      <w:bookmarkEnd w:id="25"/>
      <w:r>
        <w:rPr>
          <w:rStyle w:val="Ninguno"/>
          <w:rFonts w:ascii="Cambria" w:eastAsia="Cambria" w:hAnsi="Cambria" w:cs="Cambria"/>
          <w:sz w:val="24"/>
          <w:szCs w:val="24"/>
        </w:rPr>
        <w:t>F</w:t>
      </w:r>
      <w:r>
        <w:rPr>
          <w:rStyle w:val="Ninguno"/>
          <w:rFonts w:ascii="Cambria" w:eastAsia="Cambria" w:hAnsi="Cambria" w:cs="Cambria"/>
          <w:sz w:val="24"/>
          <w:szCs w:val="24"/>
          <w:lang w:val="it-IT"/>
        </w:rPr>
        <w:t>uente: Global Fire Emission Database version 4, Giglio et al. 2013. Tomado de: Fran</w:t>
      </w:r>
      <w:r>
        <w:rPr>
          <w:rStyle w:val="Ninguno"/>
          <w:rFonts w:ascii="Cambria" w:eastAsia="Cambria" w:hAnsi="Cambria" w:cs="Cambria"/>
          <w:sz w:val="24"/>
          <w:szCs w:val="24"/>
          <w:lang w:val="pt-PT"/>
        </w:rPr>
        <w:t>ç</w:t>
      </w:r>
      <w:r>
        <w:rPr>
          <w:rStyle w:val="Ninguno"/>
          <w:rFonts w:ascii="Cambria" w:eastAsia="Cambria" w:hAnsi="Cambria" w:cs="Cambria"/>
          <w:sz w:val="24"/>
          <w:szCs w:val="24"/>
          <w:lang w:val="fr-FR"/>
        </w:rPr>
        <w:t>ois-Nicolas et al., 2018.</w:t>
      </w:r>
    </w:p>
    <w:p w:rsidR="006A3A63" w:rsidRDefault="006A3A63">
      <w:pPr>
        <w:pStyle w:val="Cuerpo"/>
        <w:jc w:val="both"/>
        <w:rPr>
          <w:rStyle w:val="Ninguno"/>
          <w:rFonts w:ascii="Cambria" w:eastAsia="Cambria" w:hAnsi="Cambria" w:cs="Cambria"/>
          <w:sz w:val="24"/>
          <w:szCs w:val="24"/>
        </w:rPr>
      </w:pPr>
      <w:bookmarkStart w:id="26" w:name="_mghml"/>
      <w:bookmarkEnd w:id="26"/>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 xml:space="preserve">Con base a lo anterior, este Proyecto de Ley, articula la normatividad colombiana a los lineamientos generales a nivel </w:t>
      </w:r>
      <w:r>
        <w:rPr>
          <w:rStyle w:val="Ninguno"/>
          <w:rFonts w:ascii="Cambria" w:eastAsia="Cambria" w:hAnsi="Cambria" w:cs="Cambria"/>
          <w:sz w:val="24"/>
          <w:szCs w:val="24"/>
          <w:lang w:val="es-ES_tradnl"/>
        </w:rPr>
        <w:t>internacional para el manejo integral del fuego y la prevenció</w:t>
      </w:r>
      <w:r>
        <w:rPr>
          <w:rStyle w:val="Ninguno"/>
          <w:rFonts w:ascii="Cambria" w:eastAsia="Cambria" w:hAnsi="Cambria" w:cs="Cambria"/>
          <w:sz w:val="24"/>
          <w:szCs w:val="24"/>
          <w:lang w:val="pt-PT"/>
        </w:rPr>
        <w:t xml:space="preserve">n de incendios forestales. </w:t>
      </w:r>
    </w:p>
    <w:p w:rsidR="006A3A63" w:rsidRDefault="006A3A63">
      <w:pPr>
        <w:pStyle w:val="Cuerpo"/>
        <w:jc w:val="both"/>
        <w:rPr>
          <w:rStyle w:val="Ninguno"/>
          <w:rFonts w:ascii="Cambria" w:eastAsia="Cambria" w:hAnsi="Cambria" w:cs="Cambria"/>
          <w:sz w:val="24"/>
          <w:szCs w:val="24"/>
        </w:rPr>
      </w:pPr>
    </w:p>
    <w:p w:rsidR="006A3A63" w:rsidRDefault="00A31897">
      <w:pPr>
        <w:pStyle w:val="Cuerpo"/>
        <w:keepNext/>
        <w:jc w:val="both"/>
        <w:rPr>
          <w:rStyle w:val="Ninguno"/>
          <w:rFonts w:ascii="Cambria" w:eastAsia="Cambria" w:hAnsi="Cambria" w:cs="Cambria"/>
          <w:b/>
          <w:bCs/>
          <w:sz w:val="24"/>
          <w:szCs w:val="24"/>
        </w:rPr>
      </w:pPr>
      <w:r>
        <w:rPr>
          <w:rStyle w:val="Ninguno"/>
          <w:rFonts w:ascii="Cambria" w:eastAsia="Cambria" w:hAnsi="Cambria" w:cs="Cambria"/>
          <w:b/>
          <w:bCs/>
          <w:sz w:val="24"/>
          <w:szCs w:val="24"/>
        </w:rPr>
        <w:lastRenderedPageBreak/>
        <w:t>Informaci</w:t>
      </w:r>
      <w:r>
        <w:rPr>
          <w:rStyle w:val="Ninguno"/>
          <w:rFonts w:ascii="Cambria" w:eastAsia="Cambria" w:hAnsi="Cambria" w:cs="Cambria"/>
          <w:b/>
          <w:bCs/>
          <w:sz w:val="24"/>
          <w:szCs w:val="24"/>
          <w:lang w:val="es-ES_tradnl"/>
        </w:rPr>
        <w:t>ón Internacional de Referencia</w:t>
      </w:r>
    </w:p>
    <w:p w:rsidR="006A3A63" w:rsidRDefault="006A3A63">
      <w:pPr>
        <w:pStyle w:val="Cuerpo"/>
        <w:keepNext/>
        <w:jc w:val="both"/>
        <w:rPr>
          <w:rStyle w:val="Ninguno"/>
          <w:rFonts w:ascii="Cambria" w:eastAsia="Cambria" w:hAnsi="Cambria" w:cs="Cambria"/>
          <w:sz w:val="24"/>
          <w:szCs w:val="24"/>
        </w:rPr>
      </w:pPr>
    </w:p>
    <w:p w:rsidR="006A3A63" w:rsidRDefault="00A31897">
      <w:pPr>
        <w:pStyle w:val="Cuerpo"/>
        <w:keepNext/>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Documentos y publicaciones que re</w:t>
      </w:r>
      <w:r>
        <w:rPr>
          <w:rStyle w:val="Ninguno"/>
          <w:rFonts w:ascii="Cambria" w:eastAsia="Cambria" w:hAnsi="Cambria" w:cs="Cambria"/>
          <w:sz w:val="24"/>
          <w:szCs w:val="24"/>
        </w:rPr>
        <w:t>ú</w:t>
      </w:r>
      <w:r>
        <w:rPr>
          <w:rStyle w:val="Ninguno"/>
          <w:rFonts w:ascii="Cambria" w:eastAsia="Cambria" w:hAnsi="Cambria" w:cs="Cambria"/>
          <w:sz w:val="24"/>
          <w:szCs w:val="24"/>
          <w:lang w:val="es-ES_tradnl"/>
        </w:rPr>
        <w:t>nen un entramado de lineamientos, estrategias,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ticas y recomendaciones sobre las </w:t>
      </w:r>
      <w:r>
        <w:rPr>
          <w:rStyle w:val="Ninguno"/>
          <w:rFonts w:ascii="Cambria" w:eastAsia="Cambria" w:hAnsi="Cambria" w:cs="Cambria"/>
          <w:sz w:val="24"/>
          <w:szCs w:val="24"/>
          <w:lang w:val="es-ES_tradnl"/>
        </w:rPr>
        <w:t>cuales se fundamentó la estructura normativa y la exposición de motivos del presente Proyecto de Ley.</w:t>
      </w:r>
    </w:p>
    <w:p w:rsidR="006A3A63" w:rsidRDefault="006A3A63">
      <w:pPr>
        <w:pStyle w:val="Cuerpo"/>
        <w:keepNext/>
        <w:ind w:left="720" w:hanging="720"/>
        <w:jc w:val="both"/>
        <w:rPr>
          <w:rStyle w:val="Ninguno"/>
          <w:rFonts w:ascii="Cambria" w:eastAsia="Cambria" w:hAnsi="Cambria" w:cs="Cambria"/>
          <w:sz w:val="24"/>
          <w:szCs w:val="24"/>
        </w:rPr>
      </w:pPr>
    </w:p>
    <w:p w:rsidR="006A3A63" w:rsidRDefault="00A31897">
      <w:pPr>
        <w:pStyle w:val="Cuerpo"/>
        <w:keepNext/>
        <w:numPr>
          <w:ilvl w:val="0"/>
          <w:numId w:val="32"/>
        </w:numPr>
        <w:jc w:val="both"/>
        <w:rPr>
          <w:rFonts w:ascii="Cambria" w:eastAsia="Cambria" w:hAnsi="Cambria" w:cs="Cambria"/>
          <w:i/>
          <w:iCs/>
          <w:sz w:val="24"/>
          <w:szCs w:val="24"/>
          <w:lang w:val="es-ES_tradnl"/>
        </w:rPr>
      </w:pPr>
      <w:r>
        <w:rPr>
          <w:rStyle w:val="Ninguno"/>
          <w:rFonts w:ascii="Cambria" w:eastAsia="Cambria" w:hAnsi="Cambria" w:cs="Cambria"/>
          <w:i/>
          <w:iCs/>
          <w:sz w:val="24"/>
          <w:szCs w:val="24"/>
          <w:lang w:val="es-ES_tradnl"/>
        </w:rPr>
        <w:t xml:space="preserve">Directrices de la Organización Internacional de Maderas Tropicales sobre el Manejo de Incendios en los Bosques Tropicales  </w:t>
      </w:r>
    </w:p>
    <w:p w:rsidR="006A3A63" w:rsidRDefault="00A31897">
      <w:pPr>
        <w:pStyle w:val="Ttulo2"/>
        <w:keepLines w:val="0"/>
        <w:numPr>
          <w:ilvl w:val="0"/>
          <w:numId w:val="32"/>
        </w:numPr>
        <w:spacing w:before="0" w:after="0"/>
        <w:jc w:val="both"/>
        <w:rPr>
          <w:rFonts w:ascii="Cambria" w:eastAsia="Cambria" w:hAnsi="Cambria" w:cs="Cambria"/>
          <w:i/>
          <w:iCs/>
          <w:sz w:val="24"/>
          <w:szCs w:val="24"/>
        </w:rPr>
      </w:pPr>
      <w:bookmarkStart w:id="27" w:name="_kqqnncs1638s"/>
      <w:bookmarkEnd w:id="27"/>
      <w:r>
        <w:rPr>
          <w:rStyle w:val="Ninguno"/>
          <w:rFonts w:ascii="Cambria" w:eastAsia="Cambria" w:hAnsi="Cambria" w:cs="Cambria"/>
          <w:i/>
          <w:iCs/>
          <w:sz w:val="24"/>
          <w:szCs w:val="24"/>
        </w:rPr>
        <w:t>Reunión Sobre Políticas Públi</w:t>
      </w:r>
      <w:r>
        <w:rPr>
          <w:rStyle w:val="Ninguno"/>
          <w:rFonts w:ascii="Cambria" w:eastAsia="Cambria" w:hAnsi="Cambria" w:cs="Cambria"/>
          <w:i/>
          <w:iCs/>
          <w:sz w:val="24"/>
          <w:szCs w:val="24"/>
        </w:rPr>
        <w:t>cas que Afectan a los Incendios Forestales de la Organización de las Naciones Unidas para la Agricultura y la Alimentación.</w:t>
      </w:r>
    </w:p>
    <w:p w:rsidR="006A3A63" w:rsidRDefault="00A31897">
      <w:pPr>
        <w:pStyle w:val="Ttulo2"/>
        <w:keepLines w:val="0"/>
        <w:numPr>
          <w:ilvl w:val="0"/>
          <w:numId w:val="32"/>
        </w:numPr>
        <w:spacing w:before="0" w:after="0"/>
        <w:jc w:val="both"/>
        <w:rPr>
          <w:rFonts w:ascii="Cambria" w:eastAsia="Cambria" w:hAnsi="Cambria" w:cs="Cambria"/>
          <w:i/>
          <w:iCs/>
          <w:sz w:val="24"/>
          <w:szCs w:val="24"/>
        </w:rPr>
      </w:pPr>
      <w:bookmarkStart w:id="28" w:name="_zblwvnz5s9k"/>
      <w:bookmarkEnd w:id="28"/>
      <w:r>
        <w:rPr>
          <w:rStyle w:val="Ninguno"/>
          <w:rFonts w:ascii="Cambria" w:eastAsia="Cambria" w:hAnsi="Cambria" w:cs="Cambria"/>
          <w:i/>
          <w:iCs/>
          <w:sz w:val="24"/>
          <w:szCs w:val="24"/>
        </w:rPr>
        <w:t>Código de Manejo del Fuego de la FAO</w:t>
      </w:r>
    </w:p>
    <w:p w:rsidR="006A3A63" w:rsidRDefault="00A31897">
      <w:pPr>
        <w:pStyle w:val="Ttulo2"/>
        <w:keepLines w:val="0"/>
        <w:numPr>
          <w:ilvl w:val="0"/>
          <w:numId w:val="32"/>
        </w:numPr>
        <w:spacing w:before="0" w:after="0"/>
        <w:jc w:val="both"/>
        <w:rPr>
          <w:rFonts w:ascii="Cambria" w:eastAsia="Cambria" w:hAnsi="Cambria" w:cs="Cambria"/>
          <w:i/>
          <w:iCs/>
          <w:sz w:val="24"/>
          <w:szCs w:val="24"/>
        </w:rPr>
      </w:pPr>
      <w:bookmarkStart w:id="29" w:name="_r703i6n0naa"/>
      <w:bookmarkEnd w:id="29"/>
      <w:r>
        <w:rPr>
          <w:rStyle w:val="Ninguno"/>
          <w:rFonts w:ascii="Cambria" w:eastAsia="Cambria" w:hAnsi="Cambria" w:cs="Cambria"/>
          <w:i/>
          <w:iCs/>
          <w:sz w:val="24"/>
          <w:szCs w:val="24"/>
        </w:rPr>
        <w:t>IUFRO Occasional Paper No. 32: Global Fire Challenges In A Warming World</w:t>
      </w:r>
    </w:p>
    <w:p w:rsidR="006A3A63" w:rsidRDefault="006A3A63">
      <w:pPr>
        <w:pStyle w:val="Cuerpo"/>
        <w:rPr>
          <w:rStyle w:val="Ninguno"/>
          <w:rFonts w:ascii="Cambria" w:eastAsia="Cambria" w:hAnsi="Cambria" w:cs="Cambria"/>
          <w:b/>
          <w:bCs/>
          <w:sz w:val="24"/>
          <w:szCs w:val="24"/>
        </w:rPr>
      </w:pPr>
    </w:p>
    <w:p w:rsidR="006A3A63" w:rsidRDefault="00A31897">
      <w:pPr>
        <w:pStyle w:val="Cuerpo"/>
        <w:rPr>
          <w:rStyle w:val="Ninguno"/>
          <w:rFonts w:ascii="Cambria" w:eastAsia="Cambria" w:hAnsi="Cambria" w:cs="Cambria"/>
          <w:b/>
          <w:bCs/>
          <w:sz w:val="24"/>
          <w:szCs w:val="24"/>
        </w:rPr>
      </w:pPr>
      <w:r>
        <w:rPr>
          <w:rStyle w:val="Ninguno"/>
          <w:rFonts w:ascii="Cambria" w:eastAsia="Cambria" w:hAnsi="Cambria" w:cs="Cambria"/>
          <w:b/>
          <w:bCs/>
          <w:sz w:val="24"/>
          <w:szCs w:val="24"/>
          <w:lang w:val="es-ES_tradnl"/>
        </w:rPr>
        <w:t>Conclusiones</w:t>
      </w:r>
    </w:p>
    <w:p w:rsidR="006A3A63" w:rsidRDefault="006A3A63">
      <w:pPr>
        <w:pStyle w:val="Cuerpo"/>
        <w:rPr>
          <w:rStyle w:val="Ninguno"/>
          <w:rFonts w:ascii="Cambria" w:eastAsia="Cambria" w:hAnsi="Cambria" w:cs="Cambria"/>
          <w:b/>
          <w:bCs/>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 xml:space="preserve">Como </w:t>
      </w:r>
      <w:r>
        <w:rPr>
          <w:rStyle w:val="Ninguno"/>
          <w:rFonts w:ascii="Cambria" w:eastAsia="Cambria" w:hAnsi="Cambria" w:cs="Cambria"/>
          <w:sz w:val="24"/>
          <w:szCs w:val="24"/>
          <w:lang w:val="es-ES_tradnl"/>
        </w:rPr>
        <w:t>resultado de que factores interrelacionados como el consumo, el crecimiento demogr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fico, la expansión de la frontera agropecuaria y el cambio clim</w:t>
      </w:r>
      <w:r>
        <w:rPr>
          <w:rStyle w:val="Ninguno"/>
          <w:rFonts w:ascii="Cambria" w:eastAsia="Cambria" w:hAnsi="Cambria" w:cs="Cambria"/>
          <w:sz w:val="24"/>
          <w:szCs w:val="24"/>
        </w:rPr>
        <w:t>á</w:t>
      </w:r>
      <w:r>
        <w:rPr>
          <w:rStyle w:val="Ninguno"/>
          <w:rFonts w:ascii="Cambria" w:eastAsia="Cambria" w:hAnsi="Cambria" w:cs="Cambria"/>
          <w:sz w:val="24"/>
          <w:szCs w:val="24"/>
          <w:lang w:val="pt-PT"/>
        </w:rPr>
        <w:t>tico seguir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en constante incremento, los efectos antrópicos sobre el entorno natural ser</w:t>
      </w:r>
      <w:r>
        <w:rPr>
          <w:rStyle w:val="Ninguno"/>
          <w:rFonts w:ascii="Cambria" w:eastAsia="Cambria" w:hAnsi="Cambria" w:cs="Cambria"/>
          <w:sz w:val="24"/>
          <w:szCs w:val="24"/>
        </w:rPr>
        <w:t>á</w:t>
      </w:r>
      <w:r>
        <w:rPr>
          <w:rStyle w:val="Ninguno"/>
          <w:rFonts w:ascii="Cambria" w:eastAsia="Cambria" w:hAnsi="Cambria" w:cs="Cambria"/>
          <w:sz w:val="24"/>
          <w:szCs w:val="24"/>
          <w:lang w:val="es-ES_tradnl"/>
        </w:rPr>
        <w:t>n una constante en</w:t>
      </w:r>
      <w:r>
        <w:rPr>
          <w:rStyle w:val="Ninguno"/>
          <w:rFonts w:ascii="Cambria" w:eastAsia="Cambria" w:hAnsi="Cambria" w:cs="Cambria"/>
          <w:sz w:val="24"/>
          <w:szCs w:val="24"/>
          <w:lang w:val="es-ES_tradnl"/>
        </w:rPr>
        <w:t xml:space="preserve"> los años venideros, los cuales acrecentar</w:t>
      </w:r>
      <w:r>
        <w:rPr>
          <w:rStyle w:val="Ninguno"/>
          <w:rFonts w:ascii="Cambria" w:eastAsia="Cambria" w:hAnsi="Cambria" w:cs="Cambria"/>
          <w:sz w:val="24"/>
          <w:szCs w:val="24"/>
        </w:rPr>
        <w:t>á</w:t>
      </w:r>
      <w:r>
        <w:rPr>
          <w:rStyle w:val="Ninguno"/>
          <w:rFonts w:ascii="Cambria" w:eastAsia="Cambria" w:hAnsi="Cambria" w:cs="Cambria"/>
          <w:sz w:val="24"/>
          <w:szCs w:val="24"/>
          <w:lang w:val="it-IT"/>
        </w:rPr>
        <w:t>n la propensi</w:t>
      </w:r>
      <w:r>
        <w:rPr>
          <w:rStyle w:val="Ninguno"/>
          <w:rFonts w:ascii="Cambria" w:eastAsia="Cambria" w:hAnsi="Cambria" w:cs="Cambria"/>
          <w:sz w:val="24"/>
          <w:szCs w:val="24"/>
          <w:lang w:val="es-ES_tradnl"/>
        </w:rPr>
        <w:t>ón de entornos ecosist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 xml:space="preserve">micos como los forestales a inesperados cambios y alteraciones de su entorno. </w:t>
      </w:r>
    </w:p>
    <w:p w:rsidR="006A3A63" w:rsidRDefault="006A3A63">
      <w:pPr>
        <w:pStyle w:val="Cuerpo"/>
        <w:jc w:val="both"/>
        <w:rPr>
          <w:rStyle w:val="Ninguno"/>
          <w:rFonts w:ascii="Cambria" w:eastAsia="Cambria" w:hAnsi="Cambria" w:cs="Cambria"/>
          <w:sz w:val="24"/>
          <w:szCs w:val="24"/>
        </w:rPr>
      </w:pPr>
    </w:p>
    <w:p w:rsidR="006A3A63" w:rsidRDefault="00A31897">
      <w:pPr>
        <w:pStyle w:val="Cuerpo"/>
        <w:jc w:val="both"/>
        <w:rPr>
          <w:rStyle w:val="Ninguno"/>
          <w:rFonts w:ascii="Cambria" w:eastAsia="Cambria" w:hAnsi="Cambria" w:cs="Cambria"/>
          <w:sz w:val="24"/>
          <w:szCs w:val="24"/>
        </w:rPr>
      </w:pPr>
      <w:r>
        <w:rPr>
          <w:rStyle w:val="Ninguno"/>
          <w:rFonts w:ascii="Cambria" w:eastAsia="Cambria" w:hAnsi="Cambria" w:cs="Cambria"/>
          <w:sz w:val="24"/>
          <w:szCs w:val="24"/>
          <w:lang w:val="es-ES_tradnl"/>
        </w:rPr>
        <w:t>Frente al escenario anterior, es responsabilidad de las instituciones de Estado y de sus formulad</w:t>
      </w:r>
      <w:r>
        <w:rPr>
          <w:rStyle w:val="Ninguno"/>
          <w:rFonts w:ascii="Cambria" w:eastAsia="Cambria" w:hAnsi="Cambria" w:cs="Cambria"/>
          <w:sz w:val="24"/>
          <w:szCs w:val="24"/>
          <w:lang w:val="es-ES_tradnl"/>
        </w:rPr>
        <w:t>ores de pol</w:t>
      </w:r>
      <w:r>
        <w:rPr>
          <w:rStyle w:val="Ninguno"/>
          <w:rFonts w:ascii="Cambria" w:eastAsia="Cambria" w:hAnsi="Cambria" w:cs="Cambria"/>
          <w:sz w:val="24"/>
          <w:szCs w:val="24"/>
        </w:rPr>
        <w:t>í</w:t>
      </w:r>
      <w:r>
        <w:rPr>
          <w:rStyle w:val="Ninguno"/>
          <w:rFonts w:ascii="Cambria" w:eastAsia="Cambria" w:hAnsi="Cambria" w:cs="Cambria"/>
          <w:sz w:val="24"/>
          <w:szCs w:val="24"/>
          <w:lang w:val="es-ES_tradnl"/>
        </w:rPr>
        <w:t xml:space="preserve">tica, proponer o fortalecer marcos normativos que propendan por el cuidado y protección de los ecosistemas ante dichos escenarios y factores cambiantes.  Este Proyecto de Ley y las disposiciones que en </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l se presenta, son el ejemplo de un artic</w:t>
      </w:r>
      <w:r>
        <w:rPr>
          <w:rStyle w:val="Ninguno"/>
          <w:rFonts w:ascii="Cambria" w:eastAsia="Cambria" w:hAnsi="Cambria" w:cs="Cambria"/>
          <w:sz w:val="24"/>
          <w:szCs w:val="24"/>
          <w:lang w:val="es-ES_tradnl"/>
        </w:rPr>
        <w:t>ulación completa y vigorosa de medidas que buscan fortalecer componentes de investigación, delimitación, prevención, mitigación y adaptación para la conservación de ecosistemas, el manejo integral del fuego y la prevención de incendios forestales, entendie</w:t>
      </w:r>
      <w:r>
        <w:rPr>
          <w:rStyle w:val="Ninguno"/>
          <w:rFonts w:ascii="Cambria" w:eastAsia="Cambria" w:hAnsi="Cambria" w:cs="Cambria"/>
          <w:sz w:val="24"/>
          <w:szCs w:val="24"/>
          <w:lang w:val="es-ES_tradnl"/>
        </w:rPr>
        <w:t>ndo que son fenómenos multicausales que requieren una comprensió</w:t>
      </w:r>
      <w:r>
        <w:rPr>
          <w:rStyle w:val="Ninguno"/>
          <w:rFonts w:ascii="Cambria" w:eastAsia="Cambria" w:hAnsi="Cambria" w:cs="Cambria"/>
          <w:sz w:val="24"/>
          <w:szCs w:val="24"/>
        </w:rPr>
        <w:t>n sist</w:t>
      </w:r>
      <w:r>
        <w:rPr>
          <w:rStyle w:val="Ninguno"/>
          <w:rFonts w:ascii="Cambria" w:eastAsia="Cambria" w:hAnsi="Cambria" w:cs="Cambria"/>
          <w:sz w:val="24"/>
          <w:szCs w:val="24"/>
          <w:lang w:val="fr-FR"/>
        </w:rPr>
        <w:t>é</w:t>
      </w:r>
      <w:r>
        <w:rPr>
          <w:rStyle w:val="Ninguno"/>
          <w:rFonts w:ascii="Cambria" w:eastAsia="Cambria" w:hAnsi="Cambria" w:cs="Cambria"/>
          <w:sz w:val="24"/>
          <w:szCs w:val="24"/>
          <w:lang w:val="es-ES_tradnl"/>
        </w:rPr>
        <w:t>mica,  y una só</w:t>
      </w:r>
      <w:r>
        <w:rPr>
          <w:rStyle w:val="Ninguno"/>
          <w:rFonts w:ascii="Cambria" w:eastAsia="Cambria" w:hAnsi="Cambria" w:cs="Cambria"/>
          <w:sz w:val="24"/>
          <w:szCs w:val="24"/>
          <w:lang w:val="pt-PT"/>
        </w:rPr>
        <w:t>lida cooperaci</w:t>
      </w:r>
      <w:r>
        <w:rPr>
          <w:rStyle w:val="Ninguno"/>
          <w:rFonts w:ascii="Cambria" w:eastAsia="Cambria" w:hAnsi="Cambria" w:cs="Cambria"/>
          <w:sz w:val="24"/>
          <w:szCs w:val="24"/>
          <w:lang w:val="es-ES_tradnl"/>
        </w:rPr>
        <w:t xml:space="preserve">ón interinstitucional como la dispuesta en este Proyecto de Ley.  </w:t>
      </w:r>
    </w:p>
    <w:p w:rsidR="006A3A63" w:rsidRDefault="006A3A63">
      <w:pPr>
        <w:pStyle w:val="Cuerpo"/>
        <w:jc w:val="both"/>
        <w:rPr>
          <w:rStyle w:val="Ninguno"/>
          <w:rFonts w:ascii="Cambria" w:eastAsia="Cambria" w:hAnsi="Cambria" w:cs="Cambria"/>
          <w:sz w:val="24"/>
          <w:szCs w:val="24"/>
        </w:rPr>
      </w:pPr>
    </w:p>
    <w:p w:rsidR="006A3A63" w:rsidRDefault="006A3A63">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bookmarkStart w:id="30" w:name="_GoBack"/>
      <w:bookmarkEnd w:id="30"/>
    </w:p>
    <w:p w:rsidR="006A3A63" w:rsidRDefault="006A3A63">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Mauricio Toro Orjuela</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 Alianza Verde</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rPr>
          <w:rStyle w:val="Ninguno"/>
          <w:rFonts w:ascii="Cambria" w:eastAsia="Cambria" w:hAnsi="Cambria" w:cs="Cambria"/>
          <w:sz w:val="24"/>
          <w:szCs w:val="24"/>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rPr>
          <w:rStyle w:val="Ninguno"/>
          <w:rFonts w:ascii="Cambria" w:eastAsia="Cambria" w:hAnsi="Cambria" w:cs="Cambria"/>
          <w:sz w:val="24"/>
          <w:szCs w:val="24"/>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rPr>
          <w:rStyle w:val="Ninguno"/>
          <w:rFonts w:ascii="Cambria" w:eastAsia="Cambria" w:hAnsi="Cambria" w:cs="Cambria"/>
          <w:sz w:val="24"/>
          <w:szCs w:val="24"/>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sz w:val="24"/>
          <w:szCs w:val="24"/>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rPr>
          <w:rStyle w:val="Ninguno"/>
          <w:rFonts w:ascii="Cambria" w:eastAsia="Cambria" w:hAnsi="Cambria" w:cs="Cambria"/>
          <w:b/>
          <w:bCs/>
          <w:sz w:val="24"/>
          <w:szCs w:val="24"/>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rPr>
          <w:rStyle w:val="Ninguno"/>
          <w:rFonts w:ascii="Cambria" w:eastAsia="Cambria" w:hAnsi="Cambria" w:cs="Cambria"/>
          <w:sz w:val="24"/>
          <w:szCs w:val="24"/>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n-US"/>
        </w:rPr>
        <w:t>_______________________________________</w:t>
      </w:r>
      <w:r>
        <w:rPr>
          <w:rStyle w:val="Ninguno"/>
          <w:rFonts w:ascii="Cambria" w:eastAsia="Cambria" w:hAnsi="Cambria" w:cs="Cambria"/>
          <w:lang w:val="en-US"/>
        </w:rPr>
        <w:tab/>
      </w:r>
      <w:r>
        <w:rPr>
          <w:rStyle w:val="Ninguno"/>
          <w:rFonts w:ascii="Cambria" w:eastAsia="Cambria" w:hAnsi="Cambria" w:cs="Cambria"/>
          <w:lang w:val="en-US"/>
        </w:rPr>
        <w:tab/>
      </w:r>
      <w:r>
        <w:rPr>
          <w:rStyle w:val="Ninguno"/>
          <w:rFonts w:ascii="Cambria" w:eastAsia="Cambria" w:hAnsi="Cambria" w:cs="Cambria"/>
          <w:lang w:val="en-US"/>
        </w:rPr>
        <w:tab/>
        <w:t>_______________________________________</w:t>
      </w:r>
    </w:p>
    <w:p w:rsidR="00E47A82" w:rsidRDefault="00E47A82" w:rsidP="00E47A82">
      <w:pPr>
        <w:pStyle w:val="Cuerpo"/>
        <w:ind w:left="720"/>
        <w:jc w:val="both"/>
        <w:rPr>
          <w:rStyle w:val="Ninguno"/>
          <w:rFonts w:ascii="Cambria" w:eastAsia="Cambria" w:hAnsi="Cambria" w:cs="Cambria"/>
        </w:rPr>
      </w:pPr>
      <w:r>
        <w:rPr>
          <w:rStyle w:val="Ninguno"/>
          <w:rFonts w:ascii="Cambria" w:eastAsia="Cambria" w:hAnsi="Cambria" w:cs="Cambria"/>
          <w:lang w:val="es-ES_tradnl"/>
        </w:rPr>
        <w:t xml:space="preserve">Nombre: </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Nombre:</w:t>
      </w:r>
    </w:p>
    <w:p w:rsidR="00E47A82" w:rsidRDefault="00E47A82" w:rsidP="00E47A82">
      <w:pPr>
        <w:pStyle w:val="Cuerpo"/>
        <w:ind w:left="720"/>
        <w:jc w:val="both"/>
        <w:rPr>
          <w:rStyle w:val="Ninguno"/>
          <w:rFonts w:ascii="Cambria" w:eastAsia="Cambria" w:hAnsi="Cambria" w:cs="Cambria"/>
          <w:sz w:val="24"/>
          <w:szCs w:val="24"/>
        </w:rPr>
      </w:pPr>
      <w:r>
        <w:rPr>
          <w:rStyle w:val="Ninguno"/>
          <w:rFonts w:ascii="Cambria" w:eastAsia="Cambria" w:hAnsi="Cambria" w:cs="Cambria"/>
          <w:lang w:val="es-ES_tradnl"/>
        </w:rPr>
        <w:t>Partido</w:t>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r>
      <w:r>
        <w:rPr>
          <w:rStyle w:val="Ninguno"/>
          <w:rFonts w:ascii="Cambria" w:eastAsia="Cambria" w:hAnsi="Cambria" w:cs="Cambria"/>
          <w:lang w:val="es-ES_tradnl"/>
        </w:rPr>
        <w:tab/>
        <w:t>Partido:</w:t>
      </w:r>
    </w:p>
    <w:p w:rsidR="00E47A82" w:rsidRDefault="00E47A82">
      <w:pPr>
        <w:pStyle w:val="Cuerpo"/>
        <w:ind w:left="720"/>
        <w:jc w:val="both"/>
        <w:rPr>
          <w:rStyle w:val="Ninguno"/>
          <w:rFonts w:ascii="Cambria" w:eastAsia="Cambria" w:hAnsi="Cambria" w:cs="Cambria"/>
        </w:rPr>
      </w:pPr>
    </w:p>
    <w:sectPr w:rsidR="00E47A82">
      <w:headerReference w:type="default" r:id="rId15"/>
      <w:footerReference w:type="default" r:id="rId16"/>
      <w:pgSz w:w="11900" w:h="16840"/>
      <w:pgMar w:top="2694"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1897" w:rsidRDefault="00A31897">
      <w:r>
        <w:separator/>
      </w:r>
    </w:p>
  </w:endnote>
  <w:endnote w:type="continuationSeparator" w:id="0">
    <w:p w:rsidR="00A31897" w:rsidRDefault="00A318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w:panose1 w:val="020B0604020202020204"/>
    <w:charset w:val="00"/>
    <w:family w:val="roman"/>
    <w:pitch w:val="default"/>
  </w:font>
  <w:font w:name="Arial">
    <w:panose1 w:val="020B0604020202020204"/>
    <w:charset w:val="00"/>
    <w:family w:val="swiss"/>
    <w:pitch w:val="variable"/>
    <w:sig w:usb0="E0002EFF" w:usb1="C0007843" w:usb2="00000009" w:usb3="00000000" w:csb0="000001FF" w:csb1="00000000"/>
  </w:font>
  <w:font w:name="Helvetica Neue">
    <w:altName w:val="Times New Roman"/>
    <w:charset w:val="00"/>
    <w:family w:val="roman"/>
    <w:pitch w:val="default"/>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3A63" w:rsidRDefault="006A3A63">
    <w:pPr>
      <w:pStyle w:val="Encabezadoypi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1897" w:rsidRDefault="00A31897">
      <w:r>
        <w:separator/>
      </w:r>
    </w:p>
  </w:footnote>
  <w:footnote w:type="continuationSeparator" w:id="0">
    <w:p w:rsidR="00A31897" w:rsidRDefault="00A31897">
      <w:r>
        <w:continuationSeparator/>
      </w:r>
    </w:p>
  </w:footnote>
  <w:footnote w:type="continuationNotice" w:id="1">
    <w:p w:rsidR="00A31897" w:rsidRDefault="00A31897"/>
  </w:footnote>
  <w:footnote w:id="2">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es-ES_tradnl"/>
        </w:rPr>
        <w:t xml:space="preserve"> DECRETO 2811 DE 1974 Por el cual se dicta el Código Nacional de Recursos Naturales Renovables y de Protecció</w:t>
      </w:r>
      <w:r>
        <w:rPr>
          <w:rStyle w:val="Ninguno"/>
          <w:rFonts w:ascii="Cambria" w:eastAsia="Cambria" w:hAnsi="Cambria" w:cs="Cambria"/>
          <w:sz w:val="16"/>
          <w:szCs w:val="16"/>
          <w:lang w:val="it-IT"/>
        </w:rPr>
        <w:t>n al Medio Ambiente.</w:t>
      </w:r>
    </w:p>
  </w:footnote>
  <w:footnote w:id="3">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rPr>
        <w:t xml:space="preserve"> </w:t>
      </w:r>
      <w:r>
        <w:rPr>
          <w:rStyle w:val="Ninguno"/>
          <w:rFonts w:ascii="Cambria" w:eastAsia="Cambria" w:hAnsi="Cambria" w:cs="Cambria"/>
          <w:sz w:val="16"/>
          <w:szCs w:val="16"/>
          <w:lang w:val="es-ES_tradnl"/>
        </w:rPr>
        <w:t xml:space="preserve">LEY 99 DE 1993 Por la cual se crea el MINISTERIO DEL MEDIO AMBIENTE, se reordena el Sector Público encargado </w:t>
      </w:r>
      <w:r>
        <w:rPr>
          <w:rStyle w:val="Ninguno"/>
          <w:rFonts w:ascii="Cambria" w:eastAsia="Cambria" w:hAnsi="Cambria" w:cs="Cambria"/>
          <w:sz w:val="16"/>
          <w:szCs w:val="16"/>
          <w:lang w:val="es-ES_tradnl"/>
        </w:rPr>
        <w:t>de la gestión y conservación del medio ambiente y los recursos naturales renovables, se organiza el Sistema Nacional Ambiental –SINA y se dictan otras disposiciones.</w:t>
      </w:r>
    </w:p>
  </w:footnote>
  <w:footnote w:id="4">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es-ES_tradnl"/>
        </w:rPr>
        <w:t xml:space="preserve"> DECRETO 2340 DE 1997 Por el cual se dictan unas medidas para la organización en materia </w:t>
      </w:r>
      <w:r>
        <w:rPr>
          <w:rStyle w:val="Ninguno"/>
          <w:rFonts w:ascii="Cambria" w:eastAsia="Cambria" w:hAnsi="Cambria" w:cs="Cambria"/>
          <w:sz w:val="16"/>
          <w:szCs w:val="16"/>
          <w:lang w:val="es-ES_tradnl"/>
        </w:rPr>
        <w:t>de prevención y mitigación de incendios forestales y se dictan otras disposiciones.</w:t>
      </w:r>
    </w:p>
  </w:footnote>
  <w:footnote w:id="5">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es-ES_tradnl"/>
        </w:rPr>
        <w:t xml:space="preserve"> DECRETO 93 DE 1998 Por el cual se adopta el Plan Nacional para la Prevención y Atenció</w:t>
      </w:r>
      <w:r>
        <w:rPr>
          <w:rStyle w:val="Ninguno"/>
          <w:rFonts w:ascii="Cambria" w:eastAsia="Cambria" w:hAnsi="Cambria" w:cs="Cambria"/>
          <w:sz w:val="16"/>
          <w:szCs w:val="16"/>
          <w:lang w:val="pt-PT"/>
        </w:rPr>
        <w:t>n de Desastres.</w:t>
      </w:r>
    </w:p>
  </w:footnote>
  <w:footnote w:id="6">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es-ES_tradnl"/>
        </w:rPr>
        <w:t xml:space="preserve"> LEY 1523 DE 2012 Por la cual se adopta la polí</w:t>
      </w:r>
      <w:r>
        <w:rPr>
          <w:rStyle w:val="Ninguno"/>
          <w:rFonts w:ascii="Cambria" w:eastAsia="Cambria" w:hAnsi="Cambria" w:cs="Cambria"/>
          <w:sz w:val="16"/>
          <w:szCs w:val="16"/>
          <w:lang w:val="pt-PT"/>
        </w:rPr>
        <w:t>tica nacional de ges</w:t>
      </w:r>
      <w:r>
        <w:rPr>
          <w:rStyle w:val="Ninguno"/>
          <w:rFonts w:ascii="Cambria" w:eastAsia="Cambria" w:hAnsi="Cambria" w:cs="Cambria"/>
          <w:sz w:val="16"/>
          <w:szCs w:val="16"/>
          <w:lang w:val="pt-PT"/>
        </w:rPr>
        <w:t>ti</w:t>
      </w:r>
      <w:r>
        <w:rPr>
          <w:rStyle w:val="Ninguno"/>
          <w:rFonts w:ascii="Cambria" w:eastAsia="Cambria" w:hAnsi="Cambria" w:cs="Cambria"/>
          <w:sz w:val="16"/>
          <w:szCs w:val="16"/>
          <w:lang w:val="es-ES_tradnl"/>
        </w:rPr>
        <w:t>ón del riesgo de desastres y se establece el Sistema Nacional de Gestión del Riesgo de Desastres y se dictan otras disposiciones</w:t>
      </w:r>
    </w:p>
  </w:footnote>
  <w:footnote w:id="7">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es-ES_tradnl"/>
        </w:rPr>
        <w:t xml:space="preserve"> Ley 1575 del 2012 Por medio de la cual se establece la Ley General de Bomberos de Colombia. Artículo 53 de la Ley 1575 de 2</w:t>
      </w:r>
      <w:r>
        <w:rPr>
          <w:rStyle w:val="Ninguno"/>
          <w:rFonts w:ascii="Cambria" w:eastAsia="Cambria" w:hAnsi="Cambria" w:cs="Cambria"/>
          <w:sz w:val="16"/>
          <w:szCs w:val="16"/>
          <w:lang w:val="es-ES_tradnl"/>
        </w:rPr>
        <w:t>012 deroga LEY 322 DE 1996 Por la cual se crea el Sistema Nacional de Bomberos de Colombia y se dictan otras disposiciones.</w:t>
      </w:r>
    </w:p>
  </w:footnote>
  <w:footnote w:id="8">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pt-PT"/>
        </w:rPr>
        <w:t xml:space="preserve"> Documento CONPES-2834-Minambiente-DNP-UPA Santaf</w:t>
      </w:r>
      <w:r>
        <w:rPr>
          <w:rStyle w:val="Ninguno"/>
          <w:rFonts w:ascii="Cambria" w:eastAsia="Cambria" w:hAnsi="Cambria" w:cs="Cambria"/>
          <w:sz w:val="16"/>
          <w:szCs w:val="16"/>
          <w:lang w:val="es-ES_tradnl"/>
        </w:rPr>
        <w:t xml:space="preserve">é </w:t>
      </w:r>
      <w:r>
        <w:rPr>
          <w:rStyle w:val="Ninguno"/>
          <w:rFonts w:ascii="Cambria" w:eastAsia="Cambria" w:hAnsi="Cambria" w:cs="Cambria"/>
          <w:sz w:val="16"/>
          <w:szCs w:val="16"/>
        </w:rPr>
        <w:t>de Bogot</w:t>
      </w:r>
      <w:r>
        <w:rPr>
          <w:rStyle w:val="Ninguno"/>
          <w:rFonts w:ascii="Cambria" w:eastAsia="Cambria" w:hAnsi="Cambria" w:cs="Cambria"/>
          <w:sz w:val="16"/>
          <w:szCs w:val="16"/>
          <w:lang w:val="es-ES_tradnl"/>
        </w:rPr>
        <w:t>á</w:t>
      </w:r>
      <w:r>
        <w:rPr>
          <w:rStyle w:val="Ninguno"/>
          <w:rFonts w:ascii="Cambria" w:eastAsia="Cambria" w:hAnsi="Cambria" w:cs="Cambria"/>
          <w:sz w:val="16"/>
          <w:szCs w:val="16"/>
          <w:lang w:val="pt-PT"/>
        </w:rPr>
        <w:t>, D.C., enero 31 de 1996</w:t>
      </w:r>
    </w:p>
  </w:footnote>
  <w:footnote w:id="9">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es-ES_tradnl"/>
        </w:rPr>
        <w:t xml:space="preserve"> Documento CONPES-3125- Ministerio del Medio Ambiente - Ministerio de Agricultura y Desarrollo Rural - Ministerio de Desarrollo Econó</w:t>
      </w:r>
      <w:r>
        <w:rPr>
          <w:rStyle w:val="Ninguno"/>
          <w:rFonts w:ascii="Cambria" w:eastAsia="Cambria" w:hAnsi="Cambria" w:cs="Cambria"/>
          <w:sz w:val="16"/>
          <w:szCs w:val="16"/>
          <w:lang w:val="pt-PT"/>
        </w:rPr>
        <w:t>mico - Ministerio de Comercio Exterior - DNP-DPA-DEAGRO-  Bogot</w:t>
      </w:r>
      <w:r>
        <w:rPr>
          <w:rStyle w:val="Ninguno"/>
          <w:rFonts w:ascii="Cambria" w:eastAsia="Cambria" w:hAnsi="Cambria" w:cs="Cambria"/>
          <w:sz w:val="16"/>
          <w:szCs w:val="16"/>
          <w:lang w:val="es-ES_tradnl"/>
        </w:rPr>
        <w:t>á</w:t>
      </w:r>
      <w:r>
        <w:rPr>
          <w:rStyle w:val="Ninguno"/>
          <w:rFonts w:ascii="Cambria" w:eastAsia="Cambria" w:hAnsi="Cambria" w:cs="Cambria"/>
          <w:sz w:val="16"/>
          <w:szCs w:val="16"/>
          <w:lang w:val="pt-PT"/>
        </w:rPr>
        <w:t>, D.C., junio 27 de 2001</w:t>
      </w:r>
    </w:p>
  </w:footnote>
  <w:footnote w:id="10">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es-ES_tradnl"/>
        </w:rPr>
        <w:t xml:space="preserve"> Documento CONPES 3146 de 2001 Es</w:t>
      </w:r>
      <w:r>
        <w:rPr>
          <w:rStyle w:val="Ninguno"/>
          <w:rFonts w:ascii="Cambria" w:eastAsia="Cambria" w:hAnsi="Cambria" w:cs="Cambria"/>
          <w:sz w:val="16"/>
          <w:szCs w:val="16"/>
          <w:lang w:val="es-ES_tradnl"/>
        </w:rPr>
        <w:t>trategia Para Consolidar La Ejecución Del Plan Nacional Para La Prevención Y Atenció</w:t>
      </w:r>
      <w:r>
        <w:rPr>
          <w:rStyle w:val="Ninguno"/>
          <w:rFonts w:ascii="Cambria" w:eastAsia="Cambria" w:hAnsi="Cambria" w:cs="Cambria"/>
          <w:sz w:val="16"/>
          <w:szCs w:val="16"/>
          <w:lang w:val="nl-NL"/>
        </w:rPr>
        <w:t xml:space="preserve">n De Desastres </w:t>
      </w:r>
      <w:r>
        <w:rPr>
          <w:rStyle w:val="Ninguno"/>
          <w:rFonts w:ascii="Cambria" w:eastAsia="Cambria" w:hAnsi="Cambria" w:cs="Cambria"/>
          <w:sz w:val="16"/>
          <w:szCs w:val="16"/>
          <w:lang w:val="es-ES_tradnl"/>
        </w:rPr>
        <w:t>– Pnpad - En El Corto Y Mediano Plazo Ministerio del Interior – DGPAD Ministerio de Agricultura y Desarrollo Rural Ministerio de Comunicaciones Ministerio de</w:t>
      </w:r>
      <w:r>
        <w:rPr>
          <w:rStyle w:val="Ninguno"/>
          <w:rFonts w:ascii="Cambria" w:eastAsia="Cambria" w:hAnsi="Cambria" w:cs="Cambria"/>
          <w:sz w:val="16"/>
          <w:szCs w:val="16"/>
          <w:lang w:val="es-ES_tradnl"/>
        </w:rPr>
        <w:t xml:space="preserve"> Cultura Ministerio de Desarrollo Económico Ministerio de Defensa Nacional Ministerio de Educación Ministerio del Medio Ambiente Ministerio de Minas y Energía Ministerio de Salud Ministerio de Transporte Ministerio de Trabajo y Seguridad Social Ministerio </w:t>
      </w:r>
      <w:r>
        <w:rPr>
          <w:rStyle w:val="Ninguno"/>
          <w:rFonts w:ascii="Cambria" w:eastAsia="Cambria" w:hAnsi="Cambria" w:cs="Cambria"/>
          <w:sz w:val="16"/>
          <w:szCs w:val="16"/>
          <w:lang w:val="es-ES_tradnl"/>
        </w:rPr>
        <w:t>de Hacienda y Cré</w:t>
      </w:r>
      <w:r>
        <w:rPr>
          <w:rStyle w:val="Ninguno"/>
          <w:rFonts w:ascii="Cambria" w:eastAsia="Cambria" w:hAnsi="Cambria" w:cs="Cambria"/>
          <w:sz w:val="16"/>
          <w:szCs w:val="16"/>
          <w:lang w:val="it-IT"/>
        </w:rPr>
        <w:t>dito P</w:t>
      </w:r>
      <w:r>
        <w:rPr>
          <w:rStyle w:val="Ninguno"/>
          <w:rFonts w:ascii="Cambria" w:eastAsia="Cambria" w:hAnsi="Cambria" w:cs="Cambria"/>
          <w:sz w:val="16"/>
          <w:szCs w:val="16"/>
          <w:lang w:val="es-ES_tradnl"/>
        </w:rPr>
        <w:t>ú</w:t>
      </w:r>
      <w:r>
        <w:rPr>
          <w:rStyle w:val="Ninguno"/>
          <w:rFonts w:ascii="Cambria" w:eastAsia="Cambria" w:hAnsi="Cambria" w:cs="Cambria"/>
          <w:sz w:val="16"/>
          <w:szCs w:val="16"/>
          <w:lang w:val="it-IT"/>
        </w:rPr>
        <w:t xml:space="preserve">blico DNP: DPA </w:t>
      </w:r>
      <w:r>
        <w:rPr>
          <w:rStyle w:val="Ninguno"/>
          <w:rFonts w:ascii="Cambria" w:eastAsia="Cambria" w:hAnsi="Cambria" w:cs="Cambria"/>
          <w:sz w:val="16"/>
          <w:szCs w:val="16"/>
          <w:lang w:val="es-ES_tradnl"/>
        </w:rPr>
        <w:t>–</w:t>
      </w:r>
      <w:r>
        <w:rPr>
          <w:rStyle w:val="Ninguno"/>
          <w:rFonts w:ascii="Cambria" w:eastAsia="Cambria" w:hAnsi="Cambria" w:cs="Cambria"/>
          <w:sz w:val="16"/>
          <w:szCs w:val="16"/>
        </w:rPr>
        <w:t xml:space="preserve">- DJS </w:t>
      </w:r>
      <w:r>
        <w:rPr>
          <w:rStyle w:val="Ninguno"/>
          <w:rFonts w:ascii="Cambria" w:eastAsia="Cambria" w:hAnsi="Cambria" w:cs="Cambria"/>
          <w:sz w:val="16"/>
          <w:szCs w:val="16"/>
          <w:lang w:val="es-ES_tradnl"/>
        </w:rPr>
        <w:t xml:space="preserve">– </w:t>
      </w:r>
      <w:r>
        <w:rPr>
          <w:rStyle w:val="Ninguno"/>
          <w:rFonts w:ascii="Cambria" w:eastAsia="Cambria" w:hAnsi="Cambria" w:cs="Cambria"/>
          <w:sz w:val="16"/>
          <w:szCs w:val="16"/>
          <w:lang w:val="en-US"/>
        </w:rPr>
        <w:t xml:space="preserve">DDT </w:t>
      </w:r>
      <w:r>
        <w:rPr>
          <w:rStyle w:val="Ninguno"/>
          <w:rFonts w:ascii="Cambria" w:eastAsia="Cambria" w:hAnsi="Cambria" w:cs="Cambria"/>
          <w:sz w:val="16"/>
          <w:szCs w:val="16"/>
          <w:lang w:val="es-ES_tradnl"/>
        </w:rPr>
        <w:t xml:space="preserve">– </w:t>
      </w:r>
      <w:r>
        <w:rPr>
          <w:rStyle w:val="Ninguno"/>
          <w:rFonts w:ascii="Cambria" w:eastAsia="Cambria" w:hAnsi="Cambria" w:cs="Cambria"/>
          <w:sz w:val="16"/>
          <w:szCs w:val="16"/>
        </w:rPr>
        <w:t xml:space="preserve">DDUPRE - DIE </w:t>
      </w:r>
      <w:r>
        <w:rPr>
          <w:rStyle w:val="Ninguno"/>
          <w:rFonts w:ascii="Cambria" w:eastAsia="Cambria" w:hAnsi="Cambria" w:cs="Cambria"/>
          <w:sz w:val="16"/>
          <w:szCs w:val="16"/>
          <w:lang w:val="es-ES_tradnl"/>
        </w:rPr>
        <w:t xml:space="preserve">– </w:t>
      </w:r>
      <w:r>
        <w:rPr>
          <w:rStyle w:val="Ninguno"/>
          <w:rFonts w:ascii="Cambria" w:eastAsia="Cambria" w:hAnsi="Cambria" w:cs="Cambria"/>
          <w:sz w:val="16"/>
          <w:szCs w:val="16"/>
          <w:lang w:val="en-US"/>
        </w:rPr>
        <w:t xml:space="preserve">DDS </w:t>
      </w:r>
      <w:r>
        <w:rPr>
          <w:rStyle w:val="Ninguno"/>
          <w:rFonts w:ascii="Cambria" w:eastAsia="Cambria" w:hAnsi="Cambria" w:cs="Cambria"/>
          <w:sz w:val="16"/>
          <w:szCs w:val="16"/>
          <w:lang w:val="es-ES_tradnl"/>
        </w:rPr>
        <w:t xml:space="preserve">– </w:t>
      </w:r>
      <w:r>
        <w:rPr>
          <w:rStyle w:val="Ninguno"/>
          <w:rFonts w:ascii="Cambria" w:eastAsia="Cambria" w:hAnsi="Cambria" w:cs="Cambria"/>
          <w:sz w:val="16"/>
          <w:szCs w:val="16"/>
        </w:rPr>
        <w:t>DEAGRO - DIFP</w:t>
      </w:r>
    </w:p>
  </w:footnote>
  <w:footnote w:id="11">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es-ES_tradnl"/>
        </w:rPr>
        <w:t xml:space="preserve"> Decreto 948 de 1995 por el cual se reglamentan, parcialmente, la Ley 23 de 1973, los artículos 33, 73, 74, 75 y 76 del Decreto - Ley 2811 de 1974; los artículos 41, </w:t>
      </w:r>
      <w:r>
        <w:rPr>
          <w:rStyle w:val="Ninguno"/>
          <w:rFonts w:ascii="Cambria" w:eastAsia="Cambria" w:hAnsi="Cambria" w:cs="Cambria"/>
          <w:sz w:val="16"/>
          <w:szCs w:val="16"/>
          <w:lang w:val="es-ES_tradnl"/>
        </w:rPr>
        <w:t>42, 43, 44, 45, 48 y 49 de la Ley 9 de 1979; y la Ley 99 de 1993, en relación con la prevención y control de la contaminació</w:t>
      </w:r>
      <w:r>
        <w:rPr>
          <w:rStyle w:val="Ninguno"/>
          <w:rFonts w:ascii="Cambria" w:eastAsia="Cambria" w:hAnsi="Cambria" w:cs="Cambria"/>
          <w:sz w:val="16"/>
          <w:szCs w:val="16"/>
        </w:rPr>
        <w:t>n atmosf</w:t>
      </w:r>
      <w:r>
        <w:rPr>
          <w:rStyle w:val="Ninguno"/>
          <w:rFonts w:ascii="Cambria" w:eastAsia="Cambria" w:hAnsi="Cambria" w:cs="Cambria"/>
          <w:sz w:val="16"/>
          <w:szCs w:val="16"/>
          <w:lang w:val="es-ES_tradnl"/>
        </w:rPr>
        <w:t>érica y la protección de la calidad del aire.</w:t>
      </w:r>
    </w:p>
  </w:footnote>
  <w:footnote w:id="12">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pt-PT"/>
        </w:rPr>
        <w:t xml:space="preserve"> Resoluci</w:t>
      </w:r>
      <w:r>
        <w:rPr>
          <w:rStyle w:val="Ninguno"/>
          <w:rFonts w:ascii="Cambria" w:eastAsia="Cambria" w:hAnsi="Cambria" w:cs="Cambria"/>
          <w:sz w:val="16"/>
          <w:szCs w:val="16"/>
          <w:lang w:val="es-ES_tradnl"/>
        </w:rPr>
        <w:t>ón 532 de 2005 del Ministerio de Ambiente, Vivienda y Desarrollo Ter</w:t>
      </w:r>
      <w:r>
        <w:rPr>
          <w:rStyle w:val="Ninguno"/>
          <w:rFonts w:ascii="Cambria" w:eastAsia="Cambria" w:hAnsi="Cambria" w:cs="Cambria"/>
          <w:sz w:val="16"/>
          <w:szCs w:val="16"/>
          <w:lang w:val="es-ES_tradnl"/>
        </w:rPr>
        <w:t xml:space="preserve">ritorial por la cual se establecen los requisitos, términos, condiciones y obligaciones para las quemas abiertas controladas en áreas rurales en actividades agrícolas y mineras. </w:t>
      </w:r>
    </w:p>
  </w:footnote>
  <w:footnote w:id="13">
    <w:p w:rsidR="006A3A63" w:rsidRDefault="00A31897">
      <w:pPr>
        <w:pStyle w:val="Cuerpo"/>
        <w:spacing w:line="240" w:lineRule="auto"/>
        <w:jc w:val="both"/>
      </w:pPr>
      <w:r>
        <w:rPr>
          <w:rStyle w:val="Ninguno"/>
          <w:rFonts w:ascii="Cambria" w:eastAsia="Cambria" w:hAnsi="Cambria" w:cs="Cambria"/>
          <w:sz w:val="24"/>
          <w:szCs w:val="24"/>
          <w:vertAlign w:val="superscript"/>
        </w:rPr>
        <w:footnoteRef/>
      </w:r>
      <w:r>
        <w:rPr>
          <w:rStyle w:val="Ninguno"/>
          <w:rFonts w:ascii="Cambria" w:eastAsia="Cambria" w:hAnsi="Cambria" w:cs="Cambria"/>
          <w:sz w:val="16"/>
          <w:szCs w:val="16"/>
          <w:lang w:val="pt-PT"/>
        </w:rPr>
        <w:t xml:space="preserve"> Resoluci</w:t>
      </w:r>
      <w:r>
        <w:rPr>
          <w:rStyle w:val="Ninguno"/>
          <w:rFonts w:ascii="Cambria" w:eastAsia="Cambria" w:hAnsi="Cambria" w:cs="Cambria"/>
          <w:sz w:val="16"/>
          <w:szCs w:val="16"/>
          <w:lang w:val="es-ES_tradnl"/>
        </w:rPr>
        <w:t>ón 0684 del 2018 del Ministerio de Ambiente y Desarrollo Sostenible</w:t>
      </w:r>
      <w:r>
        <w:rPr>
          <w:rStyle w:val="Ninguno"/>
          <w:rFonts w:ascii="Cambria" w:eastAsia="Cambria" w:hAnsi="Cambria" w:cs="Cambria"/>
          <w:sz w:val="16"/>
          <w:szCs w:val="16"/>
          <w:lang w:val="es-ES_tradnl"/>
        </w:rPr>
        <w:t xml:space="preserve"> por la cual se establecen lineamientos tanto para la prevención y manejo integral de las especies de Retamo espinoso (</w:t>
      </w:r>
      <w:r>
        <w:rPr>
          <w:rStyle w:val="Ninguno"/>
          <w:rFonts w:ascii="Cambria" w:eastAsia="Cambria" w:hAnsi="Cambria" w:cs="Cambria"/>
          <w:i/>
          <w:iCs/>
          <w:sz w:val="16"/>
          <w:szCs w:val="16"/>
          <w:lang w:val="it-IT"/>
        </w:rPr>
        <w:t xml:space="preserve">Ulex europaeus </w:t>
      </w:r>
      <w:r>
        <w:rPr>
          <w:rStyle w:val="Ninguno"/>
          <w:rFonts w:ascii="Cambria" w:eastAsia="Cambria" w:hAnsi="Cambria" w:cs="Cambria"/>
          <w:sz w:val="16"/>
          <w:szCs w:val="16"/>
          <w:lang w:val="es-ES_tradnl"/>
        </w:rPr>
        <w:t>L.) Y Retamo Liso (</w:t>
      </w:r>
      <w:r>
        <w:rPr>
          <w:rStyle w:val="Ninguno"/>
          <w:rFonts w:ascii="Cambria" w:eastAsia="Cambria" w:hAnsi="Cambria" w:cs="Cambria"/>
          <w:i/>
          <w:iCs/>
          <w:sz w:val="16"/>
          <w:szCs w:val="16"/>
          <w:lang w:val="it-IT"/>
        </w:rPr>
        <w:t xml:space="preserve">Genista monspessulana </w:t>
      </w:r>
      <w:r>
        <w:rPr>
          <w:rStyle w:val="Ninguno"/>
          <w:rFonts w:ascii="Cambria" w:eastAsia="Cambria" w:hAnsi="Cambria" w:cs="Cambria"/>
          <w:sz w:val="16"/>
          <w:szCs w:val="16"/>
          <w:lang w:val="es-ES_tradnl"/>
        </w:rPr>
        <w:t>(L.) L.A.S. Johnson) como para la restauració</w:t>
      </w:r>
      <w:r>
        <w:rPr>
          <w:rStyle w:val="Ninguno"/>
          <w:rFonts w:ascii="Cambria" w:eastAsia="Cambria" w:hAnsi="Cambria" w:cs="Cambria"/>
          <w:sz w:val="16"/>
          <w:szCs w:val="16"/>
          <w:lang w:val="it-IT"/>
        </w:rPr>
        <w:t>n ecol</w:t>
      </w:r>
      <w:r>
        <w:rPr>
          <w:rStyle w:val="Ninguno"/>
          <w:rFonts w:ascii="Cambria" w:eastAsia="Cambria" w:hAnsi="Cambria" w:cs="Cambria"/>
          <w:sz w:val="16"/>
          <w:szCs w:val="16"/>
          <w:lang w:val="es-ES_tradnl"/>
        </w:rPr>
        <w:t>ógica, rehabilitación y recupe</w:t>
      </w:r>
      <w:r>
        <w:rPr>
          <w:rStyle w:val="Ninguno"/>
          <w:rFonts w:ascii="Cambria" w:eastAsia="Cambria" w:hAnsi="Cambria" w:cs="Cambria"/>
          <w:sz w:val="16"/>
          <w:szCs w:val="16"/>
          <w:lang w:val="es-ES_tradnl"/>
        </w:rPr>
        <w:t>ración de las áreas afectadas por estas especies en el territorio nacional.</w:t>
      </w:r>
    </w:p>
  </w:footnote>
  <w:footnote w:id="14">
    <w:p w:rsidR="006A3A63" w:rsidRDefault="00A31897">
      <w:pPr>
        <w:pStyle w:val="Cuerpo"/>
        <w:spacing w:line="240" w:lineRule="auto"/>
      </w:pPr>
      <w:r>
        <w:rPr>
          <w:rStyle w:val="Ninguno"/>
          <w:rFonts w:ascii="Cambria" w:eastAsia="Cambria" w:hAnsi="Cambria" w:cs="Cambria"/>
          <w:color w:val="222222"/>
          <w:sz w:val="24"/>
          <w:szCs w:val="24"/>
          <w:u w:color="222222"/>
          <w:shd w:val="clear" w:color="auto" w:fill="FFFFFF"/>
          <w:vertAlign w:val="superscript"/>
        </w:rPr>
        <w:footnoteRef/>
      </w:r>
      <w:r>
        <w:rPr>
          <w:rStyle w:val="Ninguno"/>
          <w:rFonts w:ascii="Cambria" w:eastAsia="Cambria" w:hAnsi="Cambria" w:cs="Cambria"/>
          <w:sz w:val="20"/>
          <w:szCs w:val="20"/>
        </w:rPr>
        <w:t xml:space="preserve"> </w:t>
      </w:r>
      <w:hyperlink r:id="rId1" w:history="1">
        <w:r>
          <w:rPr>
            <w:rStyle w:val="Hyperlink0"/>
            <w:lang w:val="it-IT"/>
          </w:rPr>
          <w:t>http://ambientebogota.gov.co/incendios-forestales-sda</w:t>
        </w:r>
      </w:hyperlink>
      <w:r>
        <w:rPr>
          <w:rStyle w:val="Ninguno"/>
          <w:rFonts w:ascii="Cambria" w:eastAsia="Cambria" w:hAnsi="Cambria" w:cs="Cambria"/>
          <w:sz w:val="20"/>
          <w:szCs w:val="20"/>
        </w:rPr>
        <w:t xml:space="preserve"> </w:t>
      </w:r>
    </w:p>
  </w:footnote>
  <w:footnote w:id="15">
    <w:p w:rsidR="006A3A63" w:rsidRDefault="00A31897">
      <w:pPr>
        <w:pStyle w:val="Cuerpo"/>
        <w:spacing w:line="240" w:lineRule="auto"/>
      </w:pPr>
      <w:r>
        <w:rPr>
          <w:rStyle w:val="Ninguno"/>
          <w:rFonts w:ascii="Cambria" w:eastAsia="Cambria" w:hAnsi="Cambria" w:cs="Cambria"/>
          <w:sz w:val="24"/>
          <w:szCs w:val="24"/>
          <w:vertAlign w:val="superscript"/>
        </w:rPr>
        <w:footnoteRef/>
      </w:r>
      <w:r>
        <w:rPr>
          <w:rStyle w:val="Ninguno"/>
          <w:rFonts w:ascii="Cambria" w:eastAsia="Cambria" w:hAnsi="Cambria" w:cs="Cambria"/>
          <w:sz w:val="20"/>
          <w:szCs w:val="20"/>
        </w:rPr>
        <w:t xml:space="preserve"> </w:t>
      </w:r>
      <w:hyperlink r:id="rId2" w:history="1">
        <w:r>
          <w:rPr>
            <w:rStyle w:val="Hyperlink0"/>
            <w:lang w:val="pt-PT"/>
          </w:rPr>
          <w:t>http://www.minambiente.gov.co/images/BosquesBiodiversidadyServiciosEcosistemicos/pdf/Los-Incend</w:t>
        </w:r>
        <w:r>
          <w:rPr>
            <w:rStyle w:val="Hyperlink0"/>
            <w:lang w:val="pt-PT"/>
          </w:rPr>
          <w:t>ios-Forestales/250414_causas_incendios_forestales.pdf</w:t>
        </w:r>
      </w:hyperlink>
      <w:r>
        <w:rPr>
          <w:rStyle w:val="Ninguno"/>
          <w:rFonts w:ascii="Cambria" w:eastAsia="Cambria" w:hAnsi="Cambria" w:cs="Cambria"/>
          <w:sz w:val="20"/>
          <w:szCs w:val="20"/>
        </w:rPr>
        <w:t xml:space="preserve"> </w:t>
      </w:r>
    </w:p>
  </w:footnote>
  <w:footnote w:id="16">
    <w:p w:rsidR="006A3A63" w:rsidRDefault="00A31897">
      <w:pPr>
        <w:pStyle w:val="Cuerpo"/>
        <w:spacing w:line="240" w:lineRule="auto"/>
      </w:pPr>
      <w:r>
        <w:rPr>
          <w:rStyle w:val="Ninguno"/>
          <w:rFonts w:ascii="Cambria" w:eastAsia="Cambria" w:hAnsi="Cambria" w:cs="Cambria"/>
          <w:sz w:val="24"/>
          <w:szCs w:val="24"/>
          <w:vertAlign w:val="superscript"/>
        </w:rPr>
        <w:footnoteRef/>
      </w:r>
      <w:r>
        <w:rPr>
          <w:rStyle w:val="Ninguno"/>
          <w:rFonts w:ascii="Cambria" w:eastAsia="Cambria" w:hAnsi="Cambria" w:cs="Cambria"/>
          <w:sz w:val="20"/>
          <w:szCs w:val="20"/>
        </w:rPr>
        <w:t xml:space="preserve"> </w:t>
      </w:r>
      <w:hyperlink r:id="rId3" w:history="1">
        <w:r>
          <w:rPr>
            <w:rStyle w:val="Hyperlink0"/>
            <w:lang w:val="pt-PT"/>
          </w:rPr>
          <w:t>http://archivo-es.greenpeace.org/espana/Global/espana/report/other/incendios-foresta</w:t>
        </w:r>
        <w:r>
          <w:rPr>
            <w:rStyle w:val="Hyperlink0"/>
            <w:lang w:val="pt-PT"/>
          </w:rPr>
          <w:t>les-que-per.pdf</w:t>
        </w:r>
      </w:hyperlink>
      <w:r>
        <w:rPr>
          <w:rStyle w:val="Ninguno"/>
          <w:rFonts w:ascii="Cambria" w:eastAsia="Cambria" w:hAnsi="Cambria" w:cs="Cambria"/>
          <w:sz w:val="20"/>
          <w:szCs w:val="20"/>
        </w:rPr>
        <w:t xml:space="preserve"> </w:t>
      </w:r>
    </w:p>
  </w:footnote>
  <w:footnote w:id="17">
    <w:p w:rsidR="006A3A63" w:rsidRDefault="00A31897">
      <w:pPr>
        <w:pStyle w:val="Cuerpo"/>
        <w:spacing w:line="240" w:lineRule="auto"/>
      </w:pPr>
      <w:r>
        <w:rPr>
          <w:rStyle w:val="Ninguno"/>
          <w:rFonts w:ascii="Cambria" w:eastAsia="Cambria" w:hAnsi="Cambria" w:cs="Cambria"/>
          <w:sz w:val="24"/>
          <w:szCs w:val="24"/>
          <w:vertAlign w:val="superscript"/>
        </w:rPr>
        <w:footnoteRef/>
      </w:r>
      <w:r>
        <w:rPr>
          <w:rStyle w:val="Ninguno"/>
          <w:rFonts w:ascii="Cambria" w:eastAsia="Cambria" w:hAnsi="Cambria" w:cs="Cambria"/>
          <w:sz w:val="20"/>
          <w:szCs w:val="20"/>
        </w:rPr>
        <w:t xml:space="preserve"> </w:t>
      </w:r>
      <w:hyperlink r:id="rId4" w:history="1">
        <w:r>
          <w:rPr>
            <w:rStyle w:val="Hyperlink0"/>
            <w:lang w:val="en-US"/>
          </w:rPr>
          <w:t>http://www.keneamazon.net/Documents/Publications/Virtual-Library/Economia-Desarrollo/29.pdf</w:t>
        </w:r>
      </w:hyperlink>
      <w:r>
        <w:rPr>
          <w:rStyle w:val="Ninguno"/>
          <w:rFonts w:ascii="Cambria" w:eastAsia="Cambria" w:hAnsi="Cambria" w:cs="Cambria"/>
          <w:sz w:val="20"/>
          <w:szCs w:val="20"/>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3A63" w:rsidRDefault="00A31897">
    <w:pPr>
      <w:pStyle w:val="Cuerpo"/>
      <w:spacing w:line="240" w:lineRule="auto"/>
      <w:jc w:val="center"/>
      <w:rPr>
        <w:rStyle w:val="Ninguno"/>
        <w:rFonts w:ascii="Times New Roman" w:hAnsi="Times New Roman"/>
        <w:sz w:val="24"/>
        <w:szCs w:val="24"/>
      </w:rPr>
    </w:pPr>
    <w:r>
      <w:rPr>
        <w:rStyle w:val="Ninguno"/>
        <w:rFonts w:ascii="Times New Roman" w:hAnsi="Times New Roman"/>
        <w:noProof/>
        <w:sz w:val="24"/>
        <w:szCs w:val="24"/>
      </w:rPr>
      <w:drawing>
        <wp:inline distT="0" distB="0" distL="0" distR="0">
          <wp:extent cx="2844800" cy="838200"/>
          <wp:effectExtent l="0" t="0" r="0" b="0"/>
          <wp:docPr id="1073741825" name="officeArt object" descr="https://ci6.googleusercontent.com/proxy/zlNjggHmEUM3SGHxtfzl32D1s964UuhYW16NZCbBLfWtEXOWSFCEb0TCV4AdRydCv5072JJiJgPDBCverSEC_xcepkZNnejHJJ7rPVhE8b68oPq7=s0-d-e1-ft#http://www.camara.gov.co/sites/default/files/logo_camara_1.png"/>
          <wp:cNvGraphicFramePr/>
          <a:graphic xmlns:a="http://schemas.openxmlformats.org/drawingml/2006/main">
            <a:graphicData uri="http://schemas.openxmlformats.org/drawingml/2006/picture">
              <pic:pic xmlns:pic="http://schemas.openxmlformats.org/drawingml/2006/picture">
                <pic:nvPicPr>
                  <pic:cNvPr id="1073741825" name="https://ci6.googleusercontent.com/proxy/zlNjggHmEUM3SGHxtfzl32D1s964UuhYW16NZCbBLfWtEXOWSFCEb0TCV4AdRydCv5072JJiJgPDBCverSEC_xcepkZNnejHJJ7rPVhE8b68oPq7=s0-d-e1-ft#http://www.camara.gov.co/sites/default/files/logo_camara_1.png" descr="https://ci6.googleusercontent.com/proxy/zlNjggHmEUM3SGHxtfzl32D1s964UuhYW16NZCbBLfWtEXOWSFCEb0TCV4AdRydCv5072JJiJgPDBCverSEC_xcepkZNnejHJJ7rPVhE8b68oPq7=s0-d-e1-ft#http://www.camara.gov.co/sites/default/files/logo_camara_1.png"/>
                  <pic:cNvPicPr>
                    <a:picLocks noChangeAspect="1"/>
                  </pic:cNvPicPr>
                </pic:nvPicPr>
                <pic:blipFill>
                  <a:blip r:embed="rId1">
                    <a:extLst/>
                  </a:blip>
                  <a:stretch>
                    <a:fillRect/>
                  </a:stretch>
                </pic:blipFill>
                <pic:spPr>
                  <a:xfrm>
                    <a:off x="0" y="0"/>
                    <a:ext cx="2844800" cy="838200"/>
                  </a:xfrm>
                  <a:prstGeom prst="rect">
                    <a:avLst/>
                  </a:prstGeom>
                  <a:ln w="12700" cap="flat">
                    <a:noFill/>
                    <a:miter lim="400000"/>
                  </a:ln>
                  <a:effectLst/>
                </pic:spPr>
              </pic:pic>
            </a:graphicData>
          </a:graphic>
        </wp:inline>
      </w:drawing>
    </w:r>
  </w:p>
  <w:p w:rsidR="006A3A63" w:rsidRDefault="00A31897">
    <w:pPr>
      <w:pStyle w:val="Cuerpo"/>
      <w:spacing w:line="240" w:lineRule="auto"/>
      <w:jc w:val="center"/>
      <w:rPr>
        <w:rStyle w:val="Ninguno"/>
        <w:rFonts w:ascii="Times New Roman" w:eastAsia="Times New Roman" w:hAnsi="Times New Roman" w:cs="Times New Roman"/>
        <w:sz w:val="24"/>
        <w:szCs w:val="24"/>
      </w:rPr>
    </w:pPr>
    <w:r>
      <w:rPr>
        <w:rStyle w:val="Ninguno"/>
        <w:rFonts w:ascii="Times New Roman" w:hAnsi="Times New Roman"/>
        <w:sz w:val="24"/>
        <w:szCs w:val="24"/>
      </w:rPr>
      <w:t xml:space="preserve"> </w:t>
    </w:r>
    <w:r>
      <w:rPr>
        <w:rStyle w:val="Ninguno"/>
        <w:rFonts w:ascii="Times New Roman" w:hAnsi="Times New Roman"/>
        <w:sz w:val="26"/>
        <w:szCs w:val="26"/>
        <w:lang w:val="es-ES_tradnl"/>
      </w:rPr>
      <w:t>MAURICIO TORO ORJUELA</w:t>
    </w:r>
  </w:p>
  <w:p w:rsidR="006A3A63" w:rsidRDefault="00A31897">
    <w:pPr>
      <w:pStyle w:val="Cuerpo"/>
      <w:spacing w:line="240" w:lineRule="auto"/>
      <w:jc w:val="center"/>
    </w:pPr>
    <w:r>
      <w:rPr>
        <w:rStyle w:val="Ninguno"/>
        <w:rFonts w:ascii="Calibri" w:eastAsia="Calibri" w:hAnsi="Calibri" w:cs="Calibri"/>
        <w:sz w:val="20"/>
        <w:szCs w:val="20"/>
        <w:lang w:val="es-ES_tradnl"/>
      </w:rPr>
      <w:t>Representante a la Cá</w:t>
    </w:r>
    <w:r>
      <w:rPr>
        <w:rStyle w:val="Ninguno"/>
        <w:rFonts w:ascii="Calibri" w:eastAsia="Calibri" w:hAnsi="Calibri" w:cs="Calibri"/>
        <w:sz w:val="20"/>
        <w:szCs w:val="20"/>
      </w:rPr>
      <w:t xml:space="preserve">mara - </w:t>
    </w:r>
    <w:r>
      <w:rPr>
        <w:rStyle w:val="Ninguno"/>
        <w:rFonts w:ascii="Calibri" w:eastAsia="Calibri" w:hAnsi="Calibri" w:cs="Calibri"/>
        <w:sz w:val="20"/>
        <w:szCs w:val="20"/>
      </w:rPr>
      <w:t>Bogot</w:t>
    </w:r>
    <w:r>
      <w:rPr>
        <w:rStyle w:val="Ninguno"/>
        <w:rFonts w:ascii="Calibri" w:eastAsia="Calibri" w:hAnsi="Calibri" w:cs="Calibri"/>
        <w:sz w:val="20"/>
        <w:szCs w:val="20"/>
        <w:lang w:val="es-ES_tradnl"/>
      </w:rPr>
      <w:t>á</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108A6"/>
    <w:multiLevelType w:val="hybridMultilevel"/>
    <w:tmpl w:val="F71C8B80"/>
    <w:styleLink w:val="Estiloimportado8"/>
    <w:lvl w:ilvl="0" w:tplc="2E92E3FC">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FB81336">
      <w:start w:val="1"/>
      <w:numFmt w:val="bullet"/>
      <w:lvlText w:val="-"/>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4A8C539E">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2F205424">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7CCABF54">
      <w:start w:val="1"/>
      <w:numFmt w:val="bullet"/>
      <w:lvlText w:val="-"/>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4629D10">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EE8CDCA">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316C49E">
      <w:start w:val="1"/>
      <w:numFmt w:val="bullet"/>
      <w:lvlText w:val="-"/>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A6E1D60">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75C15BC"/>
    <w:multiLevelType w:val="hybridMultilevel"/>
    <w:tmpl w:val="F71C8B80"/>
    <w:numStyleLink w:val="Estiloimportado8"/>
  </w:abstractNum>
  <w:abstractNum w:abstractNumId="2" w15:restartNumberingAfterBreak="0">
    <w:nsid w:val="089E3EFD"/>
    <w:multiLevelType w:val="hybridMultilevel"/>
    <w:tmpl w:val="D2B02382"/>
    <w:numStyleLink w:val="Estiloimportado2"/>
  </w:abstractNum>
  <w:abstractNum w:abstractNumId="3" w15:restartNumberingAfterBreak="0">
    <w:nsid w:val="0A7C5FE3"/>
    <w:multiLevelType w:val="hybridMultilevel"/>
    <w:tmpl w:val="21FE7DAE"/>
    <w:numStyleLink w:val="Estiloimportado14"/>
  </w:abstractNum>
  <w:abstractNum w:abstractNumId="4" w15:restartNumberingAfterBreak="0">
    <w:nsid w:val="0DBD389C"/>
    <w:multiLevelType w:val="hybridMultilevel"/>
    <w:tmpl w:val="D2B02382"/>
    <w:styleLink w:val="Estiloimportado2"/>
    <w:lvl w:ilvl="0" w:tplc="BBA2E256">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C685324">
      <w:start w:val="1"/>
      <w:numFmt w:val="bullet"/>
      <w:lvlText w:val="-"/>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255EF37C">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9ACADB26">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9184350">
      <w:start w:val="1"/>
      <w:numFmt w:val="bullet"/>
      <w:lvlText w:val="-"/>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E289CC4">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B6C8BF48">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F88E386">
      <w:start w:val="1"/>
      <w:numFmt w:val="bullet"/>
      <w:lvlText w:val="-"/>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342AE50">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0FB717C5"/>
    <w:multiLevelType w:val="hybridMultilevel"/>
    <w:tmpl w:val="FBBC0E8E"/>
    <w:numStyleLink w:val="Estiloimportado13"/>
  </w:abstractNum>
  <w:abstractNum w:abstractNumId="6" w15:restartNumberingAfterBreak="0">
    <w:nsid w:val="1F88528B"/>
    <w:multiLevelType w:val="hybridMultilevel"/>
    <w:tmpl w:val="BA04C892"/>
    <w:numStyleLink w:val="Estiloimportado5"/>
  </w:abstractNum>
  <w:abstractNum w:abstractNumId="7" w15:restartNumberingAfterBreak="0">
    <w:nsid w:val="22677E8E"/>
    <w:multiLevelType w:val="hybridMultilevel"/>
    <w:tmpl w:val="C9EAD0BE"/>
    <w:numStyleLink w:val="Estiloimportado11"/>
  </w:abstractNum>
  <w:abstractNum w:abstractNumId="8" w15:restartNumberingAfterBreak="0">
    <w:nsid w:val="285867E3"/>
    <w:multiLevelType w:val="hybridMultilevel"/>
    <w:tmpl w:val="71A66988"/>
    <w:numStyleLink w:val="Estiloimportado6"/>
  </w:abstractNum>
  <w:abstractNum w:abstractNumId="9" w15:restartNumberingAfterBreak="0">
    <w:nsid w:val="2A966C9A"/>
    <w:multiLevelType w:val="hybridMultilevel"/>
    <w:tmpl w:val="5222506A"/>
    <w:styleLink w:val="Estiloimportado7"/>
    <w:lvl w:ilvl="0" w:tplc="5B80A680">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28EFCE2">
      <w:start w:val="1"/>
      <w:numFmt w:val="bullet"/>
      <w:lvlText w:val="-"/>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78413F6">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1E82C6F4">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9BC8F66">
      <w:start w:val="1"/>
      <w:numFmt w:val="bullet"/>
      <w:lvlText w:val="-"/>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C0CC594">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3F3EA214">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ABC6F5E">
      <w:start w:val="1"/>
      <w:numFmt w:val="bullet"/>
      <w:lvlText w:val="-"/>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37EEBF0">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2D87474E"/>
    <w:multiLevelType w:val="hybridMultilevel"/>
    <w:tmpl w:val="333E4E08"/>
    <w:numStyleLink w:val="Estiloimportado16"/>
  </w:abstractNum>
  <w:abstractNum w:abstractNumId="11" w15:restartNumberingAfterBreak="0">
    <w:nsid w:val="32855ED1"/>
    <w:multiLevelType w:val="hybridMultilevel"/>
    <w:tmpl w:val="71A66988"/>
    <w:styleLink w:val="Estiloimportado6"/>
    <w:lvl w:ilvl="0" w:tplc="F5660A2C">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1783922">
      <w:start w:val="1"/>
      <w:numFmt w:val="bullet"/>
      <w:lvlText w:val="-"/>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355A067C">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0D20CAA6">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5CC49F8">
      <w:start w:val="1"/>
      <w:numFmt w:val="bullet"/>
      <w:lvlText w:val="-"/>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5A092EE">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3C3C5B4E">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246C976">
      <w:start w:val="1"/>
      <w:numFmt w:val="bullet"/>
      <w:lvlText w:val="-"/>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2747300">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32936450"/>
    <w:multiLevelType w:val="hybridMultilevel"/>
    <w:tmpl w:val="5222506A"/>
    <w:numStyleLink w:val="Estiloimportado7"/>
  </w:abstractNum>
  <w:abstractNum w:abstractNumId="13" w15:restartNumberingAfterBreak="0">
    <w:nsid w:val="3B0C7739"/>
    <w:multiLevelType w:val="hybridMultilevel"/>
    <w:tmpl w:val="C0E8FC72"/>
    <w:numStyleLink w:val="Estiloimportado9"/>
  </w:abstractNum>
  <w:abstractNum w:abstractNumId="14" w15:restartNumberingAfterBreak="0">
    <w:nsid w:val="4FD72734"/>
    <w:multiLevelType w:val="hybridMultilevel"/>
    <w:tmpl w:val="A0C4EDD6"/>
    <w:numStyleLink w:val="Estiloimportado4"/>
  </w:abstractNum>
  <w:abstractNum w:abstractNumId="15" w15:restartNumberingAfterBreak="0">
    <w:nsid w:val="52CE0124"/>
    <w:multiLevelType w:val="hybridMultilevel"/>
    <w:tmpl w:val="B270287A"/>
    <w:numStyleLink w:val="Estiloimportado1"/>
  </w:abstractNum>
  <w:abstractNum w:abstractNumId="16" w15:restartNumberingAfterBreak="0">
    <w:nsid w:val="56967223"/>
    <w:multiLevelType w:val="hybridMultilevel"/>
    <w:tmpl w:val="0E0412FC"/>
    <w:styleLink w:val="Estiloimportado15"/>
    <w:lvl w:ilvl="0" w:tplc="CB3AE698">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F3CC0D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F72ABE2">
      <w:start w:val="1"/>
      <w:numFmt w:val="lowerRoman"/>
      <w:lvlText w:val="%3."/>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93CEBAD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E209B8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66CEF34">
      <w:start w:val="1"/>
      <w:numFmt w:val="lowerRoman"/>
      <w:lvlText w:val="%6."/>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424495B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CEE8E86">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810E860">
      <w:start w:val="1"/>
      <w:numFmt w:val="lowerRoman"/>
      <w:lvlText w:val="%9."/>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579D7C50"/>
    <w:multiLevelType w:val="hybridMultilevel"/>
    <w:tmpl w:val="BA04C892"/>
    <w:styleLink w:val="Estiloimportado5"/>
    <w:lvl w:ilvl="0" w:tplc="0F96632E">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07263B4">
      <w:start w:val="1"/>
      <w:numFmt w:val="bullet"/>
      <w:lvlText w:val="-"/>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956C262">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B1C4543C">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9FEB796">
      <w:start w:val="1"/>
      <w:numFmt w:val="bullet"/>
      <w:lvlText w:val="-"/>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D78A59A">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AC361A0E">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5587DA0">
      <w:start w:val="1"/>
      <w:numFmt w:val="bullet"/>
      <w:lvlText w:val="-"/>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E4A22E0">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5D706CEC"/>
    <w:multiLevelType w:val="hybridMultilevel"/>
    <w:tmpl w:val="BAEA2CAA"/>
    <w:numStyleLink w:val="Estiloimportado3"/>
  </w:abstractNum>
  <w:abstractNum w:abstractNumId="19" w15:restartNumberingAfterBreak="0">
    <w:nsid w:val="605F6B79"/>
    <w:multiLevelType w:val="hybridMultilevel"/>
    <w:tmpl w:val="A2840EEE"/>
    <w:styleLink w:val="Estiloimportado10"/>
    <w:lvl w:ilvl="0" w:tplc="1BCA67F6">
      <w:start w:val="1"/>
      <w:numFmt w:val="lowerLetter"/>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B107F44">
      <w:start w:val="1"/>
      <w:numFmt w:val="lowerRoman"/>
      <w:lvlText w:val="%2)"/>
      <w:lvlJc w:val="left"/>
      <w:pPr>
        <w:ind w:left="1440" w:hanging="480"/>
      </w:pPr>
      <w:rPr>
        <w:rFonts w:hAnsi="Arial Unicode MS"/>
        <w:caps w:val="0"/>
        <w:smallCaps w:val="0"/>
        <w:strike w:val="0"/>
        <w:dstrike w:val="0"/>
        <w:outline w:val="0"/>
        <w:emboss w:val="0"/>
        <w:imprint w:val="0"/>
        <w:spacing w:val="0"/>
        <w:w w:val="100"/>
        <w:kern w:val="0"/>
        <w:position w:val="0"/>
        <w:highlight w:val="none"/>
        <w:vertAlign w:val="baseline"/>
      </w:rPr>
    </w:lvl>
    <w:lvl w:ilvl="2" w:tplc="B75AA22C">
      <w:start w:val="1"/>
      <w:numFmt w:val="decimal"/>
      <w:lvlText w:val="%3)"/>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16BA2C6E">
      <w:start w:val="1"/>
      <w:numFmt w:val="lowerLetter"/>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206D838">
      <w:start w:val="1"/>
      <w:numFmt w:val="lowerRoman"/>
      <w:lvlText w:val="(%5)"/>
      <w:lvlJc w:val="left"/>
      <w:pPr>
        <w:ind w:left="3600" w:hanging="480"/>
      </w:pPr>
      <w:rPr>
        <w:rFonts w:hAnsi="Arial Unicode MS"/>
        <w:caps w:val="0"/>
        <w:smallCaps w:val="0"/>
        <w:strike w:val="0"/>
        <w:dstrike w:val="0"/>
        <w:outline w:val="0"/>
        <w:emboss w:val="0"/>
        <w:imprint w:val="0"/>
        <w:spacing w:val="0"/>
        <w:w w:val="100"/>
        <w:kern w:val="0"/>
        <w:position w:val="0"/>
        <w:highlight w:val="none"/>
        <w:vertAlign w:val="baseline"/>
      </w:rPr>
    </w:lvl>
    <w:lvl w:ilvl="5" w:tplc="95BCED90">
      <w:start w:val="1"/>
      <w:numFmt w:val="decimal"/>
      <w:lvlText w:val="(%6)"/>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399C8EC8">
      <w:start w:val="1"/>
      <w:numFmt w:val="lowerLetter"/>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0CC58E4">
      <w:start w:val="1"/>
      <w:numFmt w:val="lowerRoman"/>
      <w:lvlText w:val="%8."/>
      <w:lvlJc w:val="left"/>
      <w:pPr>
        <w:ind w:left="5760" w:hanging="480"/>
      </w:pPr>
      <w:rPr>
        <w:rFonts w:hAnsi="Arial Unicode MS"/>
        <w:caps w:val="0"/>
        <w:smallCaps w:val="0"/>
        <w:strike w:val="0"/>
        <w:dstrike w:val="0"/>
        <w:outline w:val="0"/>
        <w:emboss w:val="0"/>
        <w:imprint w:val="0"/>
        <w:spacing w:val="0"/>
        <w:w w:val="100"/>
        <w:kern w:val="0"/>
        <w:position w:val="0"/>
        <w:highlight w:val="none"/>
        <w:vertAlign w:val="baseline"/>
      </w:rPr>
    </w:lvl>
    <w:lvl w:ilvl="8" w:tplc="AF6AE344">
      <w:start w:val="1"/>
      <w:numFmt w:val="decimal"/>
      <w:lvlText w:val="%9."/>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63870EBF"/>
    <w:multiLevelType w:val="hybridMultilevel"/>
    <w:tmpl w:val="B270287A"/>
    <w:styleLink w:val="Estiloimportado1"/>
    <w:lvl w:ilvl="0" w:tplc="32C2BB4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1D0C45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435A30A0">
      <w:start w:val="1"/>
      <w:numFmt w:val="lowerRoman"/>
      <w:lvlText w:val="%3."/>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F034B6A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8EDE548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13478D2">
      <w:start w:val="1"/>
      <w:numFmt w:val="lowerRoman"/>
      <w:lvlText w:val="%6."/>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87D0B43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5FECEA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3C84F42">
      <w:start w:val="1"/>
      <w:numFmt w:val="lowerRoman"/>
      <w:lvlText w:val="%9."/>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64556B72"/>
    <w:multiLevelType w:val="hybridMultilevel"/>
    <w:tmpl w:val="62F83586"/>
    <w:styleLink w:val="Estiloimportado12"/>
    <w:lvl w:ilvl="0" w:tplc="DF08E180">
      <w:start w:val="1"/>
      <w:numFmt w:val="lowerLetter"/>
      <w:lvlText w:val="%1)"/>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C2261EC">
      <w:start w:val="1"/>
      <w:numFmt w:val="lowerLetter"/>
      <w:lvlText w:val="%2."/>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932D62C">
      <w:start w:val="1"/>
      <w:numFmt w:val="lowerRoman"/>
      <w:lvlText w:val="%3."/>
      <w:lvlJc w:val="left"/>
      <w:pPr>
        <w:ind w:left="252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0160FFF4">
      <w:start w:val="1"/>
      <w:numFmt w:val="decimal"/>
      <w:lvlText w:val="%4."/>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1AC8FA0">
      <w:start w:val="1"/>
      <w:numFmt w:val="lowerLetter"/>
      <w:lvlText w:val="%5."/>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A264358">
      <w:start w:val="1"/>
      <w:numFmt w:val="lowerRoman"/>
      <w:lvlText w:val="%6."/>
      <w:lvlJc w:val="left"/>
      <w:pPr>
        <w:ind w:left="468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D16A6EE4">
      <w:start w:val="1"/>
      <w:numFmt w:val="decimal"/>
      <w:lvlText w:val="%7."/>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7148E5E">
      <w:start w:val="1"/>
      <w:numFmt w:val="lowerLetter"/>
      <w:lvlText w:val="%8."/>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C504BD8">
      <w:start w:val="1"/>
      <w:numFmt w:val="lowerRoman"/>
      <w:lvlText w:val="%9."/>
      <w:lvlJc w:val="left"/>
      <w:pPr>
        <w:ind w:left="684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2" w15:restartNumberingAfterBreak="0">
    <w:nsid w:val="69FA576B"/>
    <w:multiLevelType w:val="hybridMultilevel"/>
    <w:tmpl w:val="C0E8FC72"/>
    <w:styleLink w:val="Estiloimportado9"/>
    <w:lvl w:ilvl="0" w:tplc="4F083B4C">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2E0F6A6">
      <w:start w:val="1"/>
      <w:numFmt w:val="bullet"/>
      <w:lvlText w:val="-"/>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19E73B4">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60B46B4A">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6C890C6">
      <w:start w:val="1"/>
      <w:numFmt w:val="bullet"/>
      <w:lvlText w:val="-"/>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C1CED5A">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424CCC3E">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B76DF26">
      <w:start w:val="1"/>
      <w:numFmt w:val="bullet"/>
      <w:lvlText w:val="-"/>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2DA2490">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6C747B1A"/>
    <w:multiLevelType w:val="hybridMultilevel"/>
    <w:tmpl w:val="62F83586"/>
    <w:numStyleLink w:val="Estiloimportado12"/>
  </w:abstractNum>
  <w:abstractNum w:abstractNumId="24" w15:restartNumberingAfterBreak="0">
    <w:nsid w:val="6F4D2D2A"/>
    <w:multiLevelType w:val="hybridMultilevel"/>
    <w:tmpl w:val="C9EAD0BE"/>
    <w:styleLink w:val="Estiloimportado11"/>
    <w:lvl w:ilvl="0" w:tplc="9DF899A8">
      <w:start w:val="1"/>
      <w:numFmt w:val="lowerLetter"/>
      <w:lvlText w:val="%1)"/>
      <w:lvlJc w:val="left"/>
      <w:pPr>
        <w:ind w:left="7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66901DD2">
      <w:start w:val="1"/>
      <w:numFmt w:val="lowerRoman"/>
      <w:lvlText w:val="%2."/>
      <w:lvlJc w:val="left"/>
      <w:pPr>
        <w:ind w:left="1440" w:hanging="4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52D41BAA">
      <w:start w:val="1"/>
      <w:numFmt w:val="decimal"/>
      <w:lvlText w:val="%3."/>
      <w:lvlJc w:val="left"/>
      <w:pPr>
        <w:ind w:left="21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C94CEA70">
      <w:start w:val="1"/>
      <w:numFmt w:val="lowerLetter"/>
      <w:lvlText w:val="%4."/>
      <w:lvlJc w:val="left"/>
      <w:pPr>
        <w:ind w:left="28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6A58118E">
      <w:start w:val="1"/>
      <w:numFmt w:val="lowerRoman"/>
      <w:lvlText w:val="%5."/>
      <w:lvlJc w:val="left"/>
      <w:pPr>
        <w:ind w:left="3600" w:hanging="4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BE6A7598">
      <w:start w:val="1"/>
      <w:numFmt w:val="decimal"/>
      <w:lvlText w:val="%6."/>
      <w:lvlJc w:val="left"/>
      <w:pPr>
        <w:ind w:left="43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D5FE0044">
      <w:start w:val="1"/>
      <w:numFmt w:val="lowerLetter"/>
      <w:lvlText w:val="%7."/>
      <w:lvlJc w:val="left"/>
      <w:pPr>
        <w:ind w:left="50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A9720F96">
      <w:start w:val="1"/>
      <w:numFmt w:val="lowerRoman"/>
      <w:lvlText w:val="%8."/>
      <w:lvlJc w:val="left"/>
      <w:pPr>
        <w:ind w:left="5760" w:hanging="4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5BEA7408">
      <w:start w:val="1"/>
      <w:numFmt w:val="decimal"/>
      <w:lvlText w:val="%9."/>
      <w:lvlJc w:val="left"/>
      <w:pPr>
        <w:ind w:left="64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25" w15:restartNumberingAfterBreak="0">
    <w:nsid w:val="710E635C"/>
    <w:multiLevelType w:val="hybridMultilevel"/>
    <w:tmpl w:val="21FE7DAE"/>
    <w:styleLink w:val="Estiloimportado14"/>
    <w:lvl w:ilvl="0" w:tplc="0F661BA4">
      <w:start w:val="1"/>
      <w:numFmt w:val="decimal"/>
      <w:lvlText w:val="%1."/>
      <w:lvlJc w:val="left"/>
      <w:pPr>
        <w:ind w:left="393" w:hanging="39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1" w:tplc="CE065262">
      <w:start w:val="1"/>
      <w:numFmt w:val="decimal"/>
      <w:lvlText w:val="%2."/>
      <w:lvlJc w:val="left"/>
      <w:pPr>
        <w:ind w:left="1440" w:hanging="360"/>
      </w:pPr>
      <w:rPr>
        <w:rFonts w:hAnsi="Arial Unicode MS"/>
        <w:b/>
        <w:bCs/>
        <w:i/>
        <w:iCs/>
        <w:caps w:val="0"/>
        <w:smallCaps w:val="0"/>
        <w:strike w:val="0"/>
        <w:dstrike w:val="0"/>
        <w:outline w:val="0"/>
        <w:emboss w:val="0"/>
        <w:imprint w:val="0"/>
        <w:spacing w:val="0"/>
        <w:w w:val="100"/>
        <w:kern w:val="0"/>
        <w:position w:val="0"/>
        <w:highlight w:val="none"/>
        <w:vertAlign w:val="baseline"/>
      </w:rPr>
    </w:lvl>
    <w:lvl w:ilvl="2" w:tplc="CAEE9B50">
      <w:start w:val="1"/>
      <w:numFmt w:val="decimal"/>
      <w:lvlText w:val="%3."/>
      <w:lvlJc w:val="left"/>
      <w:pPr>
        <w:ind w:left="2520" w:hanging="360"/>
      </w:pPr>
      <w:rPr>
        <w:rFonts w:hAnsi="Arial Unicode MS"/>
        <w:b/>
        <w:bCs/>
        <w:i/>
        <w:iCs/>
        <w:caps w:val="0"/>
        <w:smallCaps w:val="0"/>
        <w:strike w:val="0"/>
        <w:dstrike w:val="0"/>
        <w:outline w:val="0"/>
        <w:emboss w:val="0"/>
        <w:imprint w:val="0"/>
        <w:spacing w:val="0"/>
        <w:w w:val="100"/>
        <w:kern w:val="0"/>
        <w:position w:val="0"/>
        <w:highlight w:val="none"/>
        <w:vertAlign w:val="baseline"/>
      </w:rPr>
    </w:lvl>
    <w:lvl w:ilvl="3" w:tplc="E3CA6466">
      <w:start w:val="1"/>
      <w:numFmt w:val="decimal"/>
      <w:lvlText w:val="%4."/>
      <w:lvlJc w:val="left"/>
      <w:pPr>
        <w:ind w:left="3600" w:hanging="360"/>
      </w:pPr>
      <w:rPr>
        <w:rFonts w:hAnsi="Arial Unicode MS"/>
        <w:b/>
        <w:bCs/>
        <w:i/>
        <w:iCs/>
        <w:caps w:val="0"/>
        <w:smallCaps w:val="0"/>
        <w:strike w:val="0"/>
        <w:dstrike w:val="0"/>
        <w:outline w:val="0"/>
        <w:emboss w:val="0"/>
        <w:imprint w:val="0"/>
        <w:spacing w:val="0"/>
        <w:w w:val="100"/>
        <w:kern w:val="0"/>
        <w:position w:val="0"/>
        <w:highlight w:val="none"/>
        <w:vertAlign w:val="baseline"/>
      </w:rPr>
    </w:lvl>
    <w:lvl w:ilvl="4" w:tplc="FA7E3F7A">
      <w:start w:val="1"/>
      <w:numFmt w:val="decimal"/>
      <w:lvlText w:val="%5."/>
      <w:lvlJc w:val="left"/>
      <w:pPr>
        <w:ind w:left="4680" w:hanging="360"/>
      </w:pPr>
      <w:rPr>
        <w:rFonts w:hAnsi="Arial Unicode MS"/>
        <w:b/>
        <w:bCs/>
        <w:i/>
        <w:iCs/>
        <w:caps w:val="0"/>
        <w:smallCaps w:val="0"/>
        <w:strike w:val="0"/>
        <w:dstrike w:val="0"/>
        <w:outline w:val="0"/>
        <w:emboss w:val="0"/>
        <w:imprint w:val="0"/>
        <w:spacing w:val="0"/>
        <w:w w:val="100"/>
        <w:kern w:val="0"/>
        <w:position w:val="0"/>
        <w:highlight w:val="none"/>
        <w:vertAlign w:val="baseline"/>
      </w:rPr>
    </w:lvl>
    <w:lvl w:ilvl="5" w:tplc="787EFBB8">
      <w:start w:val="1"/>
      <w:numFmt w:val="decimal"/>
      <w:lvlText w:val="%6."/>
      <w:lvlJc w:val="left"/>
      <w:pPr>
        <w:ind w:left="5760" w:hanging="360"/>
      </w:pPr>
      <w:rPr>
        <w:rFonts w:hAnsi="Arial Unicode MS"/>
        <w:b/>
        <w:bCs/>
        <w:i/>
        <w:iCs/>
        <w:caps w:val="0"/>
        <w:smallCaps w:val="0"/>
        <w:strike w:val="0"/>
        <w:dstrike w:val="0"/>
        <w:outline w:val="0"/>
        <w:emboss w:val="0"/>
        <w:imprint w:val="0"/>
        <w:spacing w:val="0"/>
        <w:w w:val="100"/>
        <w:kern w:val="0"/>
        <w:position w:val="0"/>
        <w:highlight w:val="none"/>
        <w:vertAlign w:val="baseline"/>
      </w:rPr>
    </w:lvl>
    <w:lvl w:ilvl="6" w:tplc="6E46FEF2">
      <w:start w:val="1"/>
      <w:numFmt w:val="decimal"/>
      <w:lvlText w:val="%7."/>
      <w:lvlJc w:val="left"/>
      <w:pPr>
        <w:ind w:left="6840" w:hanging="360"/>
      </w:pPr>
      <w:rPr>
        <w:rFonts w:hAnsi="Arial Unicode MS"/>
        <w:b/>
        <w:bCs/>
        <w:i/>
        <w:iCs/>
        <w:caps w:val="0"/>
        <w:smallCaps w:val="0"/>
        <w:strike w:val="0"/>
        <w:dstrike w:val="0"/>
        <w:outline w:val="0"/>
        <w:emboss w:val="0"/>
        <w:imprint w:val="0"/>
        <w:spacing w:val="0"/>
        <w:w w:val="100"/>
        <w:kern w:val="0"/>
        <w:position w:val="0"/>
        <w:highlight w:val="none"/>
        <w:vertAlign w:val="baseline"/>
      </w:rPr>
    </w:lvl>
    <w:lvl w:ilvl="7" w:tplc="0E02AFF6">
      <w:start w:val="1"/>
      <w:numFmt w:val="decimal"/>
      <w:lvlText w:val="%8."/>
      <w:lvlJc w:val="left"/>
      <w:pPr>
        <w:ind w:left="7920" w:hanging="360"/>
      </w:pPr>
      <w:rPr>
        <w:rFonts w:hAnsi="Arial Unicode MS"/>
        <w:b/>
        <w:bCs/>
        <w:i/>
        <w:iCs/>
        <w:caps w:val="0"/>
        <w:smallCaps w:val="0"/>
        <w:strike w:val="0"/>
        <w:dstrike w:val="0"/>
        <w:outline w:val="0"/>
        <w:emboss w:val="0"/>
        <w:imprint w:val="0"/>
        <w:spacing w:val="0"/>
        <w:w w:val="100"/>
        <w:kern w:val="0"/>
        <w:position w:val="0"/>
        <w:highlight w:val="none"/>
        <w:vertAlign w:val="baseline"/>
      </w:rPr>
    </w:lvl>
    <w:lvl w:ilvl="8" w:tplc="E82679CC">
      <w:start w:val="1"/>
      <w:numFmt w:val="decimal"/>
      <w:lvlText w:val="%9."/>
      <w:lvlJc w:val="left"/>
      <w:pPr>
        <w:ind w:left="9000" w:hanging="360"/>
      </w:pPr>
      <w:rPr>
        <w:rFonts w:hAnsi="Arial Unicode MS"/>
        <w:b/>
        <w:bCs/>
        <w:i/>
        <w:iCs/>
        <w:caps w:val="0"/>
        <w:smallCaps w:val="0"/>
        <w:strike w:val="0"/>
        <w:dstrike w:val="0"/>
        <w:outline w:val="0"/>
        <w:emboss w:val="0"/>
        <w:imprint w:val="0"/>
        <w:spacing w:val="0"/>
        <w:w w:val="100"/>
        <w:kern w:val="0"/>
        <w:position w:val="0"/>
        <w:highlight w:val="none"/>
        <w:vertAlign w:val="baseline"/>
      </w:rPr>
    </w:lvl>
  </w:abstractNum>
  <w:abstractNum w:abstractNumId="26" w15:restartNumberingAfterBreak="0">
    <w:nsid w:val="713A048E"/>
    <w:multiLevelType w:val="hybridMultilevel"/>
    <w:tmpl w:val="FBBC0E8E"/>
    <w:styleLink w:val="Estiloimportado13"/>
    <w:lvl w:ilvl="0" w:tplc="C3BCBCC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0B4DA1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AC2C57A">
      <w:start w:val="1"/>
      <w:numFmt w:val="lowerRoman"/>
      <w:lvlText w:val="%3."/>
      <w:lvlJc w:val="left"/>
      <w:pPr>
        <w:ind w:left="2160" w:hanging="480"/>
      </w:pPr>
      <w:rPr>
        <w:rFonts w:hAnsi="Arial Unicode MS"/>
        <w:caps w:val="0"/>
        <w:smallCaps w:val="0"/>
        <w:strike w:val="0"/>
        <w:dstrike w:val="0"/>
        <w:outline w:val="0"/>
        <w:emboss w:val="0"/>
        <w:imprint w:val="0"/>
        <w:spacing w:val="0"/>
        <w:w w:val="100"/>
        <w:kern w:val="0"/>
        <w:position w:val="0"/>
        <w:highlight w:val="none"/>
        <w:vertAlign w:val="baseline"/>
      </w:rPr>
    </w:lvl>
    <w:lvl w:ilvl="3" w:tplc="5A66959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5EE0F6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A22329E">
      <w:start w:val="1"/>
      <w:numFmt w:val="lowerRoman"/>
      <w:lvlText w:val="%6."/>
      <w:lvlJc w:val="left"/>
      <w:pPr>
        <w:ind w:left="4320" w:hanging="480"/>
      </w:pPr>
      <w:rPr>
        <w:rFonts w:hAnsi="Arial Unicode MS"/>
        <w:caps w:val="0"/>
        <w:smallCaps w:val="0"/>
        <w:strike w:val="0"/>
        <w:dstrike w:val="0"/>
        <w:outline w:val="0"/>
        <w:emboss w:val="0"/>
        <w:imprint w:val="0"/>
        <w:spacing w:val="0"/>
        <w:w w:val="100"/>
        <w:kern w:val="0"/>
        <w:position w:val="0"/>
        <w:highlight w:val="none"/>
        <w:vertAlign w:val="baseline"/>
      </w:rPr>
    </w:lvl>
    <w:lvl w:ilvl="6" w:tplc="1D8A801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93E765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BF658FC">
      <w:start w:val="1"/>
      <w:numFmt w:val="lowerRoman"/>
      <w:lvlText w:val="%9."/>
      <w:lvlJc w:val="left"/>
      <w:pPr>
        <w:ind w:left="6480" w:hanging="48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7" w15:restartNumberingAfterBreak="0">
    <w:nsid w:val="76543BFF"/>
    <w:multiLevelType w:val="hybridMultilevel"/>
    <w:tmpl w:val="A2840EEE"/>
    <w:numStyleLink w:val="Estiloimportado10"/>
  </w:abstractNum>
  <w:abstractNum w:abstractNumId="28" w15:restartNumberingAfterBreak="0">
    <w:nsid w:val="76E2094A"/>
    <w:multiLevelType w:val="hybridMultilevel"/>
    <w:tmpl w:val="0E0412FC"/>
    <w:numStyleLink w:val="Estiloimportado15"/>
  </w:abstractNum>
  <w:abstractNum w:abstractNumId="29" w15:restartNumberingAfterBreak="0">
    <w:nsid w:val="790500FD"/>
    <w:multiLevelType w:val="hybridMultilevel"/>
    <w:tmpl w:val="333E4E08"/>
    <w:styleLink w:val="Estiloimportado16"/>
    <w:lvl w:ilvl="0" w:tplc="F7C043BC">
      <w:start w:val="1"/>
      <w:numFmt w:val="bullet"/>
      <w:lvlText w:val="-"/>
      <w:lvlJc w:val="left"/>
      <w:pPr>
        <w:ind w:left="72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1" w:tplc="0DF26E78">
      <w:start w:val="1"/>
      <w:numFmt w:val="bullet"/>
      <w:lvlText w:val="-"/>
      <w:lvlJc w:val="left"/>
      <w:pPr>
        <w:ind w:left="144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2" w:tplc="6560ABDC">
      <w:start w:val="1"/>
      <w:numFmt w:val="bullet"/>
      <w:lvlText w:val="-"/>
      <w:lvlJc w:val="left"/>
      <w:pPr>
        <w:ind w:left="216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3" w:tplc="81064B92">
      <w:start w:val="1"/>
      <w:numFmt w:val="bullet"/>
      <w:lvlText w:val="-"/>
      <w:lvlJc w:val="left"/>
      <w:pPr>
        <w:ind w:left="288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4" w:tplc="B8DC47E0">
      <w:start w:val="1"/>
      <w:numFmt w:val="bullet"/>
      <w:lvlText w:val="-"/>
      <w:lvlJc w:val="left"/>
      <w:pPr>
        <w:ind w:left="360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5" w:tplc="DBB43F10">
      <w:start w:val="1"/>
      <w:numFmt w:val="bullet"/>
      <w:lvlText w:val="-"/>
      <w:lvlJc w:val="left"/>
      <w:pPr>
        <w:ind w:left="432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6" w:tplc="DC3A5458">
      <w:start w:val="1"/>
      <w:numFmt w:val="bullet"/>
      <w:lvlText w:val="-"/>
      <w:lvlJc w:val="left"/>
      <w:pPr>
        <w:ind w:left="504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7" w:tplc="0A363570">
      <w:start w:val="1"/>
      <w:numFmt w:val="bullet"/>
      <w:lvlText w:val="-"/>
      <w:lvlJc w:val="left"/>
      <w:pPr>
        <w:ind w:left="576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8" w:tplc="7D243054">
      <w:start w:val="1"/>
      <w:numFmt w:val="bullet"/>
      <w:lvlText w:val="-"/>
      <w:lvlJc w:val="left"/>
      <w:pPr>
        <w:ind w:left="6480" w:hanging="360"/>
      </w:pPr>
      <w:rPr>
        <w:rFonts w:hAnsi="Arial Unicode MS"/>
        <w:i/>
        <w:iCs/>
        <w:caps w:val="0"/>
        <w:smallCaps w:val="0"/>
        <w:strike w:val="0"/>
        <w:dstrike w:val="0"/>
        <w:outline w:val="0"/>
        <w:emboss w:val="0"/>
        <w:imprint w:val="0"/>
        <w:spacing w:val="0"/>
        <w:w w:val="100"/>
        <w:kern w:val="0"/>
        <w:position w:val="0"/>
        <w:highlight w:val="none"/>
        <w:vertAlign w:val="baseline"/>
      </w:rPr>
    </w:lvl>
  </w:abstractNum>
  <w:abstractNum w:abstractNumId="30" w15:restartNumberingAfterBreak="0">
    <w:nsid w:val="7B5839D8"/>
    <w:multiLevelType w:val="hybridMultilevel"/>
    <w:tmpl w:val="BAEA2CAA"/>
    <w:styleLink w:val="Estiloimportado3"/>
    <w:lvl w:ilvl="0" w:tplc="DF869EC4">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AA061B4">
      <w:start w:val="1"/>
      <w:numFmt w:val="bullet"/>
      <w:lvlText w:val="-"/>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970C8C6">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04E66F04">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3FA12DC">
      <w:start w:val="1"/>
      <w:numFmt w:val="bullet"/>
      <w:lvlText w:val="-"/>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C54EED2">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6FB629F4">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88A699A">
      <w:start w:val="1"/>
      <w:numFmt w:val="bullet"/>
      <w:lvlText w:val="-"/>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4E83586">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1" w15:restartNumberingAfterBreak="0">
    <w:nsid w:val="7D4A52A8"/>
    <w:multiLevelType w:val="hybridMultilevel"/>
    <w:tmpl w:val="A0C4EDD6"/>
    <w:styleLink w:val="Estiloimportado4"/>
    <w:lvl w:ilvl="0" w:tplc="BC442FC8">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7CE81CC">
      <w:start w:val="1"/>
      <w:numFmt w:val="bullet"/>
      <w:lvlText w:val="-"/>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96C7E52">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765AFD16">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7503FAC">
      <w:start w:val="1"/>
      <w:numFmt w:val="bullet"/>
      <w:lvlText w:val="-"/>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BA0F2C2">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A192D128">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6A0F7AE">
      <w:start w:val="1"/>
      <w:numFmt w:val="bullet"/>
      <w:lvlText w:val="-"/>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ED2B2C8">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20"/>
  </w:num>
  <w:num w:numId="2">
    <w:abstractNumId w:val="15"/>
  </w:num>
  <w:num w:numId="3">
    <w:abstractNumId w:val="4"/>
  </w:num>
  <w:num w:numId="4">
    <w:abstractNumId w:val="2"/>
  </w:num>
  <w:num w:numId="5">
    <w:abstractNumId w:val="30"/>
  </w:num>
  <w:num w:numId="6">
    <w:abstractNumId w:val="18"/>
  </w:num>
  <w:num w:numId="7">
    <w:abstractNumId w:val="31"/>
  </w:num>
  <w:num w:numId="8">
    <w:abstractNumId w:val="14"/>
  </w:num>
  <w:num w:numId="9">
    <w:abstractNumId w:val="17"/>
  </w:num>
  <w:num w:numId="10">
    <w:abstractNumId w:val="6"/>
  </w:num>
  <w:num w:numId="11">
    <w:abstractNumId w:val="11"/>
  </w:num>
  <w:num w:numId="12">
    <w:abstractNumId w:val="8"/>
  </w:num>
  <w:num w:numId="13">
    <w:abstractNumId w:val="9"/>
  </w:num>
  <w:num w:numId="14">
    <w:abstractNumId w:val="12"/>
  </w:num>
  <w:num w:numId="15">
    <w:abstractNumId w:val="0"/>
  </w:num>
  <w:num w:numId="16">
    <w:abstractNumId w:val="1"/>
  </w:num>
  <w:num w:numId="17">
    <w:abstractNumId w:val="22"/>
  </w:num>
  <w:num w:numId="18">
    <w:abstractNumId w:val="13"/>
  </w:num>
  <w:num w:numId="19">
    <w:abstractNumId w:val="19"/>
  </w:num>
  <w:num w:numId="20">
    <w:abstractNumId w:val="27"/>
  </w:num>
  <w:num w:numId="21">
    <w:abstractNumId w:val="24"/>
  </w:num>
  <w:num w:numId="22">
    <w:abstractNumId w:val="7"/>
  </w:num>
  <w:num w:numId="23">
    <w:abstractNumId w:val="21"/>
  </w:num>
  <w:num w:numId="24">
    <w:abstractNumId w:val="23"/>
  </w:num>
  <w:num w:numId="25">
    <w:abstractNumId w:val="26"/>
  </w:num>
  <w:num w:numId="26">
    <w:abstractNumId w:val="5"/>
  </w:num>
  <w:num w:numId="27">
    <w:abstractNumId w:val="25"/>
  </w:num>
  <w:num w:numId="28">
    <w:abstractNumId w:val="3"/>
  </w:num>
  <w:num w:numId="29">
    <w:abstractNumId w:val="16"/>
  </w:num>
  <w:num w:numId="30">
    <w:abstractNumId w:val="28"/>
  </w:num>
  <w:num w:numId="31">
    <w:abstractNumId w:val="29"/>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hyphenationZone w:val="425"/>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3A63"/>
    <w:rsid w:val="001D1CD0"/>
    <w:rsid w:val="006A3A63"/>
    <w:rsid w:val="00A31897"/>
    <w:rsid w:val="00E47A8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ED67D"/>
  <w15:docId w15:val="{0A2DA6CF-8AC1-403B-B8BC-D2375B4A8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s-CO" w:eastAsia="es-CO"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Ttulo1">
    <w:name w:val="heading 1"/>
    <w:next w:val="Cuerpo"/>
    <w:pPr>
      <w:keepNext/>
      <w:keepLines/>
      <w:spacing w:before="400" w:after="120" w:line="276" w:lineRule="auto"/>
      <w:outlineLvl w:val="0"/>
    </w:pPr>
    <w:rPr>
      <w:rFonts w:ascii="Arial" w:eastAsia="Arial" w:hAnsi="Arial" w:cs="Arial"/>
      <w:color w:val="000000"/>
      <w:sz w:val="40"/>
      <w:szCs w:val="40"/>
      <w:u w:color="000000"/>
      <w:lang w:val="es-ES_tradnl"/>
    </w:rPr>
  </w:style>
  <w:style w:type="paragraph" w:styleId="Ttulo2">
    <w:name w:val="heading 2"/>
    <w:next w:val="Cuerpo"/>
    <w:pPr>
      <w:keepNext/>
      <w:keepLines/>
      <w:spacing w:before="360" w:after="120" w:line="276" w:lineRule="auto"/>
      <w:outlineLvl w:val="1"/>
    </w:pPr>
    <w:rPr>
      <w:rFonts w:ascii="Arial" w:eastAsia="Arial" w:hAnsi="Arial" w:cs="Arial"/>
      <w:color w:val="000000"/>
      <w:sz w:val="32"/>
      <w:szCs w:val="32"/>
      <w:u w:color="000000"/>
      <w:lang w:val="es-ES_tradnl"/>
    </w:rPr>
  </w:style>
  <w:style w:type="paragraph" w:styleId="Ttulo3">
    <w:name w:val="heading 3"/>
    <w:next w:val="Cuerpo"/>
    <w:pPr>
      <w:keepNext/>
      <w:keepLines/>
      <w:spacing w:before="320" w:after="80" w:line="276" w:lineRule="auto"/>
      <w:outlineLvl w:val="2"/>
    </w:pPr>
    <w:rPr>
      <w:rFonts w:ascii="Arial" w:eastAsia="Arial" w:hAnsi="Arial" w:cs="Arial"/>
      <w:color w:val="434343"/>
      <w:sz w:val="28"/>
      <w:szCs w:val="28"/>
      <w:u w:color="434343"/>
      <w:lang w:val="es-ES_tradnl"/>
    </w:rPr>
  </w:style>
  <w:style w:type="paragraph" w:styleId="Ttulo4">
    <w:name w:val="heading 4"/>
    <w:next w:val="Cuerpo"/>
    <w:pPr>
      <w:keepNext/>
      <w:keepLines/>
      <w:spacing w:before="280" w:after="80" w:line="276" w:lineRule="auto"/>
      <w:outlineLvl w:val="3"/>
    </w:pPr>
    <w:rPr>
      <w:rFonts w:ascii="Arial" w:eastAsia="Arial" w:hAnsi="Arial" w:cs="Arial"/>
      <w:color w:val="666666"/>
      <w:sz w:val="24"/>
      <w:szCs w:val="24"/>
      <w:u w:color="666666"/>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Cuerpo">
    <w:name w:val="Cuerpo"/>
    <w:pPr>
      <w:spacing w:line="276" w:lineRule="auto"/>
    </w:pPr>
    <w:rPr>
      <w:rFonts w:ascii="Arial" w:hAnsi="Arial" w:cs="Arial Unicode MS"/>
      <w:color w:val="000000"/>
      <w:sz w:val="22"/>
      <w:szCs w:val="22"/>
      <w:u w:color="000000"/>
      <w14:textOutline w14:w="0" w14:cap="flat" w14:cmpd="sng" w14:algn="ctr">
        <w14:noFill/>
        <w14:prstDash w14:val="solid"/>
        <w14:bevel/>
      </w14:textOutline>
    </w:rPr>
  </w:style>
  <w:style w:type="character" w:customStyle="1" w:styleId="Ninguno">
    <w:name w:val="Ninguno"/>
  </w:style>
  <w:style w:type="paragraph" w:customStyle="1" w:styleId="Encabezadoypie">
    <w:name w:val="Encabezado y pie"/>
    <w:pPr>
      <w:tabs>
        <w:tab w:val="right" w:pos="9020"/>
      </w:tabs>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numbering" w:customStyle="1" w:styleId="Estiloimportado1">
    <w:name w:val="Estilo importado 1"/>
    <w:pPr>
      <w:numPr>
        <w:numId w:val="1"/>
      </w:numPr>
    </w:pPr>
  </w:style>
  <w:style w:type="paragraph" w:styleId="Prrafodelista">
    <w:name w:val="List Paragraph"/>
    <w:pPr>
      <w:spacing w:line="276" w:lineRule="auto"/>
      <w:ind w:left="720"/>
    </w:pPr>
    <w:rPr>
      <w:rFonts w:ascii="Arial" w:eastAsia="Arial" w:hAnsi="Arial" w:cs="Arial"/>
      <w:color w:val="000000"/>
      <w:sz w:val="22"/>
      <w:szCs w:val="22"/>
      <w:u w:color="000000"/>
      <w:lang w:val="es-ES_tradnl"/>
    </w:rPr>
  </w:style>
  <w:style w:type="numbering" w:customStyle="1" w:styleId="Estiloimportado2">
    <w:name w:val="Estilo importado 2"/>
    <w:pPr>
      <w:numPr>
        <w:numId w:val="3"/>
      </w:numPr>
    </w:pPr>
  </w:style>
  <w:style w:type="numbering" w:customStyle="1" w:styleId="Estiloimportado3">
    <w:name w:val="Estilo importado 3"/>
    <w:pPr>
      <w:numPr>
        <w:numId w:val="5"/>
      </w:numPr>
    </w:pPr>
  </w:style>
  <w:style w:type="numbering" w:customStyle="1" w:styleId="Estiloimportado4">
    <w:name w:val="Estilo importado 4"/>
    <w:pPr>
      <w:numPr>
        <w:numId w:val="7"/>
      </w:numPr>
    </w:pPr>
  </w:style>
  <w:style w:type="numbering" w:customStyle="1" w:styleId="Estiloimportado5">
    <w:name w:val="Estilo importado 5"/>
    <w:pPr>
      <w:numPr>
        <w:numId w:val="9"/>
      </w:numPr>
    </w:pPr>
  </w:style>
  <w:style w:type="numbering" w:customStyle="1" w:styleId="Estiloimportado6">
    <w:name w:val="Estilo importado 6"/>
    <w:pPr>
      <w:numPr>
        <w:numId w:val="11"/>
      </w:numPr>
    </w:pPr>
  </w:style>
  <w:style w:type="numbering" w:customStyle="1" w:styleId="Estiloimportado7">
    <w:name w:val="Estilo importado 7"/>
    <w:pPr>
      <w:numPr>
        <w:numId w:val="13"/>
      </w:numPr>
    </w:pPr>
  </w:style>
  <w:style w:type="numbering" w:customStyle="1" w:styleId="Estiloimportado8">
    <w:name w:val="Estilo importado 8"/>
    <w:pPr>
      <w:numPr>
        <w:numId w:val="15"/>
      </w:numPr>
    </w:pPr>
  </w:style>
  <w:style w:type="numbering" w:customStyle="1" w:styleId="Estiloimportado9">
    <w:name w:val="Estilo importado 9"/>
    <w:pPr>
      <w:numPr>
        <w:numId w:val="17"/>
      </w:numPr>
    </w:pPr>
  </w:style>
  <w:style w:type="numbering" w:customStyle="1" w:styleId="Estiloimportado10">
    <w:name w:val="Estilo importado 10"/>
    <w:pPr>
      <w:numPr>
        <w:numId w:val="19"/>
      </w:numPr>
    </w:pPr>
  </w:style>
  <w:style w:type="numbering" w:customStyle="1" w:styleId="Estiloimportado11">
    <w:name w:val="Estilo importado 11"/>
    <w:pPr>
      <w:numPr>
        <w:numId w:val="21"/>
      </w:numPr>
    </w:pPr>
  </w:style>
  <w:style w:type="numbering" w:customStyle="1" w:styleId="Estiloimportado12">
    <w:name w:val="Estilo importado 12"/>
    <w:pPr>
      <w:numPr>
        <w:numId w:val="23"/>
      </w:numPr>
    </w:pPr>
  </w:style>
  <w:style w:type="numbering" w:customStyle="1" w:styleId="Estiloimportado13">
    <w:name w:val="Estilo importado 13"/>
    <w:pPr>
      <w:numPr>
        <w:numId w:val="25"/>
      </w:numPr>
    </w:pPr>
  </w:style>
  <w:style w:type="character" w:customStyle="1" w:styleId="Hyperlink0">
    <w:name w:val="Hyperlink.0"/>
    <w:basedOn w:val="Ninguno"/>
    <w:rPr>
      <w:rFonts w:ascii="Cambria" w:eastAsia="Cambria" w:hAnsi="Cambria" w:cs="Cambria"/>
      <w:outline w:val="0"/>
      <w:color w:val="1155CC"/>
      <w:sz w:val="20"/>
      <w:szCs w:val="20"/>
      <w:u w:val="single" w:color="1155CC"/>
    </w:rPr>
  </w:style>
  <w:style w:type="numbering" w:customStyle="1" w:styleId="Estiloimportado14">
    <w:name w:val="Estilo importado 14"/>
    <w:pPr>
      <w:numPr>
        <w:numId w:val="27"/>
      </w:numPr>
    </w:pPr>
  </w:style>
  <w:style w:type="numbering" w:customStyle="1" w:styleId="Estiloimportado15">
    <w:name w:val="Estilo importado 15"/>
    <w:pPr>
      <w:numPr>
        <w:numId w:val="29"/>
      </w:numPr>
    </w:pPr>
  </w:style>
  <w:style w:type="numbering" w:customStyle="1" w:styleId="Estiloimportado16">
    <w:name w:val="Estilo importado 16"/>
    <w:pPr>
      <w:numPr>
        <w:numId w:val="31"/>
      </w:numPr>
    </w:pPr>
  </w:style>
  <w:style w:type="paragraph" w:styleId="Textodeglobo">
    <w:name w:val="Balloon Text"/>
    <w:basedOn w:val="Normal"/>
    <w:link w:val="TextodegloboCar"/>
    <w:uiPriority w:val="99"/>
    <w:semiHidden/>
    <w:unhideWhenUsed/>
    <w:rsid w:val="001D1CD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D1CD0"/>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0.png"/><Relationship Id="rId14" Type="http://schemas.openxmlformats.org/officeDocument/2006/relationships/image" Target="media/image7.png"/></Relationships>
</file>

<file path=word/_rels/footnotes.xml.rels><?xml version="1.0" encoding="UTF-8" standalone="yes"?>
<Relationships xmlns="http://schemas.openxmlformats.org/package/2006/relationships"><Relationship Id="rId3" Type="http://schemas.openxmlformats.org/officeDocument/2006/relationships/hyperlink" Target="http://archivo-es.greenpeace.org/espana/Global/espana/report/other/incendios-forestales-que-per.pdf" TargetMode="External"/><Relationship Id="rId2" Type="http://schemas.openxmlformats.org/officeDocument/2006/relationships/hyperlink" Target="http://www.minambiente.gov.co/images/BosquesBiodiversidadyServiciosEcosistemicos/pdf/Los-Incendios-Forestales/250414_causas_incendios_forestales.pdf" TargetMode="External"/><Relationship Id="rId1" Type="http://schemas.openxmlformats.org/officeDocument/2006/relationships/hyperlink" Target="http://ambientebogota.gov.co/incendios-forestales-sda" TargetMode="External"/><Relationship Id="rId4" Type="http://schemas.openxmlformats.org/officeDocument/2006/relationships/hyperlink" Target="http://www.keneamazon.net/Documents/Publications/Virtual-Library/Economia-Desarrollo/2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41</Pages>
  <Words>9848</Words>
  <Characters>54167</Characters>
  <Application>Microsoft Office Word</Application>
  <DocSecurity>0</DocSecurity>
  <Lines>451</Lines>
  <Paragraphs>127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 Baquero Ospina</dc:creator>
  <cp:lastModifiedBy>Diego Baquero Ospina</cp:lastModifiedBy>
  <cp:revision>2</cp:revision>
  <cp:lastPrinted>2019-09-03T16:47:00Z</cp:lastPrinted>
  <dcterms:created xsi:type="dcterms:W3CDTF">2019-09-03T16:48:00Z</dcterms:created>
  <dcterms:modified xsi:type="dcterms:W3CDTF">2019-09-03T16:48:00Z</dcterms:modified>
</cp:coreProperties>
</file>