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F1D12" w:rsidRPr="00EB3D84" w:rsidRDefault="000F1D12" w:rsidP="000F1D12">
      <w:pPr>
        <w:pStyle w:val="NormalWeb"/>
        <w:shd w:val="clear" w:color="auto" w:fill="FFFFFF"/>
        <w:jc w:val="center"/>
        <w:rPr>
          <w:rFonts w:ascii="Century Gothic" w:hAnsi="Century Gothic" w:cs="Arial"/>
          <w:b/>
          <w:bCs/>
          <w:shd w:val="clear" w:color="auto" w:fill="FFFFFF"/>
        </w:rPr>
      </w:pPr>
      <w:r w:rsidRPr="00EB3D84">
        <w:rPr>
          <w:rFonts w:ascii="Century Gothic" w:hAnsi="Century Gothic" w:cs="Arial"/>
          <w:b/>
          <w:bCs/>
          <w:shd w:val="clear" w:color="auto" w:fill="FFFFFF"/>
        </w:rPr>
        <w:t>PROYECTO DE LEY ________ DE 2019 CÁMARA</w:t>
      </w:r>
    </w:p>
    <w:p w:rsidR="000F1D12" w:rsidRDefault="000F1D12" w:rsidP="000F1D12">
      <w:pPr>
        <w:pStyle w:val="NormalWeb"/>
        <w:shd w:val="clear" w:color="auto" w:fill="FFFFFF"/>
        <w:jc w:val="center"/>
        <w:rPr>
          <w:rFonts w:ascii="Century Gothic" w:hAnsi="Century Gothic" w:cs="Arial"/>
          <w:b/>
          <w:bCs/>
          <w:shd w:val="clear" w:color="auto" w:fill="FFFFFF"/>
        </w:rPr>
      </w:pPr>
      <w:r w:rsidRPr="00EB3D84">
        <w:rPr>
          <w:rFonts w:ascii="Century Gothic" w:hAnsi="Century Gothic" w:cs="Arial"/>
          <w:b/>
          <w:bCs/>
          <w:shd w:val="clear" w:color="auto" w:fill="FFFFFF"/>
        </w:rPr>
        <w:t xml:space="preserve">“POR MEDIO DE LA CUAL SE </w:t>
      </w:r>
      <w:r>
        <w:rPr>
          <w:rFonts w:ascii="Century Gothic" w:hAnsi="Century Gothic" w:cs="Arial"/>
          <w:b/>
          <w:bCs/>
          <w:shd w:val="clear" w:color="auto" w:fill="FFFFFF"/>
        </w:rPr>
        <w:t xml:space="preserve">ESATBLECE UNA EXCEPCION AL REGIMEN DE INCOMPATIBILIDADES DE LOS CONCEJALES Y SE PROMUEVE </w:t>
      </w:r>
      <w:r w:rsidR="00457FA9">
        <w:rPr>
          <w:rFonts w:ascii="Century Gothic" w:hAnsi="Century Gothic" w:cs="Arial"/>
          <w:b/>
          <w:bCs/>
          <w:shd w:val="clear" w:color="auto" w:fill="FFFFFF"/>
        </w:rPr>
        <w:t>SU PROFESIONALIZACION</w:t>
      </w:r>
      <w:r>
        <w:rPr>
          <w:rFonts w:ascii="Century Gothic" w:hAnsi="Century Gothic" w:cs="Arial"/>
          <w:b/>
          <w:bCs/>
          <w:shd w:val="clear" w:color="auto" w:fill="FFFFFF"/>
        </w:rPr>
        <w:t>”</w:t>
      </w:r>
    </w:p>
    <w:p w:rsidR="000F1D12" w:rsidRPr="00EB3D84" w:rsidRDefault="000F1D12" w:rsidP="000F1D12">
      <w:pPr>
        <w:pStyle w:val="NormalWeb"/>
        <w:shd w:val="clear" w:color="auto" w:fill="FFFFFF"/>
        <w:jc w:val="center"/>
        <w:rPr>
          <w:rFonts w:ascii="Century Gothic" w:hAnsi="Century Gothic" w:cs="Arial"/>
          <w:b/>
          <w:bCs/>
          <w:shd w:val="clear" w:color="auto" w:fill="FFFFFF"/>
        </w:rPr>
      </w:pPr>
      <w:r w:rsidRPr="00EB3D84">
        <w:rPr>
          <w:rFonts w:ascii="Century Gothic" w:hAnsi="Century Gothic" w:cs="Arial"/>
          <w:b/>
          <w:bCs/>
          <w:shd w:val="clear" w:color="auto" w:fill="FFFFFF"/>
        </w:rPr>
        <w:t>El Congreso de Colombia</w:t>
      </w:r>
    </w:p>
    <w:p w:rsidR="000F1D12" w:rsidRPr="00EB3D84" w:rsidRDefault="000F1D12" w:rsidP="000F1D12">
      <w:pPr>
        <w:pStyle w:val="NormalWeb"/>
        <w:shd w:val="clear" w:color="auto" w:fill="FFFFFF"/>
        <w:jc w:val="center"/>
        <w:rPr>
          <w:rFonts w:ascii="Century Gothic" w:hAnsi="Century Gothic" w:cs="Arial"/>
          <w:b/>
          <w:bCs/>
          <w:shd w:val="clear" w:color="auto" w:fill="FFFFFF"/>
        </w:rPr>
      </w:pPr>
      <w:r w:rsidRPr="00EB3D84">
        <w:rPr>
          <w:rFonts w:ascii="Century Gothic" w:hAnsi="Century Gothic" w:cs="Arial"/>
          <w:b/>
          <w:bCs/>
          <w:shd w:val="clear" w:color="auto" w:fill="FFFFFF"/>
        </w:rPr>
        <w:t>DECRETA</w:t>
      </w:r>
    </w:p>
    <w:p w:rsidR="000F1D12" w:rsidRPr="00EB3D84" w:rsidRDefault="000F1D12" w:rsidP="000F1D12">
      <w:pPr>
        <w:widowControl w:val="0"/>
        <w:autoSpaceDE w:val="0"/>
        <w:autoSpaceDN w:val="0"/>
        <w:adjustRightInd w:val="0"/>
        <w:spacing w:after="0" w:line="240" w:lineRule="auto"/>
        <w:contextualSpacing/>
        <w:jc w:val="both"/>
        <w:rPr>
          <w:rFonts w:ascii="Century Gothic" w:eastAsia="Times New Roman" w:hAnsi="Century Gothic" w:cs="Arial"/>
          <w:sz w:val="24"/>
          <w:szCs w:val="24"/>
          <w:lang w:val="es-ES" w:eastAsia="es-ES"/>
        </w:rPr>
      </w:pPr>
      <w:r w:rsidRPr="00EB3D84">
        <w:rPr>
          <w:rFonts w:ascii="Century Gothic" w:eastAsia="Times New Roman" w:hAnsi="Century Gothic" w:cs="Arial"/>
          <w:b/>
          <w:sz w:val="24"/>
          <w:szCs w:val="24"/>
          <w:lang w:val="es-ES" w:eastAsia="es-ES"/>
        </w:rPr>
        <w:t xml:space="preserve">ARTÍCULO 1°. OBJETO: </w:t>
      </w:r>
      <w:r w:rsidRPr="00EB3D84">
        <w:rPr>
          <w:rFonts w:ascii="Century Gothic" w:eastAsia="Times New Roman" w:hAnsi="Century Gothic" w:cs="Arial"/>
          <w:sz w:val="24"/>
          <w:szCs w:val="24"/>
          <w:lang w:val="es-ES" w:eastAsia="es-ES"/>
        </w:rPr>
        <w:t>La presente ley tiene por objeto:</w:t>
      </w:r>
    </w:p>
    <w:p w:rsidR="000F1D12" w:rsidRPr="00EB3D84" w:rsidRDefault="000F1D12" w:rsidP="000F1D12">
      <w:pPr>
        <w:widowControl w:val="0"/>
        <w:autoSpaceDE w:val="0"/>
        <w:autoSpaceDN w:val="0"/>
        <w:adjustRightInd w:val="0"/>
        <w:spacing w:after="0" w:line="240" w:lineRule="auto"/>
        <w:contextualSpacing/>
        <w:jc w:val="both"/>
        <w:rPr>
          <w:rFonts w:ascii="Century Gothic" w:eastAsia="Times New Roman" w:hAnsi="Century Gothic" w:cs="Arial"/>
          <w:sz w:val="24"/>
          <w:szCs w:val="24"/>
          <w:lang w:val="es-ES" w:eastAsia="es-ES"/>
        </w:rPr>
      </w:pPr>
    </w:p>
    <w:p w:rsidR="000F1D12" w:rsidRDefault="000F1D12" w:rsidP="000F1D12">
      <w:pPr>
        <w:pStyle w:val="Sinespaciado"/>
        <w:numPr>
          <w:ilvl w:val="0"/>
          <w:numId w:val="10"/>
        </w:numPr>
        <w:jc w:val="both"/>
        <w:rPr>
          <w:rFonts w:ascii="Century Gothic" w:eastAsia="Roboto" w:hAnsi="Century Gothic" w:cs="Roboto"/>
          <w:sz w:val="24"/>
          <w:szCs w:val="24"/>
        </w:rPr>
      </w:pPr>
      <w:r w:rsidRPr="00BE3E00">
        <w:rPr>
          <w:rFonts w:ascii="Century Gothic" w:eastAsia="Roboto" w:hAnsi="Century Gothic" w:cs="Roboto"/>
          <w:sz w:val="24"/>
          <w:szCs w:val="24"/>
        </w:rPr>
        <w:t>Establecer una excepción al</w:t>
      </w:r>
      <w:r w:rsidR="00F047F9">
        <w:rPr>
          <w:rFonts w:ascii="Century Gothic" w:eastAsia="Roboto" w:hAnsi="Century Gothic" w:cs="Roboto"/>
          <w:sz w:val="24"/>
          <w:szCs w:val="24"/>
        </w:rPr>
        <w:t xml:space="preserve"> régimen de incompatibilidades de</w:t>
      </w:r>
      <w:r w:rsidRPr="00BE3E00">
        <w:rPr>
          <w:rFonts w:ascii="Century Gothic" w:eastAsia="Roboto" w:hAnsi="Century Gothic" w:cs="Roboto"/>
          <w:sz w:val="24"/>
          <w:szCs w:val="24"/>
        </w:rPr>
        <w:t xml:space="preserve"> los concejales para que puedan celebrar contratos de prestación de servicios profesionales </w:t>
      </w:r>
      <w:r>
        <w:rPr>
          <w:rFonts w:ascii="Century Gothic" w:eastAsia="Roboto" w:hAnsi="Century Gothic" w:cs="Roboto"/>
          <w:sz w:val="24"/>
          <w:szCs w:val="24"/>
        </w:rPr>
        <w:t>y/</w:t>
      </w:r>
      <w:r w:rsidRPr="00BE3E00">
        <w:rPr>
          <w:rFonts w:ascii="Century Gothic" w:eastAsia="Roboto" w:hAnsi="Century Gothic" w:cs="Roboto"/>
          <w:sz w:val="24"/>
          <w:szCs w:val="24"/>
        </w:rPr>
        <w:t xml:space="preserve">o de apoyo a la gestión </w:t>
      </w:r>
      <w:r>
        <w:rPr>
          <w:rFonts w:ascii="Century Gothic" w:eastAsia="Roboto" w:hAnsi="Century Gothic" w:cs="Roboto"/>
          <w:sz w:val="24"/>
          <w:szCs w:val="24"/>
        </w:rPr>
        <w:t>g</w:t>
      </w:r>
      <w:r w:rsidRPr="00BE3E00">
        <w:rPr>
          <w:rFonts w:ascii="Century Gothic" w:eastAsia="Roboto" w:hAnsi="Century Gothic" w:cs="Roboto"/>
          <w:sz w:val="24"/>
          <w:szCs w:val="24"/>
        </w:rPr>
        <w:t>arantiza</w:t>
      </w:r>
      <w:r>
        <w:rPr>
          <w:rFonts w:ascii="Century Gothic" w:eastAsia="Roboto" w:hAnsi="Century Gothic" w:cs="Roboto"/>
          <w:sz w:val="24"/>
          <w:szCs w:val="24"/>
        </w:rPr>
        <w:t xml:space="preserve">ndo </w:t>
      </w:r>
      <w:r w:rsidRPr="00BE3E00">
        <w:rPr>
          <w:rFonts w:ascii="Century Gothic" w:eastAsia="Roboto" w:hAnsi="Century Gothic" w:cs="Roboto"/>
          <w:sz w:val="24"/>
          <w:szCs w:val="24"/>
        </w:rPr>
        <w:t>el derecho al trabajo sin poner en riesgo la transparencia del acceso a la función pública.</w:t>
      </w:r>
    </w:p>
    <w:p w:rsidR="000F1D12" w:rsidRDefault="000F1D12" w:rsidP="000F1D12">
      <w:pPr>
        <w:pStyle w:val="Sinespaciado"/>
        <w:ind w:left="720"/>
        <w:jc w:val="both"/>
        <w:rPr>
          <w:rFonts w:ascii="Century Gothic" w:eastAsia="Roboto" w:hAnsi="Century Gothic" w:cs="Roboto"/>
          <w:sz w:val="24"/>
          <w:szCs w:val="24"/>
        </w:rPr>
      </w:pPr>
    </w:p>
    <w:p w:rsidR="000F1D12" w:rsidRPr="00BE3E00" w:rsidRDefault="000F1D12" w:rsidP="000F1D12">
      <w:pPr>
        <w:pStyle w:val="Sinespaciado"/>
        <w:numPr>
          <w:ilvl w:val="0"/>
          <w:numId w:val="10"/>
        </w:numPr>
        <w:jc w:val="both"/>
        <w:rPr>
          <w:rFonts w:ascii="Century Gothic" w:eastAsia="Roboto" w:hAnsi="Century Gothic" w:cs="Roboto"/>
          <w:sz w:val="24"/>
          <w:szCs w:val="24"/>
        </w:rPr>
      </w:pPr>
      <w:r>
        <w:rPr>
          <w:rFonts w:ascii="Century Gothic" w:eastAsia="Roboto" w:hAnsi="Century Gothic" w:cs="Roboto"/>
          <w:sz w:val="24"/>
          <w:szCs w:val="24"/>
        </w:rPr>
        <w:t>Promover la profesionalización de las personas que ostenten la calidad de concejales.</w:t>
      </w:r>
    </w:p>
    <w:p w:rsidR="000F1D12" w:rsidRPr="00116178" w:rsidRDefault="000F1D12" w:rsidP="000F1D12">
      <w:pPr>
        <w:pStyle w:val="Sinespaciado"/>
        <w:ind w:left="720"/>
        <w:jc w:val="both"/>
        <w:rPr>
          <w:rFonts w:ascii="Century Gothic" w:hAnsi="Century Gothic"/>
          <w:sz w:val="24"/>
          <w:szCs w:val="24"/>
        </w:rPr>
      </w:pPr>
    </w:p>
    <w:p w:rsidR="000F1D12" w:rsidRPr="0050625B" w:rsidRDefault="000F1D12" w:rsidP="000F1D12">
      <w:pPr>
        <w:widowControl w:val="0"/>
        <w:autoSpaceDE w:val="0"/>
        <w:autoSpaceDN w:val="0"/>
        <w:adjustRightInd w:val="0"/>
        <w:spacing w:after="0" w:line="240" w:lineRule="auto"/>
        <w:contextualSpacing/>
        <w:jc w:val="both"/>
        <w:rPr>
          <w:rFonts w:ascii="Century Gothic" w:eastAsia="Times New Roman" w:hAnsi="Century Gothic" w:cs="Arial"/>
          <w:b/>
          <w:sz w:val="24"/>
          <w:szCs w:val="24"/>
          <w:lang w:val="es-ES" w:eastAsia="es-ES"/>
        </w:rPr>
      </w:pPr>
      <w:r w:rsidRPr="0050625B">
        <w:rPr>
          <w:rFonts w:ascii="Century Gothic" w:eastAsia="Times New Roman" w:hAnsi="Century Gothic" w:cs="Arial"/>
          <w:b/>
          <w:sz w:val="24"/>
          <w:szCs w:val="24"/>
          <w:lang w:val="es-ES" w:eastAsia="es-ES"/>
        </w:rPr>
        <w:t>ARTÍCULO 2°. Modifíquese el artículo 4</w:t>
      </w:r>
      <w:r>
        <w:rPr>
          <w:rFonts w:ascii="Century Gothic" w:eastAsia="Times New Roman" w:hAnsi="Century Gothic" w:cs="Arial"/>
          <w:b/>
          <w:sz w:val="24"/>
          <w:szCs w:val="24"/>
          <w:lang w:val="es-ES" w:eastAsia="es-ES"/>
        </w:rPr>
        <w:t>5</w:t>
      </w:r>
      <w:r w:rsidRPr="0050625B">
        <w:rPr>
          <w:rFonts w:ascii="Century Gothic" w:eastAsia="Times New Roman" w:hAnsi="Century Gothic" w:cs="Arial"/>
          <w:b/>
          <w:sz w:val="24"/>
          <w:szCs w:val="24"/>
          <w:lang w:val="es-ES" w:eastAsia="es-ES"/>
        </w:rPr>
        <w:t xml:space="preserve"> de la Ley 136 de 1994 </w:t>
      </w:r>
      <w:r w:rsidRPr="0050625B">
        <w:rPr>
          <w:rFonts w:ascii="Century Gothic" w:eastAsia="Roboto" w:hAnsi="Century Gothic" w:cs="Roboto"/>
          <w:sz w:val="24"/>
          <w:szCs w:val="24"/>
        </w:rPr>
        <w:t xml:space="preserve">adicionando un </w:t>
      </w:r>
      <w:r>
        <w:rPr>
          <w:rFonts w:ascii="Century Gothic" w:eastAsia="Roboto" w:hAnsi="Century Gothic" w:cs="Roboto"/>
          <w:sz w:val="24"/>
          <w:szCs w:val="24"/>
        </w:rPr>
        <w:t>parágrafo</w:t>
      </w:r>
      <w:r w:rsidRPr="0050625B">
        <w:rPr>
          <w:rFonts w:ascii="Century Gothic" w:eastAsia="Roboto" w:hAnsi="Century Gothic" w:cs="Roboto"/>
          <w:sz w:val="24"/>
          <w:szCs w:val="24"/>
        </w:rPr>
        <w:t>, el cual quedara redactado así:</w:t>
      </w:r>
    </w:p>
    <w:p w:rsidR="000F1D12" w:rsidRPr="0050625B" w:rsidRDefault="000F1D12" w:rsidP="000F1D12">
      <w:pPr>
        <w:widowControl w:val="0"/>
        <w:autoSpaceDE w:val="0"/>
        <w:autoSpaceDN w:val="0"/>
        <w:adjustRightInd w:val="0"/>
        <w:spacing w:after="0" w:line="240" w:lineRule="auto"/>
        <w:contextualSpacing/>
        <w:jc w:val="both"/>
        <w:rPr>
          <w:rFonts w:ascii="Century Gothic" w:eastAsia="Times New Roman" w:hAnsi="Century Gothic" w:cs="Arial"/>
          <w:b/>
          <w:sz w:val="24"/>
          <w:szCs w:val="24"/>
          <w:lang w:val="es-ES" w:eastAsia="es-ES"/>
        </w:rPr>
      </w:pPr>
    </w:p>
    <w:p w:rsidR="000F1D12" w:rsidRPr="00FE37A2" w:rsidRDefault="000F1D12" w:rsidP="000F1D12">
      <w:pPr>
        <w:shd w:val="clear" w:color="auto" w:fill="FFFFFF"/>
        <w:spacing w:after="0" w:line="240" w:lineRule="auto"/>
        <w:ind w:right="560"/>
        <w:jc w:val="both"/>
        <w:textAlignment w:val="baseline"/>
        <w:rPr>
          <w:rFonts w:ascii="Century Gothic" w:hAnsi="Century Gothic" w:cs="Open Sans"/>
          <w:color w:val="4B4949"/>
          <w:sz w:val="24"/>
          <w:szCs w:val="24"/>
        </w:rPr>
      </w:pPr>
      <w:r w:rsidRPr="00FE37A2">
        <w:rPr>
          <w:rFonts w:ascii="Century Gothic" w:hAnsi="Century Gothic" w:cs="Open Sans"/>
          <w:color w:val="4B4949"/>
          <w:sz w:val="24"/>
          <w:szCs w:val="24"/>
        </w:rPr>
        <w:t>ARTÍCULO 45. INCOMPATIBILIDADES. Los concejales no podrán:</w:t>
      </w:r>
    </w:p>
    <w:p w:rsidR="000F1D12" w:rsidRPr="00FE37A2" w:rsidRDefault="000F1D12" w:rsidP="000F1D12">
      <w:pPr>
        <w:shd w:val="clear" w:color="auto" w:fill="FFFFFF"/>
        <w:spacing w:after="0" w:line="240" w:lineRule="auto"/>
        <w:ind w:left="540" w:right="560"/>
        <w:jc w:val="both"/>
        <w:textAlignment w:val="baseline"/>
        <w:rPr>
          <w:rFonts w:ascii="Century Gothic" w:hAnsi="Century Gothic" w:cs="Open Sans"/>
          <w:color w:val="4B4949"/>
          <w:sz w:val="24"/>
          <w:szCs w:val="24"/>
        </w:rPr>
      </w:pPr>
    </w:p>
    <w:p w:rsidR="008A46FB" w:rsidRDefault="000F1D12" w:rsidP="000F1D12">
      <w:pPr>
        <w:pStyle w:val="Sinespaciado"/>
        <w:numPr>
          <w:ilvl w:val="0"/>
          <w:numId w:val="16"/>
        </w:numPr>
        <w:jc w:val="both"/>
        <w:rPr>
          <w:rFonts w:ascii="Century Gothic" w:hAnsi="Century Gothic" w:cs="Open Sans"/>
          <w:color w:val="4B4949"/>
          <w:sz w:val="24"/>
          <w:szCs w:val="24"/>
        </w:rPr>
      </w:pPr>
      <w:r w:rsidRPr="00FE37A2">
        <w:rPr>
          <w:rFonts w:ascii="Century Gothic" w:hAnsi="Century Gothic" w:cs="Open Sans"/>
          <w:color w:val="4B4949"/>
          <w:sz w:val="24"/>
          <w:szCs w:val="24"/>
        </w:rPr>
        <w:t xml:space="preserve">Ser apoderado ante las entidades públicas del respectivo municipio o ante las personas que </w:t>
      </w:r>
      <w:r w:rsidRPr="00EE193D">
        <w:rPr>
          <w:rFonts w:ascii="Century Gothic" w:eastAsia="Roboto" w:hAnsi="Century Gothic" w:cs="Roboto"/>
          <w:sz w:val="24"/>
          <w:szCs w:val="24"/>
        </w:rPr>
        <w:t>administren</w:t>
      </w:r>
      <w:r w:rsidRPr="00FE37A2">
        <w:rPr>
          <w:rFonts w:ascii="Century Gothic" w:hAnsi="Century Gothic" w:cs="Open Sans"/>
          <w:color w:val="4B4949"/>
          <w:sz w:val="24"/>
          <w:szCs w:val="24"/>
        </w:rPr>
        <w:t xml:space="preserve"> tributos procedentes del mismo, o celebrar con ellas, por sí o por interpuesta persona, contrato alguno, con las excepciones que más adelante se establecen.</w:t>
      </w:r>
    </w:p>
    <w:p w:rsidR="008A46FB" w:rsidRDefault="008A46FB" w:rsidP="008A46FB">
      <w:pPr>
        <w:pStyle w:val="Sinespaciado"/>
        <w:ind w:left="360"/>
        <w:jc w:val="both"/>
        <w:rPr>
          <w:rFonts w:ascii="Century Gothic" w:hAnsi="Century Gothic" w:cs="Open Sans"/>
          <w:color w:val="4B4949"/>
          <w:sz w:val="24"/>
          <w:szCs w:val="24"/>
        </w:rPr>
      </w:pPr>
    </w:p>
    <w:p w:rsidR="008A46FB" w:rsidRDefault="000F1D12" w:rsidP="000F1D12">
      <w:pPr>
        <w:pStyle w:val="Sinespaciado"/>
        <w:numPr>
          <w:ilvl w:val="0"/>
          <w:numId w:val="16"/>
        </w:numPr>
        <w:jc w:val="both"/>
        <w:rPr>
          <w:rFonts w:ascii="Century Gothic" w:hAnsi="Century Gothic" w:cs="Open Sans"/>
          <w:color w:val="4B4949"/>
          <w:sz w:val="24"/>
          <w:szCs w:val="24"/>
        </w:rPr>
      </w:pPr>
      <w:r w:rsidRPr="008A46FB">
        <w:rPr>
          <w:rFonts w:ascii="Century Gothic" w:hAnsi="Century Gothic" w:cs="Open Sans"/>
          <w:color w:val="4B4949"/>
          <w:sz w:val="24"/>
          <w:szCs w:val="24"/>
        </w:rPr>
        <w:t xml:space="preserve">Ser miembros de juntas o consejos directivos de los sectores central o descentralizado del </w:t>
      </w:r>
      <w:r w:rsidRPr="008A46FB">
        <w:rPr>
          <w:rFonts w:ascii="Century Gothic" w:eastAsia="Times New Roman" w:hAnsi="Century Gothic" w:cs="Times New Roman"/>
          <w:iCs/>
          <w:color w:val="2D2D2D"/>
          <w:sz w:val="24"/>
          <w:szCs w:val="24"/>
          <w:bdr w:val="none" w:sz="0" w:space="0" w:color="auto" w:frame="1"/>
          <w:lang w:eastAsia="es-CO"/>
        </w:rPr>
        <w:t>respectivo municipio, o de instituciones que administren tributos procedentes del mismo.</w:t>
      </w:r>
    </w:p>
    <w:p w:rsidR="008A46FB" w:rsidRDefault="008A46FB" w:rsidP="008A46FB">
      <w:pPr>
        <w:pStyle w:val="Prrafodelista"/>
        <w:rPr>
          <w:rFonts w:ascii="Century Gothic" w:eastAsia="Times New Roman" w:hAnsi="Century Gothic" w:cs="Times New Roman"/>
          <w:iCs/>
          <w:color w:val="2D2D2D"/>
          <w:sz w:val="24"/>
          <w:szCs w:val="24"/>
          <w:bdr w:val="none" w:sz="0" w:space="0" w:color="auto" w:frame="1"/>
          <w:lang w:eastAsia="es-CO"/>
        </w:rPr>
      </w:pPr>
    </w:p>
    <w:p w:rsidR="008A46FB" w:rsidRDefault="000F1D12" w:rsidP="000F1D12">
      <w:pPr>
        <w:pStyle w:val="Sinespaciado"/>
        <w:numPr>
          <w:ilvl w:val="0"/>
          <w:numId w:val="16"/>
        </w:numPr>
        <w:jc w:val="both"/>
        <w:rPr>
          <w:rFonts w:ascii="Century Gothic" w:hAnsi="Century Gothic" w:cs="Open Sans"/>
          <w:color w:val="4B4949"/>
          <w:sz w:val="24"/>
          <w:szCs w:val="24"/>
        </w:rPr>
      </w:pPr>
      <w:r w:rsidRPr="008A46FB">
        <w:rPr>
          <w:rFonts w:ascii="Century Gothic" w:eastAsia="Times New Roman" w:hAnsi="Century Gothic" w:cs="Times New Roman"/>
          <w:iCs/>
          <w:color w:val="2D2D2D"/>
          <w:sz w:val="24"/>
          <w:szCs w:val="24"/>
          <w:bdr w:val="none" w:sz="0" w:space="0" w:color="auto" w:frame="1"/>
          <w:lang w:eastAsia="es-CO"/>
        </w:rPr>
        <w:t xml:space="preserve">Celebrar contratos o realizar gestiones con personas naturales o jurídicas de derecho </w:t>
      </w:r>
      <w:r w:rsidRPr="008A46FB">
        <w:rPr>
          <w:rFonts w:ascii="Century Gothic" w:hAnsi="Century Gothic" w:cs="Open Sans"/>
          <w:color w:val="4B4949"/>
          <w:sz w:val="24"/>
          <w:szCs w:val="24"/>
        </w:rPr>
        <w:t>privado</w:t>
      </w:r>
      <w:r w:rsidRPr="008A46FB">
        <w:rPr>
          <w:rFonts w:ascii="Century Gothic" w:eastAsia="Times New Roman" w:hAnsi="Century Gothic" w:cs="Times New Roman"/>
          <w:iCs/>
          <w:color w:val="2D2D2D"/>
          <w:sz w:val="24"/>
          <w:szCs w:val="24"/>
          <w:bdr w:val="none" w:sz="0" w:space="0" w:color="auto" w:frame="1"/>
          <w:lang w:eastAsia="es-CO"/>
        </w:rPr>
        <w:t xml:space="preserve"> que administren, manejen o inviertan fondos públicos procedentes del respectivo municipio o sean contratistas del mismo o reciban donaciones de éste.</w:t>
      </w:r>
    </w:p>
    <w:p w:rsidR="008A46FB" w:rsidRDefault="008A46FB" w:rsidP="008A46FB">
      <w:pPr>
        <w:pStyle w:val="Prrafodelista"/>
        <w:rPr>
          <w:rFonts w:ascii="Century Gothic" w:eastAsia="Times New Roman" w:hAnsi="Century Gothic" w:cs="Times New Roman"/>
          <w:iCs/>
          <w:color w:val="2D2D2D"/>
          <w:sz w:val="24"/>
          <w:szCs w:val="24"/>
          <w:bdr w:val="none" w:sz="0" w:space="0" w:color="auto" w:frame="1"/>
          <w:lang w:eastAsia="es-CO"/>
        </w:rPr>
      </w:pPr>
    </w:p>
    <w:p w:rsidR="000F1D12" w:rsidRPr="008A46FB" w:rsidRDefault="000F1D12" w:rsidP="000F1D12">
      <w:pPr>
        <w:pStyle w:val="Sinespaciado"/>
        <w:numPr>
          <w:ilvl w:val="0"/>
          <w:numId w:val="16"/>
        </w:numPr>
        <w:jc w:val="both"/>
        <w:rPr>
          <w:rFonts w:ascii="Century Gothic" w:hAnsi="Century Gothic" w:cs="Open Sans"/>
          <w:color w:val="4B4949"/>
          <w:sz w:val="24"/>
          <w:szCs w:val="24"/>
        </w:rPr>
      </w:pPr>
      <w:r w:rsidRPr="008A46FB">
        <w:rPr>
          <w:rFonts w:ascii="Century Gothic" w:eastAsia="Times New Roman" w:hAnsi="Century Gothic" w:cs="Times New Roman"/>
          <w:iCs/>
          <w:color w:val="2D2D2D"/>
          <w:sz w:val="24"/>
          <w:szCs w:val="24"/>
          <w:bdr w:val="none" w:sz="0" w:space="0" w:color="auto" w:frame="1"/>
          <w:lang w:eastAsia="es-CO"/>
        </w:rPr>
        <w:lastRenderedPageBreak/>
        <w:t>Ser representantes legales, miembros de juntas o consejos directivos, auditores o revisores fiscales, empleados o contratistas de empresas que presten servicios públicos domiciliarios o de seguridad social en el respectivo municipio.</w:t>
      </w:r>
    </w:p>
    <w:p w:rsidR="000F1D12" w:rsidRPr="00FE37A2" w:rsidRDefault="000F1D12" w:rsidP="000F1D12">
      <w:pPr>
        <w:pStyle w:val="NormalWeb"/>
        <w:spacing w:line="270" w:lineRule="atLeast"/>
        <w:jc w:val="both"/>
        <w:rPr>
          <w:rFonts w:ascii="Century Gothic" w:hAnsi="Century Gothic"/>
          <w:iCs/>
          <w:color w:val="2D2D2D"/>
          <w:bdr w:val="none" w:sz="0" w:space="0" w:color="auto" w:frame="1"/>
        </w:rPr>
      </w:pPr>
      <w:r w:rsidRPr="00FE37A2">
        <w:rPr>
          <w:rFonts w:ascii="Century Gothic" w:hAnsi="Century Gothic"/>
          <w:iCs/>
          <w:color w:val="2D2D2D"/>
          <w:bdr w:val="none" w:sz="0" w:space="0" w:color="auto" w:frame="1"/>
        </w:rPr>
        <w:t>PARÁGRAFO 1o.  Se exceptúa del régimen de incompatibilidades el ejercicio de la cátedra.</w:t>
      </w:r>
    </w:p>
    <w:p w:rsidR="000F1D12" w:rsidRPr="00FE37A2" w:rsidRDefault="000F1D12" w:rsidP="000F1D12">
      <w:pPr>
        <w:pStyle w:val="NormalWeb"/>
        <w:spacing w:line="270" w:lineRule="atLeast"/>
        <w:jc w:val="both"/>
        <w:rPr>
          <w:rFonts w:ascii="Century Gothic" w:hAnsi="Century Gothic"/>
          <w:iCs/>
          <w:color w:val="2D2D2D"/>
          <w:bdr w:val="none" w:sz="0" w:space="0" w:color="auto" w:frame="1"/>
        </w:rPr>
      </w:pPr>
      <w:r w:rsidRPr="00FE37A2">
        <w:rPr>
          <w:rFonts w:ascii="Century Gothic" w:hAnsi="Century Gothic"/>
          <w:iCs/>
          <w:color w:val="2D2D2D"/>
          <w:bdr w:val="none" w:sz="0" w:space="0" w:color="auto" w:frame="1"/>
        </w:rPr>
        <w:t>PARÁGRAFO 2o. El funcionario público municipal que nombre a un concejal para un empleo o cargo público o celebre con él un contrato o acepte que actúe como gestor en nombre propio o de terceros, en contravención a lo dispuesto en el presente artículo, incurrirá en causal de mala conducta</w:t>
      </w:r>
      <w:r>
        <w:rPr>
          <w:rFonts w:ascii="Century Gothic" w:hAnsi="Century Gothic"/>
          <w:iCs/>
          <w:color w:val="2D2D2D"/>
          <w:bdr w:val="none" w:sz="0" w:space="0" w:color="auto" w:frame="1"/>
        </w:rPr>
        <w:t>.</w:t>
      </w:r>
    </w:p>
    <w:p w:rsidR="000F1D12" w:rsidRPr="00703FDC" w:rsidRDefault="000F1D12" w:rsidP="000F1D12">
      <w:pPr>
        <w:pStyle w:val="NormalWeb"/>
        <w:shd w:val="clear" w:color="auto" w:fill="FFFFFF"/>
        <w:jc w:val="both"/>
        <w:rPr>
          <w:rFonts w:ascii="Century Gothic" w:eastAsia="Roboto" w:hAnsi="Century Gothic" w:cs="Roboto"/>
          <w:color w:val="FF0000"/>
          <w:u w:val="single"/>
          <w:lang w:eastAsia="en-US"/>
        </w:rPr>
      </w:pPr>
      <w:r w:rsidRPr="001E432A">
        <w:rPr>
          <w:rFonts w:ascii="Century Gothic" w:eastAsia="Roboto" w:hAnsi="Century Gothic" w:cs="Roboto"/>
          <w:u w:val="single"/>
          <w:lang w:eastAsia="en-US"/>
        </w:rPr>
        <w:t>PARAGRAFO 3</w:t>
      </w:r>
      <w:r>
        <w:rPr>
          <w:rFonts w:ascii="Century Gothic" w:eastAsia="Roboto" w:hAnsi="Century Gothic" w:cs="Roboto"/>
          <w:u w:val="single"/>
          <w:lang w:eastAsia="en-US"/>
        </w:rPr>
        <w:t>º.</w:t>
      </w:r>
      <w:r w:rsidRPr="001E432A">
        <w:rPr>
          <w:rFonts w:ascii="Century Gothic" w:eastAsia="Roboto" w:hAnsi="Century Gothic" w:cs="Roboto"/>
          <w:u w:val="single"/>
          <w:lang w:eastAsia="en-US"/>
        </w:rPr>
        <w:t xml:space="preserve"> Se exceptúa del régimen de incompatibilidades la celebración de contratos</w:t>
      </w:r>
      <w:r>
        <w:rPr>
          <w:rFonts w:ascii="Century Gothic" w:eastAsia="Roboto" w:hAnsi="Century Gothic" w:cs="Roboto"/>
          <w:u w:val="single"/>
          <w:lang w:eastAsia="en-US"/>
        </w:rPr>
        <w:t xml:space="preserve"> de prestación de servicios profesionales y/o de apoyo a la gestión sólo para efectos de ejercer su profesión, arte u oficio a los concejales de </w:t>
      </w:r>
      <w:r w:rsidRPr="00193DE3">
        <w:rPr>
          <w:rFonts w:ascii="Century Gothic" w:eastAsia="Roboto" w:hAnsi="Century Gothic" w:cs="Roboto"/>
          <w:u w:val="single"/>
          <w:lang w:eastAsia="en-US"/>
        </w:rPr>
        <w:t>los municipios de categorías cuarta, quinta y sexta con entidades públicas del orden nacional, departamental, distrital y municipal, salvo en el municipio donde fue elegido y los municipios del mismo departamento.</w:t>
      </w:r>
    </w:p>
    <w:p w:rsidR="000F1D12" w:rsidRPr="00B170A4" w:rsidRDefault="000F1D12" w:rsidP="000F1D12">
      <w:pPr>
        <w:widowControl w:val="0"/>
        <w:autoSpaceDE w:val="0"/>
        <w:autoSpaceDN w:val="0"/>
        <w:adjustRightInd w:val="0"/>
        <w:spacing w:after="0" w:line="240" w:lineRule="auto"/>
        <w:contextualSpacing/>
        <w:jc w:val="both"/>
        <w:rPr>
          <w:rFonts w:ascii="Century Gothic" w:eastAsia="Times New Roman" w:hAnsi="Century Gothic" w:cs="Arial"/>
          <w:sz w:val="24"/>
          <w:szCs w:val="24"/>
          <w:lang w:val="es-ES" w:eastAsia="es-ES"/>
        </w:rPr>
      </w:pPr>
      <w:r w:rsidRPr="00B170A4">
        <w:rPr>
          <w:rFonts w:ascii="Century Gothic" w:eastAsia="Times New Roman" w:hAnsi="Century Gothic" w:cs="Arial"/>
          <w:b/>
          <w:sz w:val="24"/>
          <w:szCs w:val="24"/>
          <w:lang w:val="es-ES" w:eastAsia="es-ES"/>
        </w:rPr>
        <w:t>ARTÍCULO 3°.</w:t>
      </w:r>
      <w:r w:rsidRPr="00B170A4">
        <w:rPr>
          <w:rFonts w:ascii="Century Gothic" w:eastAsia="Times New Roman" w:hAnsi="Century Gothic" w:cs="Arial"/>
          <w:sz w:val="24"/>
          <w:szCs w:val="24"/>
          <w:lang w:val="es-ES" w:eastAsia="es-ES"/>
        </w:rPr>
        <w:t xml:space="preserve">  </w:t>
      </w:r>
      <w:r>
        <w:rPr>
          <w:rFonts w:ascii="Century Gothic" w:eastAsia="Times New Roman" w:hAnsi="Century Gothic" w:cs="Arial"/>
          <w:b/>
          <w:sz w:val="24"/>
          <w:szCs w:val="24"/>
          <w:lang w:val="es-ES" w:eastAsia="es-ES"/>
        </w:rPr>
        <w:t xml:space="preserve">PROMOVER EL </w:t>
      </w:r>
      <w:r w:rsidRPr="00B170A4">
        <w:rPr>
          <w:rFonts w:ascii="Century Gothic" w:eastAsia="Times New Roman" w:hAnsi="Century Gothic" w:cs="Arial"/>
          <w:b/>
          <w:sz w:val="24"/>
          <w:szCs w:val="24"/>
          <w:lang w:val="es-ES" w:eastAsia="es-ES"/>
        </w:rPr>
        <w:t xml:space="preserve">ACCESO A LA </w:t>
      </w:r>
      <w:r>
        <w:rPr>
          <w:rFonts w:ascii="Century Gothic" w:eastAsia="Times New Roman" w:hAnsi="Century Gothic" w:cs="Arial"/>
          <w:b/>
          <w:sz w:val="24"/>
          <w:szCs w:val="24"/>
          <w:lang w:val="es-ES" w:eastAsia="es-ES"/>
        </w:rPr>
        <w:t>FORMACION PROFESIONAL, TECNOLOGICA Y TECNICA DE LOS CONCEJALES</w:t>
      </w:r>
      <w:r w:rsidRPr="00B170A4">
        <w:rPr>
          <w:rFonts w:ascii="Century Gothic" w:eastAsia="Times New Roman" w:hAnsi="Century Gothic" w:cs="Arial"/>
          <w:sz w:val="24"/>
          <w:szCs w:val="24"/>
          <w:lang w:val="es-ES" w:eastAsia="es-ES"/>
        </w:rPr>
        <w:t>.</w:t>
      </w:r>
      <w:r>
        <w:rPr>
          <w:rFonts w:ascii="Century Gothic" w:eastAsia="Times New Roman" w:hAnsi="Century Gothic" w:cs="Arial"/>
          <w:sz w:val="24"/>
          <w:szCs w:val="24"/>
          <w:lang w:val="es-ES" w:eastAsia="es-ES"/>
        </w:rPr>
        <w:t xml:space="preserve"> </w:t>
      </w:r>
      <w:r w:rsidRPr="00B170A4">
        <w:rPr>
          <w:rFonts w:ascii="Century Gothic" w:eastAsia="Times New Roman" w:hAnsi="Century Gothic" w:cs="Arial"/>
          <w:sz w:val="24"/>
          <w:szCs w:val="24"/>
          <w:lang w:val="es-ES" w:eastAsia="es-ES"/>
        </w:rPr>
        <w:t xml:space="preserve">Quienes ostenten la condición de concejal y accedan a las instituciones </w:t>
      </w:r>
      <w:r w:rsidRPr="0003419A">
        <w:rPr>
          <w:rFonts w:ascii="Century Gothic" w:eastAsia="Times New Roman" w:hAnsi="Century Gothic" w:cs="Arial"/>
          <w:sz w:val="24"/>
          <w:szCs w:val="24"/>
          <w:lang w:val="es-ES" w:eastAsia="es-ES"/>
        </w:rPr>
        <w:t>de educación superior públicas a programas académicos en carreras profesionales, tecnológicas y técnicas tendrán derecho al 50% del valor de la matricula a cargo del presupuesto del concejo, siempre y cuando el concejal que acceda, tenga ingresos inferiores a dos (2) salarios mínimos mensua</w:t>
      </w:r>
      <w:bookmarkStart w:id="0" w:name="_GoBack"/>
      <w:bookmarkEnd w:id="0"/>
      <w:r w:rsidRPr="0003419A">
        <w:rPr>
          <w:rFonts w:ascii="Century Gothic" w:eastAsia="Times New Roman" w:hAnsi="Century Gothic" w:cs="Arial"/>
          <w:sz w:val="24"/>
          <w:szCs w:val="24"/>
          <w:lang w:val="es-ES" w:eastAsia="es-ES"/>
        </w:rPr>
        <w:t>les</w:t>
      </w:r>
      <w:r w:rsidRPr="00B170A4">
        <w:rPr>
          <w:rFonts w:ascii="Century Gothic" w:eastAsia="Times New Roman" w:hAnsi="Century Gothic" w:cs="Arial"/>
          <w:sz w:val="24"/>
          <w:szCs w:val="24"/>
          <w:lang w:val="es-ES" w:eastAsia="es-ES"/>
        </w:rPr>
        <w:t xml:space="preserve"> legales vigentes.  </w:t>
      </w:r>
    </w:p>
    <w:p w:rsidR="000F1D12" w:rsidRPr="00B170A4" w:rsidRDefault="000F1D12" w:rsidP="000F1D12">
      <w:pPr>
        <w:widowControl w:val="0"/>
        <w:autoSpaceDE w:val="0"/>
        <w:autoSpaceDN w:val="0"/>
        <w:adjustRightInd w:val="0"/>
        <w:spacing w:after="0" w:line="240" w:lineRule="auto"/>
        <w:contextualSpacing/>
        <w:jc w:val="both"/>
        <w:rPr>
          <w:rFonts w:ascii="Century Gothic" w:eastAsia="Times New Roman" w:hAnsi="Century Gothic" w:cs="Arial"/>
          <w:sz w:val="24"/>
          <w:szCs w:val="24"/>
          <w:lang w:val="es-ES" w:eastAsia="es-ES"/>
        </w:rPr>
      </w:pPr>
    </w:p>
    <w:p w:rsidR="000F1D12" w:rsidRPr="00B170A4" w:rsidRDefault="000F1D12" w:rsidP="000F1D12">
      <w:pPr>
        <w:widowControl w:val="0"/>
        <w:autoSpaceDE w:val="0"/>
        <w:autoSpaceDN w:val="0"/>
        <w:adjustRightInd w:val="0"/>
        <w:spacing w:after="0" w:line="240" w:lineRule="auto"/>
        <w:contextualSpacing/>
        <w:jc w:val="both"/>
        <w:rPr>
          <w:rFonts w:ascii="Century Gothic" w:eastAsia="Times New Roman" w:hAnsi="Century Gothic" w:cs="Arial"/>
          <w:sz w:val="24"/>
          <w:szCs w:val="24"/>
          <w:lang w:val="es-ES" w:eastAsia="es-ES"/>
        </w:rPr>
      </w:pPr>
      <w:r w:rsidRPr="00B170A4">
        <w:rPr>
          <w:rFonts w:ascii="Century Gothic" w:eastAsia="Roboto" w:hAnsi="Century Gothic" w:cs="Roboto"/>
          <w:sz w:val="24"/>
          <w:szCs w:val="24"/>
        </w:rPr>
        <w:t>PARAGRAFO 1º.</w:t>
      </w:r>
      <w:r w:rsidRPr="00B170A4">
        <w:rPr>
          <w:rFonts w:ascii="Century Gothic" w:eastAsia="Times New Roman" w:hAnsi="Century Gothic" w:cs="Arial"/>
          <w:sz w:val="24"/>
          <w:szCs w:val="24"/>
          <w:lang w:val="es-ES" w:eastAsia="es-ES"/>
        </w:rPr>
        <w:t xml:space="preserve"> El derecho se mantendrá mientras el beneficiario ostente la calidad de concejal y apruebe la totalidad del crédito o </w:t>
      </w:r>
      <w:r w:rsidR="0003419A">
        <w:rPr>
          <w:rFonts w:ascii="Century Gothic" w:eastAsia="Times New Roman" w:hAnsi="Century Gothic" w:cs="Arial"/>
          <w:sz w:val="24"/>
          <w:szCs w:val="24"/>
          <w:lang w:val="es-ES" w:eastAsia="es-ES"/>
        </w:rPr>
        <w:t xml:space="preserve">materias del pensum académico. </w:t>
      </w:r>
      <w:r w:rsidRPr="00B170A4">
        <w:rPr>
          <w:rFonts w:ascii="Century Gothic" w:eastAsia="Times New Roman" w:hAnsi="Century Gothic" w:cs="Arial"/>
          <w:sz w:val="24"/>
          <w:szCs w:val="24"/>
          <w:lang w:val="es-ES" w:eastAsia="es-ES"/>
        </w:rPr>
        <w:t>Se perderá el beneficio cuando el concejal sea sancionado disciplinariamente, penal o fiscalmente o pierda su investidura.</w:t>
      </w:r>
    </w:p>
    <w:p w:rsidR="000F1D12" w:rsidRDefault="000F1D12" w:rsidP="000F1D12">
      <w:pPr>
        <w:widowControl w:val="0"/>
        <w:autoSpaceDE w:val="0"/>
        <w:autoSpaceDN w:val="0"/>
        <w:adjustRightInd w:val="0"/>
        <w:spacing w:after="0" w:line="240" w:lineRule="auto"/>
        <w:contextualSpacing/>
        <w:jc w:val="both"/>
        <w:rPr>
          <w:rFonts w:ascii="Century Gothic" w:eastAsia="Times New Roman" w:hAnsi="Century Gothic" w:cs="Arial"/>
          <w:sz w:val="24"/>
          <w:szCs w:val="24"/>
          <w:lang w:val="es-ES" w:eastAsia="es-ES"/>
        </w:rPr>
      </w:pPr>
    </w:p>
    <w:p w:rsidR="000F1D12" w:rsidRDefault="000F1D12" w:rsidP="000F1D12">
      <w:pPr>
        <w:widowControl w:val="0"/>
        <w:autoSpaceDE w:val="0"/>
        <w:autoSpaceDN w:val="0"/>
        <w:adjustRightInd w:val="0"/>
        <w:spacing w:after="0" w:line="240" w:lineRule="auto"/>
        <w:contextualSpacing/>
        <w:jc w:val="both"/>
        <w:rPr>
          <w:rFonts w:ascii="Century Gothic" w:eastAsia="Times New Roman" w:hAnsi="Century Gothic" w:cs="Arial"/>
          <w:sz w:val="24"/>
          <w:szCs w:val="24"/>
          <w:lang w:val="es-ES" w:eastAsia="es-ES"/>
        </w:rPr>
      </w:pPr>
      <w:r>
        <w:rPr>
          <w:rFonts w:ascii="Century Gothic" w:eastAsia="Times New Roman" w:hAnsi="Century Gothic" w:cs="Arial"/>
          <w:sz w:val="24"/>
          <w:szCs w:val="24"/>
          <w:lang w:val="es-ES" w:eastAsia="es-ES"/>
        </w:rPr>
        <w:t>Quien sin causa justificada abandone el programa académico deberá restituir el valor erogado, a la respectiva corporación pública de acuerdo al valor vigente al momento del retiro.</w:t>
      </w:r>
    </w:p>
    <w:p w:rsidR="000F1D12" w:rsidRPr="00B170A4" w:rsidRDefault="000F1D12" w:rsidP="000F1D12">
      <w:pPr>
        <w:widowControl w:val="0"/>
        <w:autoSpaceDE w:val="0"/>
        <w:autoSpaceDN w:val="0"/>
        <w:adjustRightInd w:val="0"/>
        <w:spacing w:after="0" w:line="240" w:lineRule="auto"/>
        <w:contextualSpacing/>
        <w:jc w:val="both"/>
        <w:rPr>
          <w:rFonts w:ascii="Century Gothic" w:eastAsia="Times New Roman" w:hAnsi="Century Gothic" w:cs="Arial"/>
          <w:sz w:val="24"/>
          <w:szCs w:val="24"/>
          <w:lang w:val="es-ES" w:eastAsia="es-ES"/>
        </w:rPr>
      </w:pPr>
    </w:p>
    <w:p w:rsidR="000F1D12" w:rsidRPr="00B170A4" w:rsidRDefault="000F1D12" w:rsidP="000F1D12">
      <w:pPr>
        <w:widowControl w:val="0"/>
        <w:autoSpaceDE w:val="0"/>
        <w:autoSpaceDN w:val="0"/>
        <w:adjustRightInd w:val="0"/>
        <w:spacing w:after="0" w:line="240" w:lineRule="auto"/>
        <w:contextualSpacing/>
        <w:jc w:val="both"/>
        <w:rPr>
          <w:rFonts w:ascii="Century Gothic" w:eastAsia="Times New Roman" w:hAnsi="Century Gothic" w:cs="Arial"/>
          <w:sz w:val="24"/>
          <w:szCs w:val="24"/>
          <w:lang w:val="es-ES" w:eastAsia="es-ES"/>
        </w:rPr>
      </w:pPr>
      <w:r w:rsidRPr="00B170A4">
        <w:rPr>
          <w:rFonts w:ascii="Century Gothic" w:eastAsia="Times New Roman" w:hAnsi="Century Gothic" w:cs="Arial"/>
          <w:sz w:val="24"/>
          <w:szCs w:val="24"/>
          <w:lang w:val="es-ES" w:eastAsia="es-ES"/>
        </w:rPr>
        <w:t xml:space="preserve">PARÁGRAFO 2º. Dentro de los presupuestos de los Concejos Municipales se </w:t>
      </w:r>
      <w:r>
        <w:rPr>
          <w:rFonts w:ascii="Century Gothic" w:eastAsia="Times New Roman" w:hAnsi="Century Gothic" w:cs="Arial"/>
          <w:sz w:val="24"/>
          <w:szCs w:val="24"/>
          <w:lang w:val="es-ES" w:eastAsia="es-ES"/>
        </w:rPr>
        <w:t xml:space="preserve">destinará un rubro </w:t>
      </w:r>
      <w:r w:rsidRPr="00B170A4">
        <w:rPr>
          <w:rFonts w:ascii="Century Gothic" w:eastAsia="Times New Roman" w:hAnsi="Century Gothic" w:cs="Arial"/>
          <w:sz w:val="24"/>
          <w:szCs w:val="24"/>
          <w:lang w:val="es-ES" w:eastAsia="es-ES"/>
        </w:rPr>
        <w:t>con destino a la formación superior profesional, tecnológica y técnica de los concejales.</w:t>
      </w:r>
    </w:p>
    <w:p w:rsidR="000F1D12" w:rsidRDefault="000F1D12" w:rsidP="000F1D12">
      <w:pPr>
        <w:widowControl w:val="0"/>
        <w:autoSpaceDE w:val="0"/>
        <w:autoSpaceDN w:val="0"/>
        <w:adjustRightInd w:val="0"/>
        <w:spacing w:after="0" w:line="240" w:lineRule="auto"/>
        <w:contextualSpacing/>
        <w:jc w:val="both"/>
        <w:rPr>
          <w:rFonts w:ascii="Century Gothic" w:eastAsia="Times New Roman" w:hAnsi="Century Gothic" w:cs="Arial"/>
          <w:sz w:val="24"/>
          <w:szCs w:val="24"/>
          <w:lang w:val="es-ES" w:eastAsia="es-ES"/>
        </w:rPr>
      </w:pPr>
    </w:p>
    <w:p w:rsidR="000F1D12" w:rsidRDefault="000F1D12" w:rsidP="000F1D12">
      <w:pPr>
        <w:widowControl w:val="0"/>
        <w:autoSpaceDE w:val="0"/>
        <w:autoSpaceDN w:val="0"/>
        <w:adjustRightInd w:val="0"/>
        <w:spacing w:after="0" w:line="240" w:lineRule="auto"/>
        <w:contextualSpacing/>
        <w:jc w:val="both"/>
        <w:rPr>
          <w:rFonts w:ascii="Century Gothic" w:eastAsia="Times New Roman" w:hAnsi="Century Gothic" w:cs="Arial"/>
          <w:sz w:val="24"/>
          <w:szCs w:val="24"/>
          <w:lang w:val="es-ES" w:eastAsia="es-ES"/>
        </w:rPr>
      </w:pPr>
      <w:r>
        <w:rPr>
          <w:rFonts w:ascii="Century Gothic" w:eastAsia="Times New Roman" w:hAnsi="Century Gothic" w:cs="Arial"/>
          <w:sz w:val="24"/>
          <w:szCs w:val="24"/>
          <w:lang w:val="es-ES" w:eastAsia="es-ES"/>
        </w:rPr>
        <w:t>PARAGRAFO 3º La mesa directiva de cada concejo evaluara las solicitudes del beneficio, verificara el cumplimiento de los requisitos y aprobara la concesión del mismo.</w:t>
      </w:r>
    </w:p>
    <w:p w:rsidR="000F1D12" w:rsidRDefault="000F1D12" w:rsidP="000F1D12">
      <w:pPr>
        <w:widowControl w:val="0"/>
        <w:autoSpaceDE w:val="0"/>
        <w:autoSpaceDN w:val="0"/>
        <w:adjustRightInd w:val="0"/>
        <w:spacing w:after="0" w:line="240" w:lineRule="auto"/>
        <w:contextualSpacing/>
        <w:jc w:val="both"/>
        <w:rPr>
          <w:rFonts w:ascii="Century Gothic" w:eastAsia="Times New Roman" w:hAnsi="Century Gothic" w:cs="Arial"/>
          <w:sz w:val="24"/>
          <w:szCs w:val="24"/>
          <w:lang w:val="es-ES" w:eastAsia="es-ES"/>
        </w:rPr>
      </w:pPr>
    </w:p>
    <w:p w:rsidR="000F1D12" w:rsidRDefault="000F1D12" w:rsidP="000F1D12">
      <w:pPr>
        <w:widowControl w:val="0"/>
        <w:autoSpaceDE w:val="0"/>
        <w:autoSpaceDN w:val="0"/>
        <w:adjustRightInd w:val="0"/>
        <w:spacing w:after="0" w:line="240" w:lineRule="auto"/>
        <w:contextualSpacing/>
        <w:jc w:val="both"/>
        <w:rPr>
          <w:rFonts w:ascii="Century Gothic" w:eastAsia="Times New Roman" w:hAnsi="Century Gothic" w:cs="Arial"/>
          <w:sz w:val="24"/>
          <w:szCs w:val="24"/>
          <w:lang w:val="es-ES" w:eastAsia="es-ES"/>
        </w:rPr>
      </w:pPr>
      <w:r>
        <w:rPr>
          <w:rFonts w:ascii="Century Gothic" w:eastAsia="Times New Roman" w:hAnsi="Century Gothic" w:cs="Arial"/>
          <w:sz w:val="24"/>
          <w:szCs w:val="24"/>
          <w:lang w:val="es-ES" w:eastAsia="es-ES"/>
        </w:rPr>
        <w:t>El Concejo Municipal reglamentara mediante acuerdo el procedimiento para el otorgamiento del beneficio, que deberá ser en igualdad de condiciones para todos los miembros de la corporación que deseen obtenerlo, para la reglamentación tendrán un plazo de seis meses a partir de la entrada en vigencia de la presente ley.</w:t>
      </w:r>
    </w:p>
    <w:p w:rsidR="000F1D12" w:rsidRPr="00B170A4" w:rsidRDefault="000F1D12" w:rsidP="000F1D12">
      <w:pPr>
        <w:widowControl w:val="0"/>
        <w:autoSpaceDE w:val="0"/>
        <w:autoSpaceDN w:val="0"/>
        <w:adjustRightInd w:val="0"/>
        <w:spacing w:after="0" w:line="240" w:lineRule="auto"/>
        <w:contextualSpacing/>
        <w:jc w:val="both"/>
        <w:rPr>
          <w:rFonts w:ascii="Century Gothic" w:eastAsia="Times New Roman" w:hAnsi="Century Gothic" w:cs="Arial"/>
          <w:sz w:val="24"/>
          <w:szCs w:val="24"/>
          <w:lang w:val="es-ES" w:eastAsia="es-ES"/>
        </w:rPr>
      </w:pPr>
    </w:p>
    <w:p w:rsidR="000F1D12" w:rsidRPr="00EB3D84" w:rsidRDefault="000F1D12" w:rsidP="000F1D12">
      <w:pPr>
        <w:widowControl w:val="0"/>
        <w:autoSpaceDE w:val="0"/>
        <w:autoSpaceDN w:val="0"/>
        <w:adjustRightInd w:val="0"/>
        <w:spacing w:after="0" w:line="240" w:lineRule="auto"/>
        <w:contextualSpacing/>
        <w:jc w:val="both"/>
        <w:rPr>
          <w:rFonts w:ascii="Century Gothic" w:eastAsia="Times New Roman" w:hAnsi="Century Gothic" w:cs="Arial"/>
          <w:sz w:val="24"/>
          <w:szCs w:val="24"/>
          <w:lang w:val="es-ES" w:eastAsia="es-ES"/>
        </w:rPr>
      </w:pPr>
      <w:r>
        <w:rPr>
          <w:rFonts w:ascii="Century Gothic" w:eastAsia="Times New Roman" w:hAnsi="Century Gothic" w:cs="Arial"/>
          <w:b/>
          <w:sz w:val="24"/>
          <w:szCs w:val="24"/>
          <w:lang w:val="es-ES" w:eastAsia="es-ES"/>
        </w:rPr>
        <w:t>ARTÍCULO 4</w:t>
      </w:r>
      <w:r w:rsidRPr="00EB3D84">
        <w:rPr>
          <w:rFonts w:ascii="Century Gothic" w:eastAsia="Times New Roman" w:hAnsi="Century Gothic" w:cs="Arial"/>
          <w:b/>
          <w:sz w:val="24"/>
          <w:szCs w:val="24"/>
          <w:lang w:val="es-ES" w:eastAsia="es-ES"/>
        </w:rPr>
        <w:t>°.</w:t>
      </w:r>
      <w:r w:rsidRPr="00EB3D84">
        <w:rPr>
          <w:rFonts w:ascii="Century Gothic" w:eastAsia="Times New Roman" w:hAnsi="Century Gothic" w:cs="Arial"/>
          <w:sz w:val="24"/>
          <w:szCs w:val="24"/>
          <w:lang w:val="es-ES" w:eastAsia="es-ES"/>
        </w:rPr>
        <w:t xml:space="preserve">   </w:t>
      </w:r>
      <w:r w:rsidRPr="00116178">
        <w:rPr>
          <w:rFonts w:ascii="Century Gothic" w:eastAsia="Times New Roman" w:hAnsi="Century Gothic" w:cs="Arial"/>
          <w:b/>
          <w:sz w:val="24"/>
          <w:szCs w:val="24"/>
          <w:lang w:val="es-ES" w:eastAsia="es-ES"/>
        </w:rPr>
        <w:t>VIGENCIA Y DEROGATORIAS</w:t>
      </w:r>
      <w:r w:rsidRPr="00EB3D84">
        <w:rPr>
          <w:rFonts w:ascii="Century Gothic" w:eastAsia="Times New Roman" w:hAnsi="Century Gothic" w:cs="Arial"/>
          <w:sz w:val="24"/>
          <w:szCs w:val="24"/>
          <w:lang w:val="es-ES" w:eastAsia="es-ES"/>
        </w:rPr>
        <w:t>. La presente ley rige a partir de su promulgación y deroga las disposiciones que le sean contrarias.</w:t>
      </w:r>
    </w:p>
    <w:p w:rsidR="000F1D12" w:rsidRDefault="000F1D12" w:rsidP="000F1D12">
      <w:pPr>
        <w:widowControl w:val="0"/>
        <w:autoSpaceDE w:val="0"/>
        <w:autoSpaceDN w:val="0"/>
        <w:adjustRightInd w:val="0"/>
        <w:spacing w:after="0" w:line="240" w:lineRule="auto"/>
        <w:contextualSpacing/>
        <w:jc w:val="both"/>
        <w:rPr>
          <w:rFonts w:ascii="Century Gothic" w:eastAsia="Times New Roman" w:hAnsi="Century Gothic" w:cs="Arial"/>
          <w:sz w:val="24"/>
          <w:szCs w:val="24"/>
          <w:lang w:val="es-ES" w:eastAsia="es-ES"/>
        </w:rPr>
      </w:pPr>
    </w:p>
    <w:p w:rsidR="00170C85" w:rsidRDefault="00170C85" w:rsidP="000F1D12">
      <w:pPr>
        <w:widowControl w:val="0"/>
        <w:autoSpaceDE w:val="0"/>
        <w:autoSpaceDN w:val="0"/>
        <w:adjustRightInd w:val="0"/>
        <w:spacing w:after="0" w:line="240" w:lineRule="auto"/>
        <w:contextualSpacing/>
        <w:jc w:val="both"/>
        <w:rPr>
          <w:rFonts w:ascii="Century Gothic" w:eastAsia="Times New Roman" w:hAnsi="Century Gothic" w:cs="Arial"/>
          <w:sz w:val="24"/>
          <w:szCs w:val="24"/>
          <w:lang w:val="es-ES" w:eastAsia="es-ES"/>
        </w:rPr>
      </w:pPr>
    </w:p>
    <w:p w:rsidR="000F1D12" w:rsidRDefault="000F1D12" w:rsidP="000F1D12">
      <w:pPr>
        <w:widowControl w:val="0"/>
        <w:autoSpaceDE w:val="0"/>
        <w:autoSpaceDN w:val="0"/>
        <w:adjustRightInd w:val="0"/>
        <w:spacing w:after="0" w:line="240" w:lineRule="auto"/>
        <w:contextualSpacing/>
        <w:jc w:val="both"/>
        <w:rPr>
          <w:rFonts w:ascii="Century Gothic" w:eastAsia="Times New Roman" w:hAnsi="Century Gothic" w:cs="Arial"/>
          <w:sz w:val="24"/>
          <w:szCs w:val="24"/>
          <w:lang w:val="es-ES" w:eastAsia="es-ES"/>
        </w:rPr>
      </w:pPr>
    </w:p>
    <w:p w:rsidR="000F1D12" w:rsidRDefault="000F1D12" w:rsidP="000F1D12">
      <w:pPr>
        <w:widowControl w:val="0"/>
        <w:autoSpaceDE w:val="0"/>
        <w:autoSpaceDN w:val="0"/>
        <w:adjustRightInd w:val="0"/>
        <w:spacing w:after="0" w:line="240" w:lineRule="auto"/>
        <w:contextualSpacing/>
        <w:jc w:val="both"/>
        <w:rPr>
          <w:rFonts w:ascii="Century Gothic" w:eastAsia="Times New Roman" w:hAnsi="Century Gothic" w:cs="Arial"/>
          <w:color w:val="434343"/>
          <w:sz w:val="24"/>
          <w:szCs w:val="24"/>
          <w:lang w:val="es-ES" w:eastAsia="es-ES"/>
        </w:rPr>
      </w:pPr>
      <w:r w:rsidRPr="00EB3D84">
        <w:rPr>
          <w:rFonts w:ascii="Century Gothic" w:eastAsia="Times New Roman" w:hAnsi="Century Gothic" w:cs="Arial"/>
          <w:sz w:val="24"/>
          <w:szCs w:val="24"/>
          <w:lang w:val="es-ES" w:eastAsia="es-ES"/>
        </w:rPr>
        <w:t xml:space="preserve">                  </w:t>
      </w:r>
      <w:r w:rsidRPr="00EB3D84">
        <w:rPr>
          <w:rFonts w:ascii="Century Gothic" w:eastAsia="Times New Roman" w:hAnsi="Century Gothic" w:cs="Arial"/>
          <w:sz w:val="24"/>
          <w:szCs w:val="24"/>
          <w:lang w:val="es-ES" w:eastAsia="es-ES"/>
        </w:rPr>
        <w:tab/>
      </w:r>
    </w:p>
    <w:p w:rsidR="00457FA9" w:rsidRPr="00EB3D84" w:rsidRDefault="00457FA9" w:rsidP="000F1D12">
      <w:pPr>
        <w:widowControl w:val="0"/>
        <w:autoSpaceDE w:val="0"/>
        <w:autoSpaceDN w:val="0"/>
        <w:adjustRightInd w:val="0"/>
        <w:spacing w:after="0" w:line="240" w:lineRule="auto"/>
        <w:contextualSpacing/>
        <w:jc w:val="both"/>
        <w:rPr>
          <w:rFonts w:ascii="Century Gothic" w:eastAsia="Times New Roman" w:hAnsi="Century Gothic" w:cs="Arial"/>
          <w:color w:val="434343"/>
          <w:sz w:val="24"/>
          <w:szCs w:val="24"/>
          <w:lang w:val="es-ES" w:eastAsia="es-ES"/>
        </w:rPr>
      </w:pPr>
    </w:p>
    <w:p w:rsidR="000F1D12" w:rsidRPr="00EB3D84" w:rsidRDefault="000F1D12" w:rsidP="000F1D12">
      <w:pPr>
        <w:widowControl w:val="0"/>
        <w:autoSpaceDE w:val="0"/>
        <w:autoSpaceDN w:val="0"/>
        <w:adjustRightInd w:val="0"/>
        <w:spacing w:after="0" w:line="240" w:lineRule="auto"/>
        <w:contextualSpacing/>
        <w:jc w:val="both"/>
        <w:rPr>
          <w:rFonts w:ascii="Century Gothic" w:eastAsia="Times New Roman" w:hAnsi="Century Gothic" w:cs="Arial"/>
          <w:color w:val="434343"/>
          <w:sz w:val="24"/>
          <w:szCs w:val="24"/>
          <w:lang w:val="es-ES" w:eastAsia="es-ES"/>
        </w:rPr>
      </w:pPr>
    </w:p>
    <w:p w:rsidR="002E4652" w:rsidRDefault="000F1D12" w:rsidP="000F1D12">
      <w:pPr>
        <w:pStyle w:val="Sinespaciado"/>
        <w:jc w:val="both"/>
        <w:rPr>
          <w:rFonts w:ascii="Century Gothic" w:hAnsi="Century Gothic"/>
          <w:b/>
          <w:sz w:val="24"/>
          <w:szCs w:val="24"/>
          <w:shd w:val="clear" w:color="auto" w:fill="FFFFFF"/>
        </w:rPr>
      </w:pPr>
      <w:r w:rsidRPr="00EB3D84">
        <w:rPr>
          <w:rFonts w:ascii="Century Gothic" w:hAnsi="Century Gothic"/>
          <w:b/>
          <w:sz w:val="24"/>
          <w:szCs w:val="24"/>
          <w:shd w:val="clear" w:color="auto" w:fill="FFFFFF"/>
        </w:rPr>
        <w:t xml:space="preserve">BUENAVENTURA LEON LEON </w:t>
      </w:r>
      <w:r w:rsidR="00D21550">
        <w:rPr>
          <w:rFonts w:ascii="Century Gothic" w:hAnsi="Century Gothic"/>
          <w:b/>
          <w:sz w:val="24"/>
          <w:szCs w:val="24"/>
          <w:shd w:val="clear" w:color="auto" w:fill="FFFFFF"/>
        </w:rPr>
        <w:t xml:space="preserve">                             </w:t>
      </w:r>
      <w:r w:rsidR="002E4652">
        <w:rPr>
          <w:rFonts w:ascii="Century Gothic" w:hAnsi="Century Gothic"/>
          <w:b/>
          <w:sz w:val="24"/>
          <w:szCs w:val="24"/>
          <w:shd w:val="clear" w:color="auto" w:fill="FFFFFF"/>
        </w:rPr>
        <w:t xml:space="preserve">              </w:t>
      </w:r>
      <w:r w:rsidR="002E4652" w:rsidRPr="00D21550">
        <w:rPr>
          <w:rFonts w:ascii="Century Gothic" w:hAnsi="Century Gothic"/>
          <w:b/>
          <w:bCs/>
          <w:sz w:val="24"/>
          <w:szCs w:val="24"/>
          <w:shd w:val="clear" w:color="auto" w:fill="FFFFFF"/>
        </w:rPr>
        <w:t>JUAN CARLOS RIVERA PEÑA</w:t>
      </w:r>
      <w:r w:rsidR="00D21550">
        <w:rPr>
          <w:rFonts w:ascii="Century Gothic" w:hAnsi="Century Gothic"/>
          <w:b/>
          <w:sz w:val="24"/>
          <w:szCs w:val="24"/>
          <w:shd w:val="clear" w:color="auto" w:fill="FFFFFF"/>
        </w:rPr>
        <w:t xml:space="preserve">     </w:t>
      </w:r>
    </w:p>
    <w:p w:rsidR="002E4652" w:rsidRDefault="002E4652" w:rsidP="002E4652">
      <w:pPr>
        <w:pStyle w:val="Sinespaciado"/>
        <w:jc w:val="both"/>
        <w:rPr>
          <w:rFonts w:ascii="Century Gothic" w:hAnsi="Century Gothic"/>
          <w:b/>
          <w:sz w:val="24"/>
          <w:szCs w:val="24"/>
          <w:shd w:val="clear" w:color="auto" w:fill="FFFFFF"/>
        </w:rPr>
      </w:pPr>
      <w:r w:rsidRPr="00EB3D84">
        <w:rPr>
          <w:rFonts w:ascii="Century Gothic" w:hAnsi="Century Gothic"/>
          <w:sz w:val="24"/>
          <w:szCs w:val="24"/>
          <w:shd w:val="clear" w:color="auto" w:fill="FFFFFF"/>
        </w:rPr>
        <w:t>Representante a la Cámara</w:t>
      </w:r>
      <w:r>
        <w:rPr>
          <w:rFonts w:ascii="Century Gothic" w:hAnsi="Century Gothic"/>
          <w:sz w:val="24"/>
          <w:szCs w:val="24"/>
          <w:shd w:val="clear" w:color="auto" w:fill="FFFFFF"/>
        </w:rPr>
        <w:t xml:space="preserve">                                           </w:t>
      </w:r>
      <w:r w:rsidRPr="00EB3D84">
        <w:rPr>
          <w:rFonts w:ascii="Century Gothic" w:hAnsi="Century Gothic"/>
          <w:sz w:val="24"/>
          <w:szCs w:val="24"/>
          <w:shd w:val="clear" w:color="auto" w:fill="FFFFFF"/>
        </w:rPr>
        <w:t>Representante a la Cámara</w:t>
      </w:r>
    </w:p>
    <w:p w:rsidR="002E4652" w:rsidRDefault="002E4652" w:rsidP="000F1D12">
      <w:pPr>
        <w:pStyle w:val="Sinespaciado"/>
        <w:jc w:val="both"/>
        <w:rPr>
          <w:rFonts w:ascii="Century Gothic" w:hAnsi="Century Gothic"/>
          <w:b/>
          <w:sz w:val="24"/>
          <w:szCs w:val="24"/>
          <w:shd w:val="clear" w:color="auto" w:fill="FFFFFF"/>
        </w:rPr>
      </w:pPr>
    </w:p>
    <w:p w:rsidR="002E4652" w:rsidRDefault="002E4652" w:rsidP="000F1D12">
      <w:pPr>
        <w:pStyle w:val="Sinespaciado"/>
        <w:jc w:val="both"/>
        <w:rPr>
          <w:rFonts w:ascii="Century Gothic" w:hAnsi="Century Gothic"/>
          <w:b/>
          <w:sz w:val="24"/>
          <w:szCs w:val="24"/>
          <w:shd w:val="clear" w:color="auto" w:fill="FFFFFF"/>
        </w:rPr>
      </w:pPr>
    </w:p>
    <w:p w:rsidR="00A63F8A" w:rsidRDefault="00A63F8A" w:rsidP="000F1D12">
      <w:pPr>
        <w:pStyle w:val="Sinespaciado"/>
        <w:jc w:val="both"/>
        <w:rPr>
          <w:rFonts w:ascii="Century Gothic" w:hAnsi="Century Gothic"/>
          <w:b/>
          <w:sz w:val="24"/>
          <w:szCs w:val="24"/>
          <w:shd w:val="clear" w:color="auto" w:fill="FFFFFF"/>
        </w:rPr>
      </w:pPr>
    </w:p>
    <w:p w:rsidR="00A63F8A" w:rsidRDefault="00A63F8A" w:rsidP="000F1D12">
      <w:pPr>
        <w:pStyle w:val="Sinespaciado"/>
        <w:jc w:val="both"/>
        <w:rPr>
          <w:rFonts w:ascii="Century Gothic" w:hAnsi="Century Gothic"/>
          <w:b/>
          <w:sz w:val="24"/>
          <w:szCs w:val="24"/>
          <w:shd w:val="clear" w:color="auto" w:fill="FFFFFF"/>
        </w:rPr>
      </w:pPr>
    </w:p>
    <w:p w:rsidR="00A63F8A" w:rsidRDefault="00A63F8A" w:rsidP="000F1D12">
      <w:pPr>
        <w:pStyle w:val="Sinespaciado"/>
        <w:jc w:val="both"/>
        <w:rPr>
          <w:rFonts w:ascii="Century Gothic" w:hAnsi="Century Gothic"/>
          <w:b/>
          <w:sz w:val="24"/>
          <w:szCs w:val="24"/>
          <w:shd w:val="clear" w:color="auto" w:fill="FFFFFF"/>
        </w:rPr>
      </w:pPr>
    </w:p>
    <w:p w:rsidR="000F1D12" w:rsidRPr="00EB3D84" w:rsidRDefault="00147F20" w:rsidP="000F1D12">
      <w:pPr>
        <w:pStyle w:val="Sinespaciado"/>
        <w:jc w:val="both"/>
        <w:rPr>
          <w:rFonts w:ascii="Century Gothic" w:hAnsi="Century Gothic"/>
          <w:b/>
          <w:sz w:val="24"/>
          <w:szCs w:val="24"/>
          <w:shd w:val="clear" w:color="auto" w:fill="FFFFFF"/>
        </w:rPr>
      </w:pPr>
      <w:r>
        <w:rPr>
          <w:rFonts w:ascii="Century Gothic" w:hAnsi="Century Gothic"/>
          <w:b/>
          <w:sz w:val="24"/>
          <w:szCs w:val="24"/>
          <w:shd w:val="clear" w:color="auto" w:fill="FFFFFF"/>
        </w:rPr>
        <w:t>ADRIANA MAGALI MATI</w:t>
      </w:r>
      <w:r w:rsidR="00D21550">
        <w:rPr>
          <w:rFonts w:ascii="Century Gothic" w:hAnsi="Century Gothic"/>
          <w:b/>
          <w:sz w:val="24"/>
          <w:szCs w:val="24"/>
          <w:shd w:val="clear" w:color="auto" w:fill="FFFFFF"/>
        </w:rPr>
        <w:t>Z VARGAS</w:t>
      </w:r>
      <w:r w:rsidR="002E4652" w:rsidRPr="002E4652">
        <w:rPr>
          <w:rFonts w:ascii="Century Gothic" w:hAnsi="Century Gothic"/>
          <w:b/>
          <w:bCs/>
          <w:sz w:val="24"/>
          <w:szCs w:val="24"/>
          <w:shd w:val="clear" w:color="auto" w:fill="FFFFFF"/>
        </w:rPr>
        <w:t xml:space="preserve"> </w:t>
      </w:r>
      <w:r w:rsidR="002E4652">
        <w:rPr>
          <w:rFonts w:ascii="Century Gothic" w:hAnsi="Century Gothic"/>
          <w:b/>
          <w:bCs/>
          <w:sz w:val="24"/>
          <w:szCs w:val="24"/>
          <w:shd w:val="clear" w:color="auto" w:fill="FFFFFF"/>
        </w:rPr>
        <w:t xml:space="preserve">                               </w:t>
      </w:r>
      <w:r w:rsidR="002E4652" w:rsidRPr="00D21550">
        <w:rPr>
          <w:rFonts w:ascii="Century Gothic" w:hAnsi="Century Gothic"/>
          <w:b/>
          <w:bCs/>
          <w:sz w:val="24"/>
          <w:szCs w:val="24"/>
          <w:shd w:val="clear" w:color="auto" w:fill="FFFFFF"/>
        </w:rPr>
        <w:t>JUAN CARLOS WILLS OSPINA</w:t>
      </w:r>
    </w:p>
    <w:p w:rsidR="00D21550" w:rsidRDefault="000F1D12" w:rsidP="00D21550">
      <w:pPr>
        <w:pStyle w:val="Sinespaciado"/>
        <w:jc w:val="both"/>
        <w:rPr>
          <w:rFonts w:ascii="Century Gothic" w:hAnsi="Century Gothic"/>
          <w:sz w:val="24"/>
          <w:szCs w:val="24"/>
          <w:shd w:val="clear" w:color="auto" w:fill="FFFFFF"/>
        </w:rPr>
      </w:pPr>
      <w:r w:rsidRPr="00EB3D84">
        <w:rPr>
          <w:rFonts w:ascii="Century Gothic" w:hAnsi="Century Gothic"/>
          <w:sz w:val="24"/>
          <w:szCs w:val="24"/>
          <w:shd w:val="clear" w:color="auto" w:fill="FFFFFF"/>
        </w:rPr>
        <w:t>Representante a la Cámara</w:t>
      </w:r>
      <w:r w:rsidR="00D21550">
        <w:rPr>
          <w:rFonts w:ascii="Century Gothic" w:hAnsi="Century Gothic"/>
          <w:sz w:val="24"/>
          <w:szCs w:val="24"/>
          <w:shd w:val="clear" w:color="auto" w:fill="FFFFFF"/>
        </w:rPr>
        <w:t xml:space="preserve">                   </w:t>
      </w:r>
      <w:r w:rsidR="002E4652">
        <w:rPr>
          <w:rFonts w:ascii="Century Gothic" w:hAnsi="Century Gothic"/>
          <w:sz w:val="24"/>
          <w:szCs w:val="24"/>
          <w:shd w:val="clear" w:color="auto" w:fill="FFFFFF"/>
        </w:rPr>
        <w:t xml:space="preserve">           </w:t>
      </w:r>
      <w:r w:rsidR="00D21550">
        <w:rPr>
          <w:rFonts w:ascii="Century Gothic" w:hAnsi="Century Gothic"/>
          <w:sz w:val="24"/>
          <w:szCs w:val="24"/>
          <w:shd w:val="clear" w:color="auto" w:fill="FFFFFF"/>
        </w:rPr>
        <w:t xml:space="preserve">             </w:t>
      </w:r>
      <w:r w:rsidR="002E4652" w:rsidRPr="00EB3D84">
        <w:rPr>
          <w:rFonts w:ascii="Century Gothic" w:hAnsi="Century Gothic"/>
          <w:sz w:val="24"/>
          <w:szCs w:val="24"/>
          <w:shd w:val="clear" w:color="auto" w:fill="FFFFFF"/>
        </w:rPr>
        <w:t>Representante a la Cámara</w:t>
      </w:r>
    </w:p>
    <w:p w:rsidR="00D21550" w:rsidRDefault="00D21550" w:rsidP="00D21550">
      <w:pPr>
        <w:pStyle w:val="Sinespaciado"/>
        <w:jc w:val="both"/>
        <w:rPr>
          <w:rFonts w:ascii="Century Gothic" w:hAnsi="Century Gothic"/>
          <w:sz w:val="24"/>
          <w:szCs w:val="24"/>
          <w:shd w:val="clear" w:color="auto" w:fill="FFFFFF"/>
        </w:rPr>
      </w:pPr>
    </w:p>
    <w:p w:rsidR="00D21550" w:rsidRDefault="00D21550" w:rsidP="00D21550">
      <w:pPr>
        <w:pStyle w:val="Sinespaciado"/>
        <w:jc w:val="both"/>
        <w:rPr>
          <w:rFonts w:ascii="Century Gothic" w:hAnsi="Century Gothic"/>
          <w:sz w:val="24"/>
          <w:szCs w:val="24"/>
          <w:shd w:val="clear" w:color="auto" w:fill="FFFFFF"/>
        </w:rPr>
      </w:pPr>
    </w:p>
    <w:p w:rsidR="00A63F8A" w:rsidRDefault="00A63F8A" w:rsidP="00D21550">
      <w:pPr>
        <w:pStyle w:val="Sinespaciado"/>
        <w:jc w:val="both"/>
        <w:rPr>
          <w:rFonts w:ascii="Century Gothic" w:hAnsi="Century Gothic"/>
          <w:sz w:val="24"/>
          <w:szCs w:val="24"/>
          <w:shd w:val="clear" w:color="auto" w:fill="FFFFFF"/>
        </w:rPr>
      </w:pPr>
    </w:p>
    <w:p w:rsidR="00A63F8A" w:rsidRDefault="00A63F8A" w:rsidP="00D21550">
      <w:pPr>
        <w:pStyle w:val="Sinespaciado"/>
        <w:jc w:val="both"/>
        <w:rPr>
          <w:rFonts w:ascii="Century Gothic" w:hAnsi="Century Gothic"/>
          <w:sz w:val="24"/>
          <w:szCs w:val="24"/>
          <w:shd w:val="clear" w:color="auto" w:fill="FFFFFF"/>
        </w:rPr>
      </w:pPr>
    </w:p>
    <w:p w:rsidR="00A63F8A" w:rsidRDefault="00A63F8A" w:rsidP="00D21550">
      <w:pPr>
        <w:pStyle w:val="Sinespaciado"/>
        <w:jc w:val="both"/>
        <w:rPr>
          <w:rFonts w:ascii="Century Gothic" w:hAnsi="Century Gothic"/>
          <w:sz w:val="24"/>
          <w:szCs w:val="24"/>
          <w:shd w:val="clear" w:color="auto" w:fill="FFFFFF"/>
        </w:rPr>
      </w:pPr>
    </w:p>
    <w:p w:rsidR="00A63F8A" w:rsidRDefault="00A63F8A" w:rsidP="00D21550">
      <w:pPr>
        <w:pStyle w:val="Sinespaciado"/>
        <w:jc w:val="both"/>
        <w:rPr>
          <w:rFonts w:ascii="Century Gothic" w:hAnsi="Century Gothic"/>
          <w:sz w:val="24"/>
          <w:szCs w:val="24"/>
          <w:shd w:val="clear" w:color="auto" w:fill="FFFFFF"/>
        </w:rPr>
      </w:pPr>
    </w:p>
    <w:p w:rsidR="002E4652" w:rsidRPr="00D21550" w:rsidRDefault="002E4652" w:rsidP="002E4652">
      <w:pPr>
        <w:pStyle w:val="Sinespaciado"/>
        <w:jc w:val="both"/>
        <w:rPr>
          <w:rFonts w:ascii="Century Gothic" w:hAnsi="Century Gothic"/>
          <w:b/>
          <w:bCs/>
          <w:sz w:val="24"/>
          <w:szCs w:val="24"/>
          <w:shd w:val="clear" w:color="auto" w:fill="FFFFFF"/>
        </w:rPr>
      </w:pPr>
      <w:r w:rsidRPr="00D21550">
        <w:rPr>
          <w:rFonts w:ascii="Century Gothic" w:hAnsi="Century Gothic"/>
          <w:b/>
          <w:bCs/>
          <w:sz w:val="24"/>
          <w:szCs w:val="24"/>
          <w:shd w:val="clear" w:color="auto" w:fill="FFFFFF"/>
        </w:rPr>
        <w:t xml:space="preserve">FELIX ALEJANDRO CHICA CORREA               </w:t>
      </w:r>
      <w:r w:rsidR="00A63F8A">
        <w:rPr>
          <w:rFonts w:ascii="Century Gothic" w:hAnsi="Century Gothic"/>
          <w:b/>
          <w:bCs/>
          <w:sz w:val="24"/>
          <w:szCs w:val="24"/>
          <w:shd w:val="clear" w:color="auto" w:fill="FFFFFF"/>
        </w:rPr>
        <w:t xml:space="preserve">      </w:t>
      </w:r>
      <w:r w:rsidRPr="00D21550">
        <w:rPr>
          <w:rFonts w:ascii="Century Gothic" w:hAnsi="Century Gothic"/>
          <w:b/>
          <w:bCs/>
          <w:sz w:val="24"/>
          <w:szCs w:val="24"/>
          <w:shd w:val="clear" w:color="auto" w:fill="FFFFFF"/>
        </w:rPr>
        <w:t xml:space="preserve">        </w:t>
      </w:r>
      <w:r w:rsidR="00A63F8A" w:rsidRPr="00147F20">
        <w:rPr>
          <w:rFonts w:ascii="Century Gothic" w:hAnsi="Century Gothic"/>
          <w:b/>
          <w:bCs/>
          <w:sz w:val="24"/>
          <w:szCs w:val="24"/>
          <w:shd w:val="clear" w:color="auto" w:fill="FFFFFF"/>
        </w:rPr>
        <w:t>WADITH ALBERTO MANZUR IMBETT</w:t>
      </w:r>
    </w:p>
    <w:p w:rsidR="00147F20" w:rsidRDefault="002E4652" w:rsidP="00147F20">
      <w:pPr>
        <w:pStyle w:val="Sinespaciado"/>
        <w:jc w:val="both"/>
        <w:rPr>
          <w:rFonts w:ascii="Century Gothic" w:hAnsi="Century Gothic"/>
          <w:sz w:val="24"/>
          <w:szCs w:val="24"/>
          <w:shd w:val="clear" w:color="auto" w:fill="FFFFFF"/>
        </w:rPr>
      </w:pPr>
      <w:r w:rsidRPr="00EB3D84">
        <w:rPr>
          <w:rFonts w:ascii="Century Gothic" w:hAnsi="Century Gothic"/>
          <w:sz w:val="24"/>
          <w:szCs w:val="24"/>
          <w:shd w:val="clear" w:color="auto" w:fill="FFFFFF"/>
        </w:rPr>
        <w:t>Representante a la Cámara</w:t>
      </w:r>
      <w:r>
        <w:rPr>
          <w:rFonts w:ascii="Century Gothic" w:hAnsi="Century Gothic"/>
          <w:sz w:val="24"/>
          <w:szCs w:val="24"/>
          <w:shd w:val="clear" w:color="auto" w:fill="FFFFFF"/>
        </w:rPr>
        <w:t xml:space="preserve">    </w:t>
      </w:r>
      <w:r w:rsidR="00A63F8A">
        <w:rPr>
          <w:rFonts w:ascii="Century Gothic" w:hAnsi="Century Gothic"/>
          <w:sz w:val="24"/>
          <w:szCs w:val="24"/>
          <w:shd w:val="clear" w:color="auto" w:fill="FFFFFF"/>
        </w:rPr>
        <w:t xml:space="preserve">                               </w:t>
      </w:r>
      <w:r w:rsidR="00A63F8A" w:rsidRPr="00EB3D84">
        <w:rPr>
          <w:rFonts w:ascii="Century Gothic" w:hAnsi="Century Gothic"/>
          <w:sz w:val="24"/>
          <w:szCs w:val="24"/>
          <w:shd w:val="clear" w:color="auto" w:fill="FFFFFF"/>
        </w:rPr>
        <w:t>Representante a la Cámara</w:t>
      </w:r>
      <w:r w:rsidR="00A63F8A">
        <w:rPr>
          <w:rFonts w:ascii="Century Gothic" w:hAnsi="Century Gothic"/>
          <w:sz w:val="24"/>
          <w:szCs w:val="24"/>
          <w:shd w:val="clear" w:color="auto" w:fill="FFFFFF"/>
        </w:rPr>
        <w:t xml:space="preserve">    </w:t>
      </w:r>
    </w:p>
    <w:p w:rsidR="00A63F8A" w:rsidRDefault="00A63F8A" w:rsidP="00147F20">
      <w:pPr>
        <w:pStyle w:val="Sinespaciado"/>
        <w:jc w:val="both"/>
        <w:rPr>
          <w:rFonts w:ascii="Century Gothic" w:hAnsi="Century Gothic"/>
          <w:sz w:val="24"/>
          <w:szCs w:val="24"/>
          <w:shd w:val="clear" w:color="auto" w:fill="FFFFFF"/>
        </w:rPr>
      </w:pPr>
    </w:p>
    <w:p w:rsidR="00A63F8A" w:rsidRDefault="00A63F8A" w:rsidP="00147F20">
      <w:pPr>
        <w:pStyle w:val="Sinespaciado"/>
        <w:jc w:val="both"/>
        <w:rPr>
          <w:rFonts w:ascii="Century Gothic" w:hAnsi="Century Gothic"/>
          <w:sz w:val="24"/>
          <w:szCs w:val="24"/>
          <w:shd w:val="clear" w:color="auto" w:fill="FFFFFF"/>
        </w:rPr>
      </w:pPr>
    </w:p>
    <w:p w:rsidR="00A63F8A" w:rsidRDefault="00A63F8A" w:rsidP="00147F20">
      <w:pPr>
        <w:pStyle w:val="Sinespaciado"/>
        <w:jc w:val="both"/>
        <w:rPr>
          <w:rFonts w:ascii="Century Gothic" w:hAnsi="Century Gothic"/>
          <w:sz w:val="24"/>
          <w:szCs w:val="24"/>
          <w:shd w:val="clear" w:color="auto" w:fill="FFFFFF"/>
        </w:rPr>
      </w:pPr>
    </w:p>
    <w:p w:rsidR="00A63F8A" w:rsidRDefault="00A63F8A" w:rsidP="00147F20">
      <w:pPr>
        <w:pStyle w:val="Sinespaciado"/>
        <w:jc w:val="both"/>
        <w:rPr>
          <w:rFonts w:ascii="Century Gothic" w:hAnsi="Century Gothic"/>
          <w:sz w:val="24"/>
          <w:szCs w:val="24"/>
          <w:shd w:val="clear" w:color="auto" w:fill="FFFFFF"/>
        </w:rPr>
      </w:pPr>
    </w:p>
    <w:p w:rsidR="00A63F8A" w:rsidRDefault="00A63F8A" w:rsidP="00147F20">
      <w:pPr>
        <w:pStyle w:val="Sinespaciado"/>
        <w:jc w:val="both"/>
        <w:rPr>
          <w:rFonts w:ascii="Century Gothic" w:hAnsi="Century Gothic"/>
          <w:sz w:val="24"/>
          <w:szCs w:val="24"/>
          <w:shd w:val="clear" w:color="auto" w:fill="FFFFFF"/>
        </w:rPr>
      </w:pPr>
    </w:p>
    <w:p w:rsidR="00A63F8A" w:rsidRDefault="00A63F8A" w:rsidP="00147F20">
      <w:pPr>
        <w:pStyle w:val="Sinespaciado"/>
        <w:jc w:val="both"/>
        <w:rPr>
          <w:rFonts w:ascii="Century Gothic" w:hAnsi="Century Gothic"/>
          <w:sz w:val="24"/>
          <w:szCs w:val="24"/>
          <w:shd w:val="clear" w:color="auto" w:fill="FFFFFF"/>
        </w:rPr>
      </w:pPr>
    </w:p>
    <w:p w:rsidR="00A63F8A" w:rsidRDefault="00A63F8A" w:rsidP="00147F20">
      <w:pPr>
        <w:pStyle w:val="Sinespaciado"/>
        <w:jc w:val="both"/>
        <w:rPr>
          <w:rFonts w:ascii="Century Gothic" w:hAnsi="Century Gothic"/>
          <w:sz w:val="24"/>
          <w:szCs w:val="24"/>
          <w:shd w:val="clear" w:color="auto" w:fill="FFFFFF"/>
        </w:rPr>
      </w:pPr>
    </w:p>
    <w:p w:rsidR="00A63F8A" w:rsidRDefault="00A63F8A" w:rsidP="00147F20">
      <w:pPr>
        <w:pStyle w:val="Sinespaciado"/>
        <w:jc w:val="both"/>
        <w:rPr>
          <w:rFonts w:ascii="Century Gothic" w:hAnsi="Century Gothic"/>
          <w:sz w:val="24"/>
          <w:szCs w:val="24"/>
          <w:shd w:val="clear" w:color="auto" w:fill="FFFFFF"/>
        </w:rPr>
      </w:pPr>
    </w:p>
    <w:p w:rsidR="00A63F8A" w:rsidRPr="00A63F8A" w:rsidRDefault="00A63F8A" w:rsidP="00147F20">
      <w:pPr>
        <w:pStyle w:val="Sinespaciado"/>
        <w:jc w:val="both"/>
        <w:rPr>
          <w:rFonts w:ascii="Century Gothic" w:hAnsi="Century Gothic"/>
          <w:sz w:val="24"/>
          <w:szCs w:val="24"/>
          <w:shd w:val="clear" w:color="auto" w:fill="FFFFFF"/>
        </w:rPr>
      </w:pPr>
    </w:p>
    <w:p w:rsidR="00147F20" w:rsidRPr="00A63F8A" w:rsidRDefault="00147F20" w:rsidP="00147F20">
      <w:pPr>
        <w:pStyle w:val="Sinespaciado"/>
        <w:jc w:val="both"/>
        <w:rPr>
          <w:rFonts w:ascii="Century Gothic" w:hAnsi="Century Gothic"/>
          <w:b/>
          <w:bCs/>
          <w:sz w:val="24"/>
          <w:szCs w:val="24"/>
          <w:shd w:val="clear" w:color="auto" w:fill="FFFFFF"/>
        </w:rPr>
      </w:pPr>
    </w:p>
    <w:p w:rsidR="00147F20" w:rsidRPr="00A63F8A" w:rsidRDefault="00A63F8A" w:rsidP="00D21550">
      <w:pPr>
        <w:pStyle w:val="Sinespaciado"/>
        <w:jc w:val="both"/>
        <w:rPr>
          <w:rFonts w:ascii="Century Gothic" w:hAnsi="Century Gothic"/>
          <w:b/>
          <w:bCs/>
          <w:sz w:val="24"/>
          <w:szCs w:val="24"/>
          <w:shd w:val="clear" w:color="auto" w:fill="FFFFFF"/>
        </w:rPr>
      </w:pPr>
      <w:r w:rsidRPr="00A63F8A">
        <w:rPr>
          <w:rFonts w:ascii="Century Gothic" w:hAnsi="Century Gothic"/>
          <w:b/>
          <w:sz w:val="24"/>
          <w:szCs w:val="24"/>
          <w:shd w:val="clear" w:color="auto" w:fill="FFFFFF"/>
        </w:rPr>
        <w:t>JIMMY HAROLD DÍAZ BURBANO</w:t>
      </w:r>
      <w:r w:rsidRPr="00A63F8A">
        <w:rPr>
          <w:rFonts w:ascii="Century Gothic" w:hAnsi="Century Gothic"/>
          <w:b/>
          <w:bCs/>
          <w:sz w:val="24"/>
          <w:szCs w:val="24"/>
          <w:shd w:val="clear" w:color="auto" w:fill="FFFFFF"/>
        </w:rPr>
        <w:t xml:space="preserve"> </w:t>
      </w:r>
      <w:r>
        <w:rPr>
          <w:rFonts w:ascii="Century Gothic" w:hAnsi="Century Gothic"/>
          <w:b/>
          <w:bCs/>
          <w:sz w:val="24"/>
          <w:szCs w:val="24"/>
          <w:shd w:val="clear" w:color="auto" w:fill="FFFFFF"/>
        </w:rPr>
        <w:t xml:space="preserve">                             </w:t>
      </w:r>
      <w:r w:rsidRPr="00A63F8A">
        <w:rPr>
          <w:rFonts w:ascii="Century Gothic" w:hAnsi="Century Gothic"/>
          <w:b/>
          <w:bCs/>
          <w:sz w:val="24"/>
          <w:szCs w:val="24"/>
          <w:shd w:val="clear" w:color="auto" w:fill="FFFFFF"/>
        </w:rPr>
        <w:t>YAMIL HERNANDO ARANA PADAUÍ </w:t>
      </w:r>
    </w:p>
    <w:p w:rsidR="00A63F8A" w:rsidRDefault="00A63F8A" w:rsidP="00A63F8A">
      <w:pPr>
        <w:pStyle w:val="Sinespaciado"/>
        <w:jc w:val="both"/>
        <w:rPr>
          <w:rFonts w:ascii="Century Gothic" w:hAnsi="Century Gothic"/>
          <w:sz w:val="24"/>
          <w:szCs w:val="24"/>
          <w:shd w:val="clear" w:color="auto" w:fill="FFFFFF"/>
        </w:rPr>
      </w:pPr>
      <w:r w:rsidRPr="00EB3D84">
        <w:rPr>
          <w:rFonts w:ascii="Century Gothic" w:hAnsi="Century Gothic"/>
          <w:sz w:val="24"/>
          <w:szCs w:val="24"/>
          <w:shd w:val="clear" w:color="auto" w:fill="FFFFFF"/>
        </w:rPr>
        <w:t>Representante a la Cámara</w:t>
      </w:r>
      <w:r>
        <w:rPr>
          <w:rFonts w:ascii="Century Gothic" w:hAnsi="Century Gothic"/>
          <w:sz w:val="24"/>
          <w:szCs w:val="24"/>
          <w:shd w:val="clear" w:color="auto" w:fill="FFFFFF"/>
        </w:rPr>
        <w:t xml:space="preserve">                                 </w:t>
      </w:r>
      <w:r w:rsidRPr="00EB3D84">
        <w:rPr>
          <w:rFonts w:ascii="Century Gothic" w:hAnsi="Century Gothic"/>
          <w:sz w:val="24"/>
          <w:szCs w:val="24"/>
          <w:shd w:val="clear" w:color="auto" w:fill="FFFFFF"/>
        </w:rPr>
        <w:t>Representante a la Cámara</w:t>
      </w:r>
      <w:r>
        <w:rPr>
          <w:rFonts w:ascii="Century Gothic" w:hAnsi="Century Gothic"/>
          <w:sz w:val="24"/>
          <w:szCs w:val="24"/>
          <w:shd w:val="clear" w:color="auto" w:fill="FFFFFF"/>
        </w:rPr>
        <w:t xml:space="preserve">                                </w:t>
      </w:r>
    </w:p>
    <w:p w:rsidR="00A63F8A" w:rsidRDefault="00A63F8A" w:rsidP="00D21550">
      <w:pPr>
        <w:pStyle w:val="Sinespaciado"/>
        <w:jc w:val="both"/>
        <w:rPr>
          <w:rFonts w:ascii="Century Gothic" w:hAnsi="Century Gothic"/>
          <w:b/>
          <w:sz w:val="24"/>
          <w:szCs w:val="24"/>
          <w:shd w:val="clear" w:color="auto" w:fill="FFFFFF"/>
        </w:rPr>
      </w:pPr>
      <w:r>
        <w:rPr>
          <w:rFonts w:ascii="Century Gothic" w:hAnsi="Century Gothic"/>
          <w:sz w:val="24"/>
          <w:szCs w:val="24"/>
          <w:shd w:val="clear" w:color="auto" w:fill="FFFFFF"/>
        </w:rPr>
        <w:t xml:space="preserve"> </w:t>
      </w:r>
    </w:p>
    <w:p w:rsidR="00A63F8A" w:rsidRDefault="00A63F8A" w:rsidP="00D21550">
      <w:pPr>
        <w:pStyle w:val="Sinespaciado"/>
        <w:jc w:val="both"/>
        <w:rPr>
          <w:rFonts w:ascii="Century Gothic" w:hAnsi="Century Gothic"/>
          <w:b/>
          <w:sz w:val="24"/>
          <w:szCs w:val="24"/>
          <w:shd w:val="clear" w:color="auto" w:fill="FFFFFF"/>
        </w:rPr>
      </w:pPr>
    </w:p>
    <w:p w:rsidR="00A63F8A" w:rsidRDefault="00A63F8A" w:rsidP="00D21550">
      <w:pPr>
        <w:pStyle w:val="Sinespaciado"/>
        <w:jc w:val="both"/>
        <w:rPr>
          <w:rFonts w:ascii="Century Gothic" w:hAnsi="Century Gothic"/>
          <w:b/>
          <w:sz w:val="24"/>
          <w:szCs w:val="24"/>
          <w:shd w:val="clear" w:color="auto" w:fill="FFFFFF"/>
        </w:rPr>
      </w:pPr>
    </w:p>
    <w:p w:rsidR="00A63F8A" w:rsidRDefault="00A63F8A" w:rsidP="00D21550">
      <w:pPr>
        <w:pStyle w:val="Sinespaciado"/>
        <w:jc w:val="both"/>
        <w:rPr>
          <w:rFonts w:ascii="Century Gothic" w:hAnsi="Century Gothic"/>
          <w:b/>
          <w:sz w:val="24"/>
          <w:szCs w:val="24"/>
          <w:shd w:val="clear" w:color="auto" w:fill="FFFFFF"/>
        </w:rPr>
      </w:pPr>
    </w:p>
    <w:p w:rsidR="00A63F8A" w:rsidRDefault="00A63F8A" w:rsidP="00D21550">
      <w:pPr>
        <w:pStyle w:val="Sinespaciado"/>
        <w:jc w:val="both"/>
        <w:rPr>
          <w:rFonts w:ascii="Century Gothic" w:hAnsi="Century Gothic"/>
          <w:b/>
          <w:sz w:val="24"/>
          <w:szCs w:val="24"/>
          <w:shd w:val="clear" w:color="auto" w:fill="FFFFFF"/>
        </w:rPr>
      </w:pPr>
    </w:p>
    <w:p w:rsidR="00170C85" w:rsidRPr="00A63F8A" w:rsidRDefault="00170C85" w:rsidP="00D21550">
      <w:pPr>
        <w:pStyle w:val="Sinespaciado"/>
        <w:jc w:val="both"/>
        <w:rPr>
          <w:rFonts w:ascii="Century Gothic" w:hAnsi="Century Gothic"/>
          <w:b/>
          <w:sz w:val="24"/>
          <w:szCs w:val="24"/>
          <w:shd w:val="clear" w:color="auto" w:fill="FFFFFF"/>
        </w:rPr>
      </w:pPr>
    </w:p>
    <w:p w:rsidR="00D21550" w:rsidRDefault="002E4652" w:rsidP="00D21550">
      <w:pPr>
        <w:pStyle w:val="Sinespaciado"/>
        <w:jc w:val="both"/>
        <w:rPr>
          <w:rFonts w:ascii="Century Gothic" w:hAnsi="Century Gothic"/>
          <w:sz w:val="24"/>
          <w:szCs w:val="24"/>
          <w:shd w:val="clear" w:color="auto" w:fill="FFFFFF"/>
        </w:rPr>
      </w:pPr>
      <w:r>
        <w:rPr>
          <w:rFonts w:ascii="Century Gothic" w:hAnsi="Century Gothic"/>
          <w:sz w:val="24"/>
          <w:szCs w:val="24"/>
          <w:shd w:val="clear" w:color="auto" w:fill="FFFFFF"/>
        </w:rPr>
        <w:t xml:space="preserve">                            </w:t>
      </w:r>
    </w:p>
    <w:p w:rsidR="00A63F8A" w:rsidRDefault="00A63F8A" w:rsidP="00A63F8A">
      <w:pPr>
        <w:pStyle w:val="Sinespaciado"/>
        <w:jc w:val="both"/>
        <w:rPr>
          <w:rFonts w:ascii="Century Gothic" w:hAnsi="Century Gothic"/>
          <w:sz w:val="24"/>
          <w:szCs w:val="24"/>
          <w:shd w:val="clear" w:color="auto" w:fill="FFFFFF"/>
        </w:rPr>
      </w:pPr>
      <w:r w:rsidRPr="00A63F8A">
        <w:rPr>
          <w:rFonts w:ascii="Century Gothic" w:hAnsi="Century Gothic"/>
          <w:b/>
          <w:sz w:val="24"/>
          <w:szCs w:val="24"/>
          <w:shd w:val="clear" w:color="auto" w:fill="FFFFFF"/>
        </w:rPr>
        <w:t>ARMANDO ANTONIO ZABARAÍN DE ARCE</w:t>
      </w:r>
      <w:r>
        <w:rPr>
          <w:rFonts w:ascii="Century Gothic" w:hAnsi="Century Gothic"/>
          <w:b/>
          <w:sz w:val="24"/>
          <w:szCs w:val="24"/>
          <w:shd w:val="clear" w:color="auto" w:fill="FFFFFF"/>
        </w:rPr>
        <w:t xml:space="preserve">               </w:t>
      </w:r>
      <w:r w:rsidRPr="00A63F8A">
        <w:rPr>
          <w:rFonts w:ascii="Century Gothic" w:hAnsi="Century Gothic"/>
          <w:b/>
          <w:bCs/>
          <w:sz w:val="24"/>
          <w:szCs w:val="24"/>
          <w:shd w:val="clear" w:color="auto" w:fill="FFFFFF"/>
        </w:rPr>
        <w:t xml:space="preserve"> </w:t>
      </w:r>
      <w:r w:rsidRPr="00D21550">
        <w:rPr>
          <w:rFonts w:ascii="Century Gothic" w:hAnsi="Century Gothic"/>
          <w:b/>
          <w:bCs/>
          <w:sz w:val="24"/>
          <w:szCs w:val="24"/>
          <w:shd w:val="clear" w:color="auto" w:fill="FFFFFF"/>
        </w:rPr>
        <w:t>MARIA CRISTINA SOTO DE GOMEZ</w:t>
      </w:r>
      <w:r>
        <w:rPr>
          <w:rFonts w:ascii="Century Gothic" w:hAnsi="Century Gothic"/>
          <w:sz w:val="24"/>
          <w:szCs w:val="24"/>
          <w:shd w:val="clear" w:color="auto" w:fill="FFFFFF"/>
        </w:rPr>
        <w:t xml:space="preserve">                       </w:t>
      </w:r>
    </w:p>
    <w:p w:rsidR="00A63F8A" w:rsidRDefault="00A63F8A" w:rsidP="00A63F8A">
      <w:pPr>
        <w:pStyle w:val="Sinespaciado"/>
        <w:jc w:val="both"/>
        <w:rPr>
          <w:rFonts w:ascii="Century Gothic" w:hAnsi="Century Gothic"/>
          <w:sz w:val="24"/>
          <w:szCs w:val="24"/>
          <w:shd w:val="clear" w:color="auto" w:fill="FFFFFF"/>
        </w:rPr>
      </w:pPr>
      <w:r w:rsidRPr="00EB3D84">
        <w:rPr>
          <w:rFonts w:ascii="Century Gothic" w:hAnsi="Century Gothic"/>
          <w:sz w:val="24"/>
          <w:szCs w:val="24"/>
          <w:shd w:val="clear" w:color="auto" w:fill="FFFFFF"/>
        </w:rPr>
        <w:t>Representante a la Cámara</w:t>
      </w:r>
      <w:r>
        <w:rPr>
          <w:rFonts w:ascii="Century Gothic" w:hAnsi="Century Gothic"/>
          <w:sz w:val="24"/>
          <w:szCs w:val="24"/>
          <w:shd w:val="clear" w:color="auto" w:fill="FFFFFF"/>
        </w:rPr>
        <w:t xml:space="preserve">                                   </w:t>
      </w:r>
      <w:r w:rsidRPr="00EB3D84">
        <w:rPr>
          <w:rFonts w:ascii="Century Gothic" w:hAnsi="Century Gothic"/>
          <w:sz w:val="24"/>
          <w:szCs w:val="24"/>
          <w:shd w:val="clear" w:color="auto" w:fill="FFFFFF"/>
        </w:rPr>
        <w:t>Representante a la Cámara</w:t>
      </w:r>
      <w:r>
        <w:rPr>
          <w:rFonts w:ascii="Century Gothic" w:hAnsi="Century Gothic"/>
          <w:sz w:val="24"/>
          <w:szCs w:val="24"/>
          <w:shd w:val="clear" w:color="auto" w:fill="FFFFFF"/>
        </w:rPr>
        <w:t xml:space="preserve">                                </w:t>
      </w:r>
    </w:p>
    <w:p w:rsidR="00A63F8A" w:rsidRDefault="00A63F8A" w:rsidP="00A63F8A">
      <w:pPr>
        <w:pStyle w:val="Sinespaciado"/>
        <w:jc w:val="both"/>
        <w:rPr>
          <w:rFonts w:ascii="Century Gothic" w:hAnsi="Century Gothic"/>
          <w:sz w:val="24"/>
          <w:szCs w:val="24"/>
          <w:shd w:val="clear" w:color="auto" w:fill="FFFFFF"/>
        </w:rPr>
      </w:pPr>
    </w:p>
    <w:p w:rsidR="00A63F8A" w:rsidRDefault="00A63F8A" w:rsidP="00D21550">
      <w:pPr>
        <w:pStyle w:val="Sinespaciado"/>
        <w:jc w:val="both"/>
        <w:rPr>
          <w:rFonts w:ascii="Century Gothic" w:hAnsi="Century Gothic"/>
          <w:b/>
          <w:sz w:val="24"/>
          <w:szCs w:val="24"/>
          <w:shd w:val="clear" w:color="auto" w:fill="FFFFFF"/>
        </w:rPr>
      </w:pPr>
    </w:p>
    <w:p w:rsidR="00170C85" w:rsidRPr="00A63F8A" w:rsidRDefault="00170C85" w:rsidP="00D21550">
      <w:pPr>
        <w:pStyle w:val="Sinespaciado"/>
        <w:jc w:val="both"/>
        <w:rPr>
          <w:rFonts w:ascii="Century Gothic" w:hAnsi="Century Gothic"/>
          <w:b/>
          <w:sz w:val="24"/>
          <w:szCs w:val="24"/>
          <w:shd w:val="clear" w:color="auto" w:fill="FFFFFF"/>
        </w:rPr>
      </w:pPr>
    </w:p>
    <w:p w:rsidR="00D21550" w:rsidRDefault="00D21550" w:rsidP="00D21550">
      <w:pPr>
        <w:pStyle w:val="Sinespaciado"/>
        <w:jc w:val="both"/>
        <w:rPr>
          <w:rFonts w:ascii="Century Gothic" w:hAnsi="Century Gothic"/>
          <w:sz w:val="24"/>
          <w:szCs w:val="24"/>
          <w:shd w:val="clear" w:color="auto" w:fill="FFFFFF"/>
        </w:rPr>
      </w:pPr>
    </w:p>
    <w:p w:rsidR="00D21550" w:rsidRDefault="00D21550" w:rsidP="00D21550">
      <w:pPr>
        <w:pStyle w:val="Sinespaciado"/>
        <w:jc w:val="both"/>
        <w:rPr>
          <w:rFonts w:ascii="Century Gothic" w:hAnsi="Century Gothic"/>
          <w:sz w:val="24"/>
          <w:szCs w:val="24"/>
          <w:shd w:val="clear" w:color="auto" w:fill="FFFFFF"/>
        </w:rPr>
      </w:pPr>
    </w:p>
    <w:p w:rsidR="00D21550" w:rsidRDefault="00D21550" w:rsidP="00D21550">
      <w:pPr>
        <w:pStyle w:val="Sinespaciado"/>
        <w:jc w:val="both"/>
        <w:rPr>
          <w:rFonts w:ascii="Century Gothic" w:hAnsi="Century Gothic"/>
          <w:sz w:val="24"/>
          <w:szCs w:val="24"/>
          <w:shd w:val="clear" w:color="auto" w:fill="FFFFFF"/>
        </w:rPr>
      </w:pPr>
    </w:p>
    <w:p w:rsidR="00D21550" w:rsidRPr="00D21550" w:rsidRDefault="00D21550" w:rsidP="00D21550">
      <w:pPr>
        <w:pStyle w:val="Sinespaciado"/>
        <w:jc w:val="both"/>
        <w:rPr>
          <w:rFonts w:ascii="Century Gothic" w:hAnsi="Century Gothic"/>
          <w:b/>
          <w:bCs/>
          <w:sz w:val="24"/>
          <w:szCs w:val="24"/>
          <w:shd w:val="clear" w:color="auto" w:fill="FFFFFF"/>
        </w:rPr>
      </w:pPr>
    </w:p>
    <w:p w:rsidR="00D21550" w:rsidRDefault="00D21550" w:rsidP="00D21550">
      <w:pPr>
        <w:pStyle w:val="Sinespaciado"/>
        <w:jc w:val="both"/>
        <w:rPr>
          <w:rFonts w:ascii="Century Gothic" w:hAnsi="Century Gothic"/>
          <w:b/>
          <w:bCs/>
          <w:sz w:val="24"/>
          <w:szCs w:val="24"/>
          <w:shd w:val="clear" w:color="auto" w:fill="FFFFFF"/>
        </w:rPr>
      </w:pPr>
      <w:r w:rsidRPr="00D21550">
        <w:rPr>
          <w:rFonts w:ascii="Century Gothic" w:hAnsi="Century Gothic"/>
          <w:b/>
          <w:bCs/>
          <w:sz w:val="24"/>
          <w:szCs w:val="24"/>
          <w:shd w:val="clear" w:color="auto" w:fill="FFFFFF"/>
        </w:rPr>
        <w:t>JAIME FELIPE LOZADA POLANCO</w:t>
      </w:r>
    </w:p>
    <w:p w:rsidR="000F1D12" w:rsidRPr="00EB3D84" w:rsidRDefault="00D21550" w:rsidP="000F1D12">
      <w:pPr>
        <w:pStyle w:val="Sinespaciado"/>
        <w:jc w:val="both"/>
        <w:rPr>
          <w:rFonts w:ascii="Century Gothic" w:hAnsi="Century Gothic"/>
          <w:sz w:val="24"/>
          <w:szCs w:val="24"/>
          <w:shd w:val="clear" w:color="auto" w:fill="FFFFFF"/>
        </w:rPr>
      </w:pPr>
      <w:r w:rsidRPr="00EB3D84">
        <w:rPr>
          <w:rFonts w:ascii="Century Gothic" w:hAnsi="Century Gothic"/>
          <w:sz w:val="24"/>
          <w:szCs w:val="24"/>
          <w:shd w:val="clear" w:color="auto" w:fill="FFFFFF"/>
        </w:rPr>
        <w:t>Representante a la Cámara</w:t>
      </w:r>
      <w:r>
        <w:rPr>
          <w:rFonts w:ascii="Century Gothic" w:hAnsi="Century Gothic"/>
          <w:sz w:val="24"/>
          <w:szCs w:val="24"/>
          <w:shd w:val="clear" w:color="auto" w:fill="FFFFFF"/>
        </w:rPr>
        <w:t xml:space="preserve">                                </w:t>
      </w:r>
    </w:p>
    <w:p w:rsidR="000F1D12" w:rsidRPr="000679E9" w:rsidRDefault="000F1D12" w:rsidP="000F1D12">
      <w:pPr>
        <w:jc w:val="center"/>
        <w:rPr>
          <w:rFonts w:ascii="Century Gothic" w:hAnsi="Century Gothic" w:cs="Arial"/>
          <w:b/>
          <w:color w:val="000000"/>
          <w:sz w:val="24"/>
          <w:szCs w:val="24"/>
        </w:rPr>
      </w:pPr>
      <w:r w:rsidRPr="00EB3D84">
        <w:rPr>
          <w:rFonts w:ascii="Century Gothic" w:hAnsi="Century Gothic" w:cs="Arial"/>
          <w:color w:val="000000"/>
          <w:sz w:val="24"/>
          <w:szCs w:val="24"/>
        </w:rPr>
        <w:br w:type="page"/>
      </w:r>
      <w:r w:rsidRPr="000679E9">
        <w:rPr>
          <w:rFonts w:ascii="Century Gothic" w:hAnsi="Century Gothic" w:cs="Arial"/>
          <w:b/>
          <w:color w:val="000000"/>
          <w:sz w:val="24"/>
          <w:szCs w:val="24"/>
        </w:rPr>
        <w:lastRenderedPageBreak/>
        <w:t>EXPOSICION DE MOTIVOS</w:t>
      </w:r>
    </w:p>
    <w:p w:rsidR="000F1D12" w:rsidRDefault="000F1D12" w:rsidP="000F1D12">
      <w:pPr>
        <w:pStyle w:val="NormalWeb"/>
        <w:shd w:val="clear" w:color="auto" w:fill="FFFFFF"/>
        <w:jc w:val="center"/>
        <w:rPr>
          <w:rFonts w:ascii="Century Gothic" w:hAnsi="Century Gothic" w:cs="Arial"/>
          <w:b/>
          <w:bCs/>
          <w:shd w:val="clear" w:color="auto" w:fill="FFFFFF"/>
        </w:rPr>
      </w:pPr>
      <w:r w:rsidRPr="00EB3D84">
        <w:rPr>
          <w:rFonts w:ascii="Century Gothic" w:hAnsi="Century Gothic" w:cs="Arial"/>
          <w:b/>
          <w:bCs/>
          <w:shd w:val="clear" w:color="auto" w:fill="FFFFFF"/>
        </w:rPr>
        <w:t xml:space="preserve">“POR MEDIO DE LA CUAL SE </w:t>
      </w:r>
      <w:r>
        <w:rPr>
          <w:rFonts w:ascii="Century Gothic" w:hAnsi="Century Gothic" w:cs="Arial"/>
          <w:b/>
          <w:bCs/>
          <w:shd w:val="clear" w:color="auto" w:fill="FFFFFF"/>
        </w:rPr>
        <w:t xml:space="preserve">ESATBLECE UNA EXCEPCION AL REGIMEN DE INCOMPATIBILIDADES DE LOS CONCEJALES Y SE PROMUEVE </w:t>
      </w:r>
      <w:r w:rsidR="00457FA9">
        <w:rPr>
          <w:rFonts w:ascii="Century Gothic" w:hAnsi="Century Gothic" w:cs="Arial"/>
          <w:b/>
          <w:bCs/>
          <w:shd w:val="clear" w:color="auto" w:fill="FFFFFF"/>
        </w:rPr>
        <w:t>SU</w:t>
      </w:r>
      <w:r>
        <w:rPr>
          <w:rFonts w:ascii="Century Gothic" w:hAnsi="Century Gothic" w:cs="Arial"/>
          <w:b/>
          <w:bCs/>
          <w:shd w:val="clear" w:color="auto" w:fill="FFFFFF"/>
        </w:rPr>
        <w:t xml:space="preserve"> PROFESIONALIZACION”</w:t>
      </w:r>
    </w:p>
    <w:p w:rsidR="000F1D12" w:rsidRPr="000679E9" w:rsidRDefault="000F1D12" w:rsidP="000F1D12">
      <w:pPr>
        <w:pStyle w:val="Prrafodelista"/>
        <w:numPr>
          <w:ilvl w:val="0"/>
          <w:numId w:val="7"/>
        </w:numPr>
        <w:spacing w:before="100" w:beforeAutospacing="1" w:after="100" w:afterAutospacing="1" w:line="240" w:lineRule="auto"/>
        <w:jc w:val="both"/>
        <w:rPr>
          <w:rFonts w:ascii="Century Gothic" w:eastAsia="Times New Roman" w:hAnsi="Century Gothic" w:cs="Arial"/>
          <w:b/>
          <w:color w:val="000000"/>
          <w:sz w:val="24"/>
          <w:szCs w:val="24"/>
          <w:lang w:eastAsia="es-CO"/>
        </w:rPr>
      </w:pPr>
      <w:r w:rsidRPr="000679E9">
        <w:rPr>
          <w:rFonts w:ascii="Century Gothic" w:eastAsia="Times New Roman" w:hAnsi="Century Gothic" w:cs="Arial"/>
          <w:b/>
          <w:color w:val="000000"/>
          <w:sz w:val="24"/>
          <w:szCs w:val="24"/>
          <w:lang w:eastAsia="es-CO"/>
        </w:rPr>
        <w:t>Introducción</w:t>
      </w:r>
      <w:r w:rsidR="00303E5B">
        <w:rPr>
          <w:rFonts w:ascii="Century Gothic" w:eastAsia="Times New Roman" w:hAnsi="Century Gothic" w:cs="Arial"/>
          <w:b/>
          <w:color w:val="000000"/>
          <w:sz w:val="24"/>
          <w:szCs w:val="24"/>
          <w:lang w:eastAsia="es-CO"/>
        </w:rPr>
        <w:t>.</w:t>
      </w:r>
      <w:r w:rsidRPr="000679E9">
        <w:rPr>
          <w:rFonts w:ascii="Century Gothic" w:eastAsia="Times New Roman" w:hAnsi="Century Gothic" w:cs="Arial"/>
          <w:b/>
          <w:color w:val="000000"/>
          <w:sz w:val="24"/>
          <w:szCs w:val="24"/>
          <w:lang w:eastAsia="es-CO"/>
        </w:rPr>
        <w:t xml:space="preserve"> </w:t>
      </w:r>
    </w:p>
    <w:p w:rsidR="000F1D12" w:rsidRPr="00FE4BD7" w:rsidRDefault="000F1D12" w:rsidP="000F1D12">
      <w:pPr>
        <w:shd w:val="clear" w:color="auto" w:fill="FFFFFF"/>
        <w:spacing w:after="0" w:line="240" w:lineRule="auto"/>
        <w:ind w:right="-232"/>
        <w:jc w:val="both"/>
        <w:textAlignment w:val="baseline"/>
        <w:rPr>
          <w:rFonts w:ascii="Century Gothic" w:hAnsi="Century Gothic"/>
          <w:color w:val="2D2D2D"/>
          <w:sz w:val="24"/>
          <w:szCs w:val="24"/>
          <w:shd w:val="clear" w:color="auto" w:fill="FFFFFF"/>
        </w:rPr>
      </w:pPr>
      <w:r w:rsidRPr="00FE4BD7">
        <w:rPr>
          <w:rFonts w:ascii="Century Gothic" w:hAnsi="Century Gothic"/>
          <w:color w:val="2D2D2D"/>
          <w:sz w:val="24"/>
          <w:szCs w:val="24"/>
          <w:shd w:val="clear" w:color="auto" w:fill="FFFFFF"/>
        </w:rPr>
        <w:t>Colombia tiene en sus 1.102 municipios un total de 12.166 concejales para el periodo 2016-2019, de los cuales 9</w:t>
      </w:r>
      <w:r>
        <w:rPr>
          <w:rFonts w:ascii="Century Gothic" w:hAnsi="Century Gothic"/>
          <w:color w:val="2D2D2D"/>
          <w:sz w:val="24"/>
          <w:szCs w:val="24"/>
          <w:shd w:val="clear" w:color="auto" w:fill="FFFFFF"/>
        </w:rPr>
        <w:t>66</w:t>
      </w:r>
      <w:r w:rsidRPr="00FE4BD7">
        <w:rPr>
          <w:rFonts w:ascii="Century Gothic" w:hAnsi="Century Gothic"/>
          <w:color w:val="2D2D2D"/>
          <w:sz w:val="24"/>
          <w:szCs w:val="24"/>
          <w:shd w:val="clear" w:color="auto" w:fill="FFFFFF"/>
        </w:rPr>
        <w:t xml:space="preserve"> municipios son de sexta</w:t>
      </w:r>
      <w:r>
        <w:rPr>
          <w:rFonts w:ascii="Century Gothic" w:hAnsi="Century Gothic"/>
          <w:color w:val="2D2D2D"/>
          <w:sz w:val="24"/>
          <w:szCs w:val="24"/>
          <w:shd w:val="clear" w:color="auto" w:fill="FFFFFF"/>
        </w:rPr>
        <w:t xml:space="preserve"> y abarca un promedio aproximado de más de 10.143 concejales, que equivale a un 83% aproximadamente.  </w:t>
      </w:r>
      <w:r w:rsidRPr="00D11249">
        <w:rPr>
          <w:rFonts w:ascii="Century Gothic" w:hAnsi="Century Gothic"/>
          <w:color w:val="2D2D2D"/>
          <w:sz w:val="24"/>
          <w:szCs w:val="24"/>
          <w:shd w:val="clear" w:color="auto" w:fill="FFFFFF"/>
        </w:rPr>
        <w:t>En estudio realizado el año 2016 FENACON identifico que el 60 % de los concejales son bachilleres, el 17 % es profesional, y otro 17 % técnico o tecnólogo.</w:t>
      </w:r>
    </w:p>
    <w:p w:rsidR="000F1D12" w:rsidRPr="00FE4BD7" w:rsidRDefault="000F1D12" w:rsidP="000F1D12">
      <w:pPr>
        <w:shd w:val="clear" w:color="auto" w:fill="FFFFFF"/>
        <w:spacing w:after="0" w:line="240" w:lineRule="auto"/>
        <w:ind w:right="-232"/>
        <w:jc w:val="both"/>
        <w:textAlignment w:val="baseline"/>
        <w:rPr>
          <w:rFonts w:ascii="Century Gothic" w:hAnsi="Century Gothic"/>
          <w:color w:val="2D2D2D"/>
          <w:sz w:val="24"/>
          <w:szCs w:val="24"/>
          <w:shd w:val="clear" w:color="auto" w:fill="FFFFFF"/>
        </w:rPr>
      </w:pPr>
    </w:p>
    <w:p w:rsidR="000F1D12" w:rsidRPr="00FE4BD7" w:rsidRDefault="000F1D12" w:rsidP="000F1D12">
      <w:pPr>
        <w:shd w:val="clear" w:color="auto" w:fill="FFFFFF"/>
        <w:spacing w:after="0" w:line="240" w:lineRule="auto"/>
        <w:ind w:right="-232"/>
        <w:jc w:val="both"/>
        <w:textAlignment w:val="baseline"/>
        <w:rPr>
          <w:rFonts w:ascii="Century Gothic" w:hAnsi="Century Gothic"/>
          <w:i/>
          <w:color w:val="2D2D2D"/>
          <w:sz w:val="24"/>
          <w:szCs w:val="24"/>
          <w:shd w:val="clear" w:color="auto" w:fill="FFFFFF"/>
        </w:rPr>
      </w:pPr>
      <w:r w:rsidRPr="00FE4BD7">
        <w:rPr>
          <w:rFonts w:ascii="Century Gothic" w:hAnsi="Century Gothic"/>
          <w:color w:val="2D2D2D"/>
          <w:sz w:val="24"/>
          <w:szCs w:val="24"/>
          <w:shd w:val="clear" w:color="auto" w:fill="FFFFFF"/>
        </w:rPr>
        <w:t xml:space="preserve">En varios encuentros y de distinta índoles los concejales del país han solicitado les sea reconocido condiciones más favorables para ejercer su función, en agosto de 2017 en un encuentro nacional de concejales realizado en Medellín, los concejales reclamaron condiciones más dignas, no tienen primas, ni salarios, los concejales están por fuera de elementos que los protejan laboralmente, </w:t>
      </w:r>
      <w:r w:rsidRPr="00FE4BD7">
        <w:rPr>
          <w:rFonts w:ascii="Century Gothic" w:hAnsi="Century Gothic"/>
          <w:i/>
          <w:color w:val="2D2D2D"/>
          <w:sz w:val="24"/>
          <w:szCs w:val="24"/>
          <w:shd w:val="clear" w:color="auto" w:fill="FFFFFF"/>
        </w:rPr>
        <w:t xml:space="preserve">“Cualquier concejal que se quiera hacer a una pensión tiene que cotizar de su bolsillo”, </w:t>
      </w:r>
      <w:r w:rsidRPr="00FE4BD7">
        <w:rPr>
          <w:rFonts w:ascii="Century Gothic" w:hAnsi="Century Gothic"/>
          <w:color w:val="2D2D2D"/>
          <w:sz w:val="24"/>
          <w:szCs w:val="24"/>
          <w:shd w:val="clear" w:color="auto" w:fill="FFFFFF"/>
        </w:rPr>
        <w:t xml:space="preserve">Jesús Aníbal Echeverri, presidente del Concejo de Medellín expuso </w:t>
      </w:r>
      <w:r w:rsidRPr="00FE4BD7">
        <w:rPr>
          <w:rFonts w:ascii="Century Gothic" w:hAnsi="Century Gothic"/>
          <w:i/>
          <w:color w:val="2D2D2D"/>
          <w:sz w:val="24"/>
          <w:szCs w:val="24"/>
          <w:shd w:val="clear" w:color="auto" w:fill="FFFFFF"/>
        </w:rPr>
        <w:t>“Uno se pone corazón de hierro</w:t>
      </w:r>
      <w:r w:rsidRPr="00FE4BD7">
        <w:rPr>
          <w:rFonts w:ascii="Century Gothic" w:hAnsi="Century Gothic"/>
          <w:color w:val="2D2D2D"/>
          <w:sz w:val="24"/>
          <w:szCs w:val="24"/>
          <w:shd w:val="clear" w:color="auto" w:fill="FFFFFF"/>
        </w:rPr>
        <w:t xml:space="preserve">. La labor de concejal es un honor que cuesta mucho”. </w:t>
      </w:r>
    </w:p>
    <w:p w:rsidR="000F1D12" w:rsidRPr="00FE4BD7" w:rsidRDefault="000F1D12" w:rsidP="000F1D12">
      <w:pPr>
        <w:shd w:val="clear" w:color="auto" w:fill="FFFFFF"/>
        <w:spacing w:after="0" w:line="240" w:lineRule="auto"/>
        <w:ind w:right="-232"/>
        <w:jc w:val="both"/>
        <w:textAlignment w:val="baseline"/>
        <w:rPr>
          <w:rFonts w:ascii="Century Gothic" w:hAnsi="Century Gothic"/>
          <w:color w:val="2D2D2D"/>
          <w:sz w:val="24"/>
          <w:szCs w:val="24"/>
          <w:shd w:val="clear" w:color="auto" w:fill="FFFFFF"/>
        </w:rPr>
      </w:pPr>
    </w:p>
    <w:p w:rsidR="000F1D12" w:rsidRPr="00FE4BD7" w:rsidRDefault="000F1D12" w:rsidP="000F1D12">
      <w:pPr>
        <w:shd w:val="clear" w:color="auto" w:fill="FFFFFF"/>
        <w:spacing w:after="0" w:line="240" w:lineRule="auto"/>
        <w:ind w:right="-232"/>
        <w:jc w:val="both"/>
        <w:textAlignment w:val="baseline"/>
        <w:rPr>
          <w:rFonts w:ascii="Century Gothic" w:hAnsi="Century Gothic"/>
          <w:color w:val="2D2D2D"/>
          <w:sz w:val="24"/>
          <w:szCs w:val="24"/>
          <w:shd w:val="clear" w:color="auto" w:fill="FFFFFF"/>
        </w:rPr>
      </w:pPr>
      <w:r w:rsidRPr="00FE4BD7">
        <w:rPr>
          <w:rFonts w:ascii="Century Gothic" w:hAnsi="Century Gothic"/>
          <w:color w:val="2D2D2D"/>
          <w:sz w:val="24"/>
          <w:szCs w:val="24"/>
          <w:shd w:val="clear" w:color="auto" w:fill="FFFFFF"/>
        </w:rPr>
        <w:t>Por su parte Miguel Jaramillo Luján, experto en márquetin político, subrayo que es válido el debate de dar mejores condiciones a los concejales, clave para propiciar que lleguen a cabildos locales profesionales idóneos, que ayuden en veeduría y acompañamiento a ciudadanos en creación de políticas públicas.  Jaramillo Luján considera que esas garantías son pocas y acota que esa precariedad hace que “muchas veces, dentro de las dinámicas de la politiquería, muchos alcaldes opten por entregarle a cada concejal una dependencia dónde tener su burocracia”.</w:t>
      </w:r>
    </w:p>
    <w:p w:rsidR="000F1D12" w:rsidRPr="00FE4BD7" w:rsidRDefault="000F1D12" w:rsidP="000F1D12">
      <w:pPr>
        <w:shd w:val="clear" w:color="auto" w:fill="FFFFFF"/>
        <w:spacing w:after="0" w:line="240" w:lineRule="auto"/>
        <w:ind w:right="-232"/>
        <w:jc w:val="both"/>
        <w:textAlignment w:val="baseline"/>
        <w:rPr>
          <w:rFonts w:ascii="Century Gothic" w:hAnsi="Century Gothic"/>
          <w:color w:val="2D2D2D"/>
          <w:sz w:val="24"/>
          <w:szCs w:val="24"/>
          <w:shd w:val="clear" w:color="auto" w:fill="FFFFFF"/>
        </w:rPr>
      </w:pPr>
    </w:p>
    <w:p w:rsidR="000F1D12" w:rsidRPr="00FE4BD7" w:rsidRDefault="000F1D12" w:rsidP="000F1D12">
      <w:pPr>
        <w:shd w:val="clear" w:color="auto" w:fill="FFFFFF"/>
        <w:spacing w:after="0" w:line="240" w:lineRule="auto"/>
        <w:ind w:right="-232"/>
        <w:jc w:val="both"/>
        <w:textAlignment w:val="baseline"/>
        <w:rPr>
          <w:rFonts w:ascii="Century Gothic" w:hAnsi="Century Gothic"/>
          <w:color w:val="2D2D2D"/>
          <w:sz w:val="24"/>
          <w:szCs w:val="24"/>
          <w:shd w:val="clear" w:color="auto" w:fill="FFFFFF"/>
        </w:rPr>
      </w:pPr>
      <w:r w:rsidRPr="00FE4BD7">
        <w:rPr>
          <w:rFonts w:ascii="Century Gothic" w:hAnsi="Century Gothic"/>
          <w:color w:val="2D2D2D"/>
          <w:sz w:val="24"/>
          <w:szCs w:val="24"/>
          <w:shd w:val="clear" w:color="auto" w:fill="FFFFFF"/>
        </w:rPr>
        <w:t xml:space="preserve">El ejercicio de la labor como concejales en Colombia como lo manifestó el Dr. Edgar Polo de FENACON ha pasado por distintas etapas desde la gratuidad, las inhabilidades e incompatibilidades, el conflicto de intereses, el poco presupuesto para el propio funcionamiento de las corporaciones públicas, entre otras y hacer control político en dichas condiciones, implica un grado de desventaja frente a las competencias de la constitución y la ley les ha atribuido, pero a ello debe sumarse el escaso porcentaje de concejales que cuentan con un grado de preparación en </w:t>
      </w:r>
      <w:r w:rsidRPr="00FE4BD7">
        <w:rPr>
          <w:rFonts w:ascii="Century Gothic" w:hAnsi="Century Gothic"/>
          <w:color w:val="2D2D2D"/>
          <w:sz w:val="24"/>
          <w:szCs w:val="24"/>
          <w:shd w:val="clear" w:color="auto" w:fill="FFFFFF"/>
        </w:rPr>
        <w:lastRenderedPageBreak/>
        <w:t>el que hacer de lo público.  Señalo el Director que, aunque se han tenido avances se requiere el apoyo del Congreso, con el fin de iniciar proyectos de ley que se inclinen al mejoramiento de la calidad de vida y dignificación de la labor de los con</w:t>
      </w:r>
      <w:r>
        <w:rPr>
          <w:rFonts w:ascii="Century Gothic" w:hAnsi="Century Gothic"/>
          <w:color w:val="2D2D2D"/>
          <w:sz w:val="24"/>
          <w:szCs w:val="24"/>
          <w:shd w:val="clear" w:color="auto" w:fill="FFFFFF"/>
        </w:rPr>
        <w:t>c</w:t>
      </w:r>
      <w:r w:rsidRPr="00FE4BD7">
        <w:rPr>
          <w:rFonts w:ascii="Century Gothic" w:hAnsi="Century Gothic"/>
          <w:color w:val="2D2D2D"/>
          <w:sz w:val="24"/>
          <w:szCs w:val="24"/>
          <w:shd w:val="clear" w:color="auto" w:fill="FFFFFF"/>
        </w:rPr>
        <w:t>ejales, para que así su trabajo sea reconocido en condiciones equitativas y justas.</w:t>
      </w:r>
    </w:p>
    <w:p w:rsidR="000F1D12" w:rsidRPr="00FE4BD7" w:rsidRDefault="000F1D12" w:rsidP="000F1D12">
      <w:pPr>
        <w:spacing w:before="100" w:beforeAutospacing="1" w:after="100" w:afterAutospacing="1" w:line="240" w:lineRule="auto"/>
        <w:jc w:val="both"/>
        <w:rPr>
          <w:rFonts w:ascii="Century Gothic" w:eastAsia="Times New Roman" w:hAnsi="Century Gothic" w:cs="Arial"/>
          <w:sz w:val="24"/>
          <w:szCs w:val="24"/>
          <w:lang w:eastAsia="es-CO"/>
        </w:rPr>
      </w:pPr>
      <w:r w:rsidRPr="00FE4BD7">
        <w:rPr>
          <w:rFonts w:ascii="Century Gothic" w:eastAsia="Times New Roman" w:hAnsi="Century Gothic" w:cs="Arial"/>
          <w:color w:val="000000"/>
          <w:sz w:val="24"/>
          <w:szCs w:val="24"/>
          <w:lang w:eastAsia="es-CO"/>
        </w:rPr>
        <w:t xml:space="preserve">El artículo 45 de la Ley 136 de 1994, que se pretende modificar indica frente a las incompatibilidades de los </w:t>
      </w:r>
      <w:r w:rsidRPr="00FE4BD7">
        <w:rPr>
          <w:rFonts w:ascii="Century Gothic" w:eastAsia="Times New Roman" w:hAnsi="Century Gothic" w:cs="Arial"/>
          <w:sz w:val="24"/>
          <w:szCs w:val="24"/>
          <w:lang w:eastAsia="es-CO"/>
        </w:rPr>
        <w:t xml:space="preserve">concejales las siguientes: </w:t>
      </w:r>
    </w:p>
    <w:p w:rsidR="000F1D12" w:rsidRPr="00D22787" w:rsidRDefault="000F1D12" w:rsidP="000F1D12">
      <w:pPr>
        <w:spacing w:before="100" w:beforeAutospacing="1" w:after="100" w:afterAutospacing="1" w:line="240" w:lineRule="auto"/>
        <w:jc w:val="both"/>
        <w:rPr>
          <w:rFonts w:ascii="Century Gothic" w:hAnsi="Century Gothic" w:cs="Open Sans"/>
          <w:i/>
          <w:sz w:val="20"/>
          <w:szCs w:val="20"/>
        </w:rPr>
      </w:pPr>
      <w:r w:rsidRPr="00D22787">
        <w:rPr>
          <w:rFonts w:ascii="Century Gothic" w:eastAsia="Times New Roman" w:hAnsi="Century Gothic" w:cs="Arial"/>
          <w:sz w:val="20"/>
          <w:szCs w:val="20"/>
          <w:lang w:eastAsia="es-CO"/>
        </w:rPr>
        <w:t>“</w:t>
      </w:r>
      <w:bookmarkStart w:id="1" w:name="45"/>
      <w:r w:rsidRPr="00D22787">
        <w:rPr>
          <w:rFonts w:ascii="Century Gothic" w:eastAsia="Times New Roman" w:hAnsi="Century Gothic" w:cs="Arial"/>
          <w:sz w:val="20"/>
          <w:szCs w:val="20"/>
          <w:lang w:eastAsia="es-CO"/>
        </w:rPr>
        <w:t>ARTÍCULO 45. INCOMPATIBILIDADES</w:t>
      </w:r>
      <w:r w:rsidRPr="00D22787">
        <w:rPr>
          <w:rFonts w:ascii="Century Gothic" w:hAnsi="Century Gothic" w:cs="Open Sans"/>
          <w:b/>
          <w:bCs/>
          <w:i/>
          <w:sz w:val="20"/>
          <w:szCs w:val="20"/>
        </w:rPr>
        <w:t>.</w:t>
      </w:r>
      <w:bookmarkEnd w:id="1"/>
      <w:r w:rsidRPr="00D22787">
        <w:rPr>
          <w:rFonts w:ascii="Century Gothic" w:hAnsi="Century Gothic" w:cs="Open Sans"/>
          <w:i/>
          <w:sz w:val="20"/>
          <w:szCs w:val="20"/>
        </w:rPr>
        <w:t> Los concejales no podrán:</w:t>
      </w:r>
    </w:p>
    <w:p w:rsidR="000F1D12" w:rsidRPr="00D22787" w:rsidRDefault="000F1D12" w:rsidP="000F1D12">
      <w:pPr>
        <w:shd w:val="clear" w:color="auto" w:fill="FFFFFF"/>
        <w:spacing w:after="0" w:line="240" w:lineRule="auto"/>
        <w:ind w:left="540" w:right="560"/>
        <w:jc w:val="both"/>
        <w:textAlignment w:val="baseline"/>
        <w:rPr>
          <w:rFonts w:ascii="Century Gothic" w:hAnsi="Century Gothic" w:cs="Open Sans"/>
          <w:i/>
          <w:sz w:val="20"/>
          <w:szCs w:val="20"/>
        </w:rPr>
      </w:pPr>
      <w:r w:rsidRPr="00D22787">
        <w:rPr>
          <w:rFonts w:ascii="Century Gothic" w:hAnsi="Century Gothic" w:cs="Open Sans"/>
          <w:i/>
          <w:sz w:val="20"/>
          <w:szCs w:val="20"/>
        </w:rPr>
        <w:t>1. (</w:t>
      </w:r>
      <w:r w:rsidRPr="00D22787">
        <w:rPr>
          <w:rFonts w:ascii="Century Gothic" w:eastAsia="Times New Roman" w:hAnsi="Century Gothic" w:cs="Times New Roman"/>
          <w:i/>
          <w:iCs/>
          <w:sz w:val="20"/>
          <w:szCs w:val="20"/>
          <w:bdr w:val="none" w:sz="0" w:space="0" w:color="auto" w:frame="1"/>
          <w:lang w:eastAsia="es-CO"/>
        </w:rPr>
        <w:t>Artículo </w:t>
      </w:r>
      <w:hyperlink r:id="rId8" w:anchor="3" w:history="1">
        <w:r w:rsidRPr="00D22787">
          <w:rPr>
            <w:rFonts w:ascii="Century Gothic" w:eastAsia="Times New Roman" w:hAnsi="Century Gothic" w:cs="Times New Roman"/>
            <w:i/>
            <w:iCs/>
            <w:sz w:val="20"/>
            <w:szCs w:val="20"/>
            <w:bdr w:val="none" w:sz="0" w:space="0" w:color="auto" w:frame="1"/>
            <w:lang w:eastAsia="es-CO"/>
          </w:rPr>
          <w:t>3</w:t>
        </w:r>
      </w:hyperlink>
      <w:r w:rsidRPr="00D22787">
        <w:rPr>
          <w:rFonts w:ascii="Century Gothic" w:eastAsia="Times New Roman" w:hAnsi="Century Gothic" w:cs="Times New Roman"/>
          <w:i/>
          <w:iCs/>
          <w:sz w:val="20"/>
          <w:szCs w:val="20"/>
          <w:bdr w:val="none" w:sz="0" w:space="0" w:color="auto" w:frame="1"/>
          <w:lang w:eastAsia="es-CO"/>
        </w:rPr>
        <w:t> de la Ley 177 de 1994 derogado por el artículo </w:t>
      </w:r>
      <w:hyperlink r:id="rId9" w:anchor="96" w:history="1">
        <w:r w:rsidRPr="00D22787">
          <w:rPr>
            <w:rFonts w:ascii="Century Gothic" w:eastAsia="Times New Roman" w:hAnsi="Century Gothic" w:cs="Times New Roman"/>
            <w:i/>
            <w:iCs/>
            <w:sz w:val="20"/>
            <w:szCs w:val="20"/>
            <w:bdr w:val="none" w:sz="0" w:space="0" w:color="auto" w:frame="1"/>
            <w:lang w:eastAsia="es-CO"/>
          </w:rPr>
          <w:t>96</w:t>
        </w:r>
      </w:hyperlink>
      <w:r w:rsidRPr="00D22787">
        <w:rPr>
          <w:rFonts w:ascii="Century Gothic" w:eastAsia="Times New Roman" w:hAnsi="Century Gothic" w:cs="Times New Roman"/>
          <w:i/>
          <w:iCs/>
          <w:sz w:val="20"/>
          <w:szCs w:val="20"/>
          <w:bdr w:val="none" w:sz="0" w:space="0" w:color="auto" w:frame="1"/>
          <w:lang w:eastAsia="es-CO"/>
        </w:rPr>
        <w:t> de la Ley 617 de 2000)</w:t>
      </w:r>
    </w:p>
    <w:p w:rsidR="000F1D12" w:rsidRPr="00D22787" w:rsidRDefault="000F1D12" w:rsidP="000F1D12">
      <w:pPr>
        <w:shd w:val="clear" w:color="auto" w:fill="FFFFFF"/>
        <w:spacing w:after="0" w:line="240" w:lineRule="auto"/>
        <w:ind w:left="540" w:right="560"/>
        <w:jc w:val="both"/>
        <w:textAlignment w:val="baseline"/>
        <w:rPr>
          <w:rFonts w:ascii="Century Gothic" w:hAnsi="Century Gothic" w:cs="Open Sans"/>
          <w:i/>
          <w:sz w:val="20"/>
          <w:szCs w:val="20"/>
        </w:rPr>
      </w:pPr>
    </w:p>
    <w:p w:rsidR="000F1D12" w:rsidRPr="00D22787" w:rsidRDefault="000F1D12" w:rsidP="000F1D12">
      <w:pPr>
        <w:shd w:val="clear" w:color="auto" w:fill="FFFFFF"/>
        <w:spacing w:after="0" w:line="240" w:lineRule="auto"/>
        <w:ind w:left="540" w:right="560"/>
        <w:jc w:val="both"/>
        <w:textAlignment w:val="baseline"/>
        <w:rPr>
          <w:rFonts w:ascii="Century Gothic" w:hAnsi="Century Gothic" w:cs="Open Sans"/>
          <w:i/>
          <w:sz w:val="20"/>
          <w:szCs w:val="20"/>
        </w:rPr>
      </w:pPr>
      <w:r w:rsidRPr="00D22787">
        <w:rPr>
          <w:rFonts w:ascii="Century Gothic" w:hAnsi="Century Gothic" w:cs="Open Sans"/>
          <w:i/>
          <w:sz w:val="20"/>
          <w:szCs w:val="20"/>
        </w:rPr>
        <w:t xml:space="preserve">2. Ser apoderado ante las entidades públicas del respectivo municipio o ante las personas que </w:t>
      </w:r>
      <w:r w:rsidRPr="00D22787">
        <w:rPr>
          <w:rFonts w:ascii="Century Gothic" w:eastAsia="Times New Roman" w:hAnsi="Century Gothic" w:cs="Times New Roman"/>
          <w:i/>
          <w:iCs/>
          <w:sz w:val="20"/>
          <w:szCs w:val="20"/>
          <w:bdr w:val="none" w:sz="0" w:space="0" w:color="auto" w:frame="1"/>
          <w:lang w:eastAsia="es-CO"/>
        </w:rPr>
        <w:t>administren</w:t>
      </w:r>
      <w:r w:rsidRPr="00D22787">
        <w:rPr>
          <w:rFonts w:ascii="Century Gothic" w:hAnsi="Century Gothic" w:cs="Open Sans"/>
          <w:i/>
          <w:sz w:val="20"/>
          <w:szCs w:val="20"/>
        </w:rPr>
        <w:t xml:space="preserve"> tributos procedentes del mismo, o celebrar con ellas, por sí o por interpuesta persona, contrato alguno, con las excepciones que más adelante se establecen.</w:t>
      </w:r>
    </w:p>
    <w:p w:rsidR="000F1D12" w:rsidRPr="00D22787" w:rsidRDefault="000F1D12" w:rsidP="000F1D12">
      <w:pPr>
        <w:shd w:val="clear" w:color="auto" w:fill="FFFFFF"/>
        <w:spacing w:after="0" w:line="240" w:lineRule="auto"/>
        <w:ind w:left="540" w:right="560"/>
        <w:jc w:val="both"/>
        <w:textAlignment w:val="baseline"/>
        <w:rPr>
          <w:rFonts w:ascii="Century Gothic" w:hAnsi="Century Gothic" w:cs="Open Sans"/>
          <w:i/>
          <w:sz w:val="20"/>
          <w:szCs w:val="20"/>
          <w:u w:val="single"/>
        </w:rPr>
      </w:pPr>
    </w:p>
    <w:p w:rsidR="000F1D12" w:rsidRPr="00D22787" w:rsidRDefault="000F1D12" w:rsidP="000F1D12">
      <w:pPr>
        <w:shd w:val="clear" w:color="auto" w:fill="FFFFFF"/>
        <w:spacing w:after="0" w:line="240" w:lineRule="auto"/>
        <w:ind w:left="540" w:right="560"/>
        <w:jc w:val="both"/>
        <w:textAlignment w:val="baseline"/>
        <w:rPr>
          <w:rFonts w:ascii="Century Gothic" w:eastAsia="Times New Roman" w:hAnsi="Century Gothic" w:cs="Times New Roman"/>
          <w:i/>
          <w:iCs/>
          <w:sz w:val="20"/>
          <w:szCs w:val="20"/>
          <w:bdr w:val="none" w:sz="0" w:space="0" w:color="auto" w:frame="1"/>
          <w:lang w:eastAsia="es-CO"/>
        </w:rPr>
      </w:pPr>
      <w:r w:rsidRPr="00D22787">
        <w:rPr>
          <w:rFonts w:ascii="Century Gothic" w:hAnsi="Century Gothic" w:cs="Open Sans"/>
          <w:i/>
          <w:sz w:val="20"/>
          <w:szCs w:val="20"/>
        </w:rPr>
        <w:t xml:space="preserve">3. Ser miembros de juntas o consejos directivos de los sectores central o descentralizado del </w:t>
      </w:r>
      <w:r w:rsidRPr="00D22787">
        <w:rPr>
          <w:rFonts w:ascii="Century Gothic" w:eastAsia="Times New Roman" w:hAnsi="Century Gothic" w:cs="Times New Roman"/>
          <w:i/>
          <w:iCs/>
          <w:sz w:val="20"/>
          <w:szCs w:val="20"/>
          <w:bdr w:val="none" w:sz="0" w:space="0" w:color="auto" w:frame="1"/>
          <w:lang w:eastAsia="es-CO"/>
        </w:rPr>
        <w:t>respectivo municipio, o de instituciones que administren tributos procedentes del mismo.</w:t>
      </w:r>
    </w:p>
    <w:p w:rsidR="000F1D12" w:rsidRPr="00D22787" w:rsidRDefault="000F1D12" w:rsidP="000F1D12">
      <w:pPr>
        <w:shd w:val="clear" w:color="auto" w:fill="FFFFFF"/>
        <w:spacing w:after="0" w:line="240" w:lineRule="auto"/>
        <w:ind w:left="540" w:right="560"/>
        <w:jc w:val="both"/>
        <w:textAlignment w:val="baseline"/>
        <w:rPr>
          <w:rFonts w:ascii="Century Gothic" w:eastAsia="Times New Roman" w:hAnsi="Century Gothic" w:cs="Times New Roman"/>
          <w:i/>
          <w:iCs/>
          <w:sz w:val="20"/>
          <w:szCs w:val="20"/>
          <w:bdr w:val="none" w:sz="0" w:space="0" w:color="auto" w:frame="1"/>
          <w:lang w:eastAsia="es-CO"/>
        </w:rPr>
      </w:pPr>
    </w:p>
    <w:p w:rsidR="000F1D12" w:rsidRPr="00D22787" w:rsidRDefault="000F1D12" w:rsidP="000F1D12">
      <w:pPr>
        <w:shd w:val="clear" w:color="auto" w:fill="FFFFFF"/>
        <w:spacing w:after="0" w:line="240" w:lineRule="auto"/>
        <w:ind w:left="540" w:right="560"/>
        <w:jc w:val="both"/>
        <w:textAlignment w:val="baseline"/>
        <w:rPr>
          <w:rFonts w:ascii="Century Gothic" w:eastAsia="Times New Roman" w:hAnsi="Century Gothic" w:cs="Times New Roman"/>
          <w:i/>
          <w:iCs/>
          <w:sz w:val="20"/>
          <w:szCs w:val="20"/>
          <w:bdr w:val="none" w:sz="0" w:space="0" w:color="auto" w:frame="1"/>
          <w:lang w:eastAsia="es-CO"/>
        </w:rPr>
      </w:pPr>
      <w:r w:rsidRPr="00D22787">
        <w:rPr>
          <w:rFonts w:ascii="Century Gothic" w:eastAsia="Times New Roman" w:hAnsi="Century Gothic" w:cs="Times New Roman"/>
          <w:i/>
          <w:iCs/>
          <w:sz w:val="20"/>
          <w:szCs w:val="20"/>
          <w:bdr w:val="none" w:sz="0" w:space="0" w:color="auto" w:frame="1"/>
          <w:lang w:eastAsia="es-CO"/>
        </w:rPr>
        <w:t>4. Celebrar contratos o realizar gestiones con personas naturales o jurídicas de derecho privado que administren, manejen o inviertan fondos públicos procedentes del respectivo municipio o sean contratistas del mismo o reciban donaciones de éste.</w:t>
      </w:r>
    </w:p>
    <w:p w:rsidR="000F1D12" w:rsidRPr="00D22787" w:rsidRDefault="000F1D12" w:rsidP="000F1D12">
      <w:pPr>
        <w:shd w:val="clear" w:color="auto" w:fill="FFFFFF"/>
        <w:spacing w:after="0" w:line="240" w:lineRule="auto"/>
        <w:ind w:left="540" w:right="560"/>
        <w:jc w:val="both"/>
        <w:textAlignment w:val="baseline"/>
        <w:rPr>
          <w:rFonts w:ascii="Century Gothic" w:eastAsia="Times New Roman" w:hAnsi="Century Gothic" w:cs="Times New Roman"/>
          <w:i/>
          <w:iCs/>
          <w:sz w:val="20"/>
          <w:szCs w:val="20"/>
          <w:bdr w:val="none" w:sz="0" w:space="0" w:color="auto" w:frame="1"/>
          <w:lang w:eastAsia="es-CO"/>
        </w:rPr>
      </w:pPr>
    </w:p>
    <w:p w:rsidR="000F1D12" w:rsidRPr="00D22787" w:rsidRDefault="000F1D12" w:rsidP="000F1D12">
      <w:pPr>
        <w:shd w:val="clear" w:color="auto" w:fill="FFFFFF"/>
        <w:spacing w:after="0" w:line="240" w:lineRule="auto"/>
        <w:ind w:left="540" w:right="560"/>
        <w:jc w:val="both"/>
        <w:textAlignment w:val="baseline"/>
        <w:rPr>
          <w:rFonts w:ascii="Century Gothic" w:eastAsia="Times New Roman" w:hAnsi="Century Gothic" w:cs="Times New Roman"/>
          <w:i/>
          <w:iCs/>
          <w:sz w:val="20"/>
          <w:szCs w:val="20"/>
          <w:bdr w:val="none" w:sz="0" w:space="0" w:color="auto" w:frame="1"/>
          <w:lang w:eastAsia="es-CO"/>
        </w:rPr>
      </w:pPr>
      <w:r w:rsidRPr="00D22787">
        <w:rPr>
          <w:rFonts w:ascii="Century Gothic" w:eastAsia="Times New Roman" w:hAnsi="Century Gothic" w:cs="Times New Roman"/>
          <w:i/>
          <w:iCs/>
          <w:sz w:val="20"/>
          <w:szCs w:val="20"/>
          <w:bdr w:val="none" w:sz="0" w:space="0" w:color="auto" w:frame="1"/>
          <w:lang w:eastAsia="es-CO"/>
        </w:rPr>
        <w:t>5. Ser representantes legales, miembros de juntas o consejos directivos, auditores o revisores fiscales, empleados o contratistas de empresas que presten servicios públicos domiciliarios o de seguridad social en el respectivo municipio.</w:t>
      </w:r>
    </w:p>
    <w:p w:rsidR="000F1D12" w:rsidRPr="00D22787" w:rsidRDefault="000F1D12" w:rsidP="000F1D12">
      <w:pPr>
        <w:shd w:val="clear" w:color="auto" w:fill="FFFFFF"/>
        <w:spacing w:after="0" w:line="240" w:lineRule="auto"/>
        <w:ind w:left="540" w:right="560"/>
        <w:jc w:val="both"/>
        <w:textAlignment w:val="baseline"/>
        <w:rPr>
          <w:rFonts w:ascii="Century Gothic" w:eastAsia="Times New Roman" w:hAnsi="Century Gothic" w:cs="Times New Roman"/>
          <w:iCs/>
          <w:sz w:val="20"/>
          <w:szCs w:val="20"/>
          <w:bdr w:val="none" w:sz="0" w:space="0" w:color="auto" w:frame="1"/>
          <w:lang w:eastAsia="es-CO"/>
        </w:rPr>
      </w:pPr>
    </w:p>
    <w:p w:rsidR="000F1D12" w:rsidRPr="00D22787" w:rsidRDefault="000F1D12" w:rsidP="000F1D12">
      <w:pPr>
        <w:shd w:val="clear" w:color="auto" w:fill="FFFFFF"/>
        <w:spacing w:after="0" w:line="240" w:lineRule="auto"/>
        <w:ind w:left="540" w:right="560"/>
        <w:jc w:val="both"/>
        <w:textAlignment w:val="baseline"/>
        <w:rPr>
          <w:rFonts w:ascii="Century Gothic" w:eastAsia="Times New Roman" w:hAnsi="Century Gothic" w:cs="Times New Roman"/>
          <w:i/>
          <w:iCs/>
          <w:sz w:val="20"/>
          <w:szCs w:val="20"/>
          <w:bdr w:val="none" w:sz="0" w:space="0" w:color="auto" w:frame="1"/>
          <w:lang w:eastAsia="es-CO"/>
        </w:rPr>
      </w:pPr>
      <w:r w:rsidRPr="00D22787">
        <w:rPr>
          <w:rFonts w:ascii="Century Gothic" w:eastAsia="Times New Roman" w:hAnsi="Century Gothic" w:cs="Times New Roman"/>
          <w:iCs/>
          <w:sz w:val="20"/>
          <w:szCs w:val="20"/>
          <w:bdr w:val="none" w:sz="0" w:space="0" w:color="auto" w:frame="1"/>
          <w:lang w:eastAsia="es-CO"/>
        </w:rPr>
        <w:t>PARÁGRAFO 1o.</w:t>
      </w:r>
      <w:r w:rsidRPr="00D22787">
        <w:rPr>
          <w:rFonts w:ascii="Century Gothic" w:eastAsia="Times New Roman" w:hAnsi="Century Gothic" w:cs="Times New Roman"/>
          <w:i/>
          <w:iCs/>
          <w:sz w:val="20"/>
          <w:szCs w:val="20"/>
          <w:bdr w:val="none" w:sz="0" w:space="0" w:color="auto" w:frame="1"/>
          <w:lang w:eastAsia="es-CO"/>
        </w:rPr>
        <w:t>  Se exceptúa del régimen de incompatibilidades el ejercicio de la cátedra.</w:t>
      </w:r>
    </w:p>
    <w:p w:rsidR="000F1D12" w:rsidRPr="00D22787" w:rsidRDefault="000F1D12" w:rsidP="000F1D12">
      <w:pPr>
        <w:shd w:val="clear" w:color="auto" w:fill="FFFFFF"/>
        <w:spacing w:after="0" w:line="240" w:lineRule="auto"/>
        <w:ind w:left="540" w:right="560"/>
        <w:jc w:val="both"/>
        <w:textAlignment w:val="baseline"/>
        <w:rPr>
          <w:rFonts w:ascii="Century Gothic" w:eastAsia="Times New Roman" w:hAnsi="Century Gothic" w:cs="Times New Roman"/>
          <w:iCs/>
          <w:sz w:val="20"/>
          <w:szCs w:val="20"/>
          <w:bdr w:val="none" w:sz="0" w:space="0" w:color="auto" w:frame="1"/>
          <w:lang w:eastAsia="es-CO"/>
        </w:rPr>
      </w:pPr>
    </w:p>
    <w:p w:rsidR="00303E5B" w:rsidRPr="00303E5B" w:rsidRDefault="000F1D12" w:rsidP="00303E5B">
      <w:pPr>
        <w:shd w:val="clear" w:color="auto" w:fill="FFFFFF"/>
        <w:spacing w:after="0" w:line="240" w:lineRule="auto"/>
        <w:ind w:left="540" w:right="560"/>
        <w:jc w:val="both"/>
        <w:textAlignment w:val="baseline"/>
        <w:rPr>
          <w:rFonts w:ascii="Century Gothic" w:eastAsia="Times New Roman" w:hAnsi="Century Gothic" w:cs="Times New Roman"/>
          <w:i/>
          <w:iCs/>
          <w:sz w:val="20"/>
          <w:szCs w:val="20"/>
          <w:bdr w:val="none" w:sz="0" w:space="0" w:color="auto" w:frame="1"/>
          <w:lang w:eastAsia="es-CO"/>
        </w:rPr>
      </w:pPr>
      <w:r w:rsidRPr="00D22787">
        <w:rPr>
          <w:rFonts w:ascii="Century Gothic" w:eastAsia="Times New Roman" w:hAnsi="Century Gothic" w:cs="Times New Roman"/>
          <w:iCs/>
          <w:sz w:val="20"/>
          <w:szCs w:val="20"/>
          <w:bdr w:val="none" w:sz="0" w:space="0" w:color="auto" w:frame="1"/>
          <w:lang w:eastAsia="es-CO"/>
        </w:rPr>
        <w:t>PARÁGRAFO 2o.</w:t>
      </w:r>
      <w:r w:rsidRPr="00D22787">
        <w:rPr>
          <w:rFonts w:ascii="Century Gothic" w:eastAsia="Times New Roman" w:hAnsi="Century Gothic" w:cs="Times New Roman"/>
          <w:i/>
          <w:iCs/>
          <w:sz w:val="20"/>
          <w:szCs w:val="20"/>
          <w:bdr w:val="none" w:sz="0" w:space="0" w:color="auto" w:frame="1"/>
          <w:lang w:eastAsia="es-CO"/>
        </w:rPr>
        <w:t> El funcionario público municipal que nombre a un concejal para un empleo o cargo público o celebre con él un contrato o acepte que actúe como gestor en nombre propio o de terceros, en contravención a lo dispuesto en el presente artículo, incurrirá en causal de mala conducta.”</w:t>
      </w:r>
    </w:p>
    <w:p w:rsidR="000F1D12" w:rsidRPr="000679E9" w:rsidRDefault="000F1D12" w:rsidP="000F1D12">
      <w:pPr>
        <w:pStyle w:val="Prrafodelista"/>
        <w:numPr>
          <w:ilvl w:val="0"/>
          <w:numId w:val="7"/>
        </w:numPr>
        <w:spacing w:before="100" w:beforeAutospacing="1" w:after="100" w:afterAutospacing="1" w:line="240" w:lineRule="auto"/>
        <w:jc w:val="both"/>
        <w:rPr>
          <w:rFonts w:ascii="Century Gothic" w:eastAsia="Times New Roman" w:hAnsi="Century Gothic" w:cs="Arial"/>
          <w:b/>
          <w:color w:val="000000"/>
          <w:sz w:val="24"/>
          <w:szCs w:val="24"/>
          <w:lang w:eastAsia="es-CO"/>
        </w:rPr>
      </w:pPr>
      <w:r w:rsidRPr="000679E9">
        <w:rPr>
          <w:rFonts w:ascii="Century Gothic" w:eastAsia="Times New Roman" w:hAnsi="Century Gothic" w:cs="Arial"/>
          <w:b/>
          <w:color w:val="000000"/>
          <w:sz w:val="24"/>
          <w:szCs w:val="24"/>
          <w:lang w:eastAsia="es-CO"/>
        </w:rPr>
        <w:t>O</w:t>
      </w:r>
      <w:r w:rsidR="00303E5B">
        <w:rPr>
          <w:rFonts w:ascii="Century Gothic" w:eastAsia="Times New Roman" w:hAnsi="Century Gothic" w:cs="Arial"/>
          <w:b/>
          <w:color w:val="000000"/>
          <w:sz w:val="24"/>
          <w:szCs w:val="24"/>
          <w:lang w:eastAsia="es-CO"/>
        </w:rPr>
        <w:t>bjeto.</w:t>
      </w:r>
    </w:p>
    <w:p w:rsidR="000F1D12" w:rsidRPr="000679E9" w:rsidRDefault="000F1D12" w:rsidP="000F1D12">
      <w:pPr>
        <w:pStyle w:val="NormalWeb"/>
        <w:shd w:val="clear" w:color="auto" w:fill="FFFFFF"/>
        <w:jc w:val="both"/>
        <w:rPr>
          <w:rFonts w:ascii="Century Gothic" w:hAnsi="Century Gothic" w:cs="Arial"/>
          <w:color w:val="000000"/>
        </w:rPr>
      </w:pPr>
      <w:r w:rsidRPr="000679E9">
        <w:rPr>
          <w:rFonts w:ascii="Century Gothic" w:hAnsi="Century Gothic" w:cs="Arial"/>
          <w:color w:val="000000"/>
        </w:rPr>
        <w:t>El presente proyecto de ley, pretende adicionar un parágrafo al citado artículo configurando una excepción del régimen de incompatibilidades frente a la celebración de contratos por parte de los concejales</w:t>
      </w:r>
      <w:r>
        <w:rPr>
          <w:rFonts w:ascii="Century Gothic" w:hAnsi="Century Gothic" w:cs="Arial"/>
          <w:color w:val="000000"/>
        </w:rPr>
        <w:t xml:space="preserve"> de cuarta, quinta y sexta categoría</w:t>
      </w:r>
      <w:r w:rsidRPr="000679E9">
        <w:rPr>
          <w:rFonts w:ascii="Century Gothic" w:hAnsi="Century Gothic" w:cs="Arial"/>
          <w:color w:val="000000"/>
        </w:rPr>
        <w:t xml:space="preserve"> </w:t>
      </w:r>
      <w:r>
        <w:rPr>
          <w:rFonts w:ascii="Century Gothic" w:hAnsi="Century Gothic" w:cs="Arial"/>
          <w:color w:val="000000"/>
        </w:rPr>
        <w:t>garantizando el derecho al trabajo</w:t>
      </w:r>
      <w:r w:rsidRPr="000679E9">
        <w:rPr>
          <w:rFonts w:ascii="Century Gothic" w:hAnsi="Century Gothic" w:cs="Arial"/>
          <w:color w:val="000000"/>
        </w:rPr>
        <w:t>.</w:t>
      </w:r>
    </w:p>
    <w:p w:rsidR="000F1D12" w:rsidRDefault="000F1D12" w:rsidP="000F1D12">
      <w:pPr>
        <w:pStyle w:val="NormalWeb"/>
        <w:shd w:val="clear" w:color="auto" w:fill="FFFFFF"/>
        <w:jc w:val="both"/>
        <w:rPr>
          <w:rFonts w:ascii="Century Gothic" w:hAnsi="Century Gothic" w:cs="Arial"/>
          <w:color w:val="000000"/>
        </w:rPr>
      </w:pPr>
      <w:r w:rsidRPr="000679E9">
        <w:rPr>
          <w:rFonts w:ascii="Century Gothic" w:hAnsi="Century Gothic" w:cs="Arial"/>
          <w:color w:val="000000"/>
        </w:rPr>
        <w:lastRenderedPageBreak/>
        <w:t xml:space="preserve">Lo anterior bajo la autorización Constitucional de encontrarse facultado el Legislativo para establecer el régimen de incompatibilidades y sus excepciones y los principios de proporcionalidad y razonabilidad de configuración de las mismas. </w:t>
      </w:r>
    </w:p>
    <w:p w:rsidR="000F1D12" w:rsidRPr="003F6179" w:rsidRDefault="000F1D12" w:rsidP="000F1D12">
      <w:pPr>
        <w:pStyle w:val="NormalWeb"/>
        <w:shd w:val="clear" w:color="auto" w:fill="FFFFFF"/>
        <w:jc w:val="both"/>
        <w:rPr>
          <w:rFonts w:ascii="Century Gothic" w:hAnsi="Century Gothic" w:cs="Arial"/>
          <w:color w:val="000000"/>
        </w:rPr>
      </w:pPr>
      <w:r>
        <w:rPr>
          <w:rFonts w:ascii="Century Gothic" w:hAnsi="Century Gothic" w:cs="Arial"/>
          <w:color w:val="000000"/>
        </w:rPr>
        <w:t xml:space="preserve">Así mismo el proyecto busca promover la formación académica profesional, tecnológica y </w:t>
      </w:r>
      <w:r w:rsidRPr="00E366DD">
        <w:rPr>
          <w:rFonts w:ascii="Century Gothic" w:hAnsi="Century Gothic" w:cs="Arial"/>
          <w:color w:val="000000"/>
        </w:rPr>
        <w:t xml:space="preserve">técnica de los concejales bajo criterios de responsabilidad, </w:t>
      </w:r>
      <w:r w:rsidRPr="003F6179">
        <w:rPr>
          <w:rFonts w:ascii="Century Gothic" w:hAnsi="Century Gothic" w:cs="Arial"/>
          <w:color w:val="000000"/>
        </w:rPr>
        <w:t xml:space="preserve">cualificando el servicio que presta a la comunidad y a los entes territoriales. </w:t>
      </w:r>
    </w:p>
    <w:p w:rsidR="003F6179" w:rsidRPr="00FE0F14" w:rsidRDefault="003F6179" w:rsidP="000F1D12">
      <w:pPr>
        <w:pStyle w:val="Prrafodelista"/>
        <w:numPr>
          <w:ilvl w:val="0"/>
          <w:numId w:val="7"/>
        </w:numPr>
        <w:spacing w:before="100" w:beforeAutospacing="1" w:after="100" w:afterAutospacing="1" w:line="240" w:lineRule="auto"/>
        <w:jc w:val="both"/>
        <w:rPr>
          <w:rFonts w:ascii="Century Gothic" w:eastAsia="Times New Roman" w:hAnsi="Century Gothic" w:cs="Arial"/>
          <w:b/>
          <w:sz w:val="24"/>
          <w:szCs w:val="24"/>
          <w:lang w:eastAsia="es-CO"/>
        </w:rPr>
      </w:pPr>
      <w:r w:rsidRPr="00FE0F14">
        <w:rPr>
          <w:rFonts w:ascii="Century Gothic" w:eastAsia="Times New Roman" w:hAnsi="Century Gothic" w:cs="Arial"/>
          <w:b/>
          <w:sz w:val="24"/>
          <w:szCs w:val="24"/>
          <w:lang w:eastAsia="es-CO"/>
        </w:rPr>
        <w:t>Antecedentes</w:t>
      </w:r>
    </w:p>
    <w:p w:rsidR="003F6179" w:rsidRPr="00FE0F14" w:rsidRDefault="00FE0F14" w:rsidP="003F6179">
      <w:pPr>
        <w:pStyle w:val="NormalWeb"/>
        <w:shd w:val="clear" w:color="auto" w:fill="FFFFFF"/>
        <w:jc w:val="both"/>
        <w:rPr>
          <w:rFonts w:ascii="Century Gothic" w:hAnsi="Century Gothic" w:cstheme="majorHAnsi"/>
          <w:bdr w:val="none" w:sz="0" w:space="0" w:color="auto" w:frame="1"/>
        </w:rPr>
      </w:pPr>
      <w:r w:rsidRPr="00FE0F14">
        <w:rPr>
          <w:rFonts w:ascii="Century Gothic" w:hAnsi="Century Gothic" w:cstheme="majorHAnsi"/>
          <w:bdr w:val="none" w:sz="0" w:space="0" w:color="auto" w:frame="1"/>
        </w:rPr>
        <w:t xml:space="preserve">Esta iniciativa legislativa ya fue objeto de debate </w:t>
      </w:r>
      <w:r>
        <w:rPr>
          <w:rFonts w:ascii="Century Gothic" w:hAnsi="Century Gothic" w:cstheme="majorHAnsi"/>
          <w:bdr w:val="none" w:sz="0" w:space="0" w:color="auto" w:frame="1"/>
        </w:rPr>
        <w:t>y en su</w:t>
      </w:r>
      <w:r w:rsidRPr="00FE0F14">
        <w:rPr>
          <w:rFonts w:ascii="Century Gothic" w:hAnsi="Century Gothic" w:cstheme="majorHAnsi"/>
          <w:bdr w:val="none" w:sz="0" w:space="0" w:color="auto" w:frame="1"/>
        </w:rPr>
        <w:t xml:space="preserve"> momento conto con un gran apoyo de difere</w:t>
      </w:r>
      <w:r w:rsidR="00170C85">
        <w:rPr>
          <w:rFonts w:ascii="Century Gothic" w:hAnsi="Century Gothic" w:cstheme="majorHAnsi"/>
          <w:bdr w:val="none" w:sz="0" w:space="0" w:color="auto" w:frame="1"/>
        </w:rPr>
        <w:t>ntes sectores, además del respaldo con ponencia positiva para primer debate.</w:t>
      </w:r>
    </w:p>
    <w:p w:rsidR="003F6179" w:rsidRPr="00FE0F14" w:rsidRDefault="00FE0F14" w:rsidP="003F6179">
      <w:pPr>
        <w:pStyle w:val="NormalWeb"/>
        <w:shd w:val="clear" w:color="auto" w:fill="FFFFFF"/>
        <w:jc w:val="both"/>
        <w:rPr>
          <w:rFonts w:ascii="Century Gothic" w:hAnsi="Century Gothic" w:cstheme="majorHAnsi"/>
          <w:bdr w:val="none" w:sz="0" w:space="0" w:color="auto" w:frame="1"/>
        </w:rPr>
      </w:pPr>
      <w:r w:rsidRPr="00FE0F14">
        <w:rPr>
          <w:rFonts w:ascii="Century Gothic" w:hAnsi="Century Gothic" w:cstheme="majorHAnsi"/>
          <w:bdr w:val="none" w:sz="0" w:space="0" w:color="auto" w:frame="1"/>
        </w:rPr>
        <w:t xml:space="preserve">Vale la pena recordar </w:t>
      </w:r>
      <w:r>
        <w:rPr>
          <w:rFonts w:ascii="Century Gothic" w:hAnsi="Century Gothic" w:cstheme="majorHAnsi"/>
          <w:bdr w:val="none" w:sz="0" w:space="0" w:color="auto" w:frame="1"/>
        </w:rPr>
        <w:t xml:space="preserve">, </w:t>
      </w:r>
      <w:r w:rsidRPr="00FE0F14">
        <w:rPr>
          <w:rFonts w:ascii="Century Gothic" w:hAnsi="Century Gothic" w:cstheme="majorHAnsi"/>
          <w:bdr w:val="none" w:sz="0" w:space="0" w:color="auto" w:frame="1"/>
        </w:rPr>
        <w:t>que c</w:t>
      </w:r>
      <w:r w:rsidR="003F6179" w:rsidRPr="00FE0F14">
        <w:rPr>
          <w:rFonts w:ascii="Century Gothic" w:hAnsi="Century Gothic" w:cstheme="majorHAnsi"/>
          <w:bdr w:val="none" w:sz="0" w:space="0" w:color="auto" w:frame="1"/>
        </w:rPr>
        <w:t xml:space="preserve">omo parte del análisis </w:t>
      </w:r>
      <w:r>
        <w:rPr>
          <w:rFonts w:ascii="Century Gothic" w:hAnsi="Century Gothic" w:cstheme="majorHAnsi"/>
          <w:bdr w:val="none" w:sz="0" w:space="0" w:color="auto" w:frame="1"/>
        </w:rPr>
        <w:t>al proyecto de ley ,</w:t>
      </w:r>
      <w:r w:rsidR="003F6179" w:rsidRPr="00FE0F14">
        <w:rPr>
          <w:rFonts w:ascii="Century Gothic" w:hAnsi="Century Gothic" w:cstheme="majorHAnsi"/>
          <w:bdr w:val="none" w:sz="0" w:space="0" w:color="auto" w:frame="1"/>
        </w:rPr>
        <w:t xml:space="preserve"> el jueves 23 de mayo se llevó a cabo audiencia pública en el salón elíptico del capitolio Nacional, en la que participaron diferentes concejales del departamento de Cundinamarca, la Federación Nacional de Concejales - FENACON, representantes del Ministerio de interior entre otros.</w:t>
      </w:r>
    </w:p>
    <w:p w:rsidR="003F6179" w:rsidRPr="00FE0F14" w:rsidRDefault="003F6179" w:rsidP="003F6179">
      <w:pPr>
        <w:pStyle w:val="NormalWeb"/>
        <w:shd w:val="clear" w:color="auto" w:fill="FFFFFF"/>
        <w:jc w:val="both"/>
        <w:rPr>
          <w:rFonts w:ascii="Century Gothic" w:hAnsi="Century Gothic" w:cstheme="majorHAnsi"/>
          <w:bdr w:val="none" w:sz="0" w:space="0" w:color="auto" w:frame="1"/>
        </w:rPr>
      </w:pPr>
      <w:r w:rsidRPr="00FE0F14">
        <w:rPr>
          <w:rFonts w:ascii="Century Gothic" w:hAnsi="Century Gothic" w:cstheme="majorHAnsi"/>
          <w:bdr w:val="none" w:sz="0" w:space="0" w:color="auto" w:frame="1"/>
        </w:rPr>
        <w:t>Dicha audiencia que se desarrolló con gran éxito permitió conocer el apoyo que tiene la iniciativa legislativa no solo por parte de concejales de municipios de 4ta, 5ta y 6ta categoría, también por parte de los concejales de otras categorías, quienes públicamente manifestaron su conformidad y afinidad con el proyecto de ley.</w:t>
      </w:r>
    </w:p>
    <w:p w:rsidR="003F6179" w:rsidRPr="00FE0F14" w:rsidRDefault="003F6179" w:rsidP="003F6179">
      <w:pPr>
        <w:pStyle w:val="NormalWeb"/>
        <w:shd w:val="clear" w:color="auto" w:fill="FFFFFF"/>
        <w:jc w:val="both"/>
        <w:rPr>
          <w:rFonts w:ascii="Century Gothic" w:hAnsi="Century Gothic" w:cstheme="majorHAnsi"/>
          <w:bdr w:val="none" w:sz="0" w:space="0" w:color="auto" w:frame="1"/>
        </w:rPr>
      </w:pPr>
      <w:r w:rsidRPr="00FE0F14">
        <w:rPr>
          <w:rFonts w:ascii="Century Gothic" w:hAnsi="Century Gothic" w:cstheme="majorHAnsi"/>
          <w:bdr w:val="none" w:sz="0" w:space="0" w:color="auto" w:frame="1"/>
        </w:rPr>
        <w:t>De igual forma las entidades como FENACON y el Ministerio de interior a través de sus representantes  realizaron una serie de observaciones en busca de fortificar la iniciativa y resolver las necesidades expresadas por los concejales asistentes, manifestando su disposición para  seguir fortaleciendo estos espacios de participación y debate de temas tan importantes como el que se plantea en el proyecto de ley.</w:t>
      </w:r>
    </w:p>
    <w:p w:rsidR="003F6179" w:rsidRPr="00FE0F14" w:rsidRDefault="003F6179" w:rsidP="003F6179">
      <w:pPr>
        <w:pStyle w:val="NormalWeb"/>
        <w:shd w:val="clear" w:color="auto" w:fill="FFFFFF"/>
        <w:jc w:val="both"/>
        <w:rPr>
          <w:rFonts w:ascii="Century Gothic" w:hAnsi="Century Gothic" w:cstheme="majorHAnsi"/>
          <w:bdr w:val="none" w:sz="0" w:space="0" w:color="auto" w:frame="1"/>
        </w:rPr>
      </w:pPr>
      <w:r w:rsidRPr="00FE0F14">
        <w:rPr>
          <w:rFonts w:ascii="Century Gothic" w:hAnsi="Century Gothic" w:cstheme="majorHAnsi"/>
          <w:bdr w:val="none" w:sz="0" w:space="0" w:color="auto" w:frame="1"/>
        </w:rPr>
        <w:t>Por lo anterior se destaca el apoyo que tiene la iniciativa desde varios sectores de la población, resaltando de igual forma las observaciones radicadas por el Concejo Municipal de Sesquile en las que claramente se ratifica lo contenido en la exposición del proyecto de ley:</w:t>
      </w:r>
    </w:p>
    <w:p w:rsidR="003F6179" w:rsidRPr="003F6179" w:rsidRDefault="003F6179" w:rsidP="003F6179">
      <w:pPr>
        <w:pStyle w:val="NormalWeb"/>
        <w:shd w:val="clear" w:color="auto" w:fill="FFFFFF"/>
        <w:ind w:left="720"/>
        <w:jc w:val="both"/>
        <w:rPr>
          <w:rFonts w:ascii="Century Gothic" w:hAnsi="Century Gothic" w:cstheme="majorHAnsi"/>
          <w:i/>
          <w:bdr w:val="none" w:sz="0" w:space="0" w:color="auto" w:frame="1"/>
        </w:rPr>
      </w:pPr>
      <w:r w:rsidRPr="00FE0F14">
        <w:rPr>
          <w:rFonts w:ascii="Century Gothic" w:hAnsi="Century Gothic"/>
          <w:i/>
        </w:rPr>
        <w:lastRenderedPageBreak/>
        <w:t>“Que los ingresos por honorarios en los municipios de estas categorías son bajos e incluso inferiores al salario mínimo legal vigente y tal como lo contiene el proyecto , en uno de los artículos la iniciativa pretende promover la profesionalización, formación académica, otorgándonos un descuento del 50 % en el valor de la matrícula, para que podamos ingresar a instituciones de educación superior públicas y acceder a los diversos programas académicos en carreras profesionales, tecnológicas y técnicas que estas ofrecen”</w:t>
      </w:r>
    </w:p>
    <w:p w:rsidR="000F1D12" w:rsidRPr="003F6179" w:rsidRDefault="000F1D12" w:rsidP="000F1D12">
      <w:pPr>
        <w:pStyle w:val="Prrafodelista"/>
        <w:numPr>
          <w:ilvl w:val="0"/>
          <w:numId w:val="7"/>
        </w:numPr>
        <w:spacing w:before="100" w:beforeAutospacing="1" w:after="100" w:afterAutospacing="1" w:line="240" w:lineRule="auto"/>
        <w:jc w:val="both"/>
        <w:rPr>
          <w:rFonts w:ascii="Century Gothic" w:eastAsia="Times New Roman" w:hAnsi="Century Gothic" w:cs="Arial"/>
          <w:b/>
          <w:sz w:val="24"/>
          <w:szCs w:val="24"/>
          <w:lang w:eastAsia="es-CO"/>
        </w:rPr>
      </w:pPr>
      <w:r w:rsidRPr="003F6179">
        <w:rPr>
          <w:rFonts w:ascii="Century Gothic" w:eastAsia="Times New Roman" w:hAnsi="Century Gothic" w:cs="Arial"/>
          <w:b/>
          <w:color w:val="000000"/>
          <w:sz w:val="24"/>
          <w:szCs w:val="24"/>
          <w:lang w:eastAsia="es-CO"/>
        </w:rPr>
        <w:t xml:space="preserve">Marco </w:t>
      </w:r>
      <w:r w:rsidRPr="003F6179">
        <w:rPr>
          <w:rFonts w:ascii="Century Gothic" w:eastAsia="Times New Roman" w:hAnsi="Century Gothic" w:cs="Arial"/>
          <w:b/>
          <w:sz w:val="24"/>
          <w:szCs w:val="24"/>
          <w:lang w:eastAsia="es-CO"/>
        </w:rPr>
        <w:t xml:space="preserve">constitucional y legal </w:t>
      </w:r>
    </w:p>
    <w:p w:rsidR="000F1D12" w:rsidRPr="003F6179" w:rsidRDefault="000F1D12" w:rsidP="000F1D12">
      <w:pPr>
        <w:jc w:val="both"/>
        <w:rPr>
          <w:rFonts w:ascii="Century Gothic" w:hAnsi="Century Gothic"/>
          <w:sz w:val="24"/>
          <w:szCs w:val="24"/>
        </w:rPr>
      </w:pPr>
      <w:r w:rsidRPr="003F6179">
        <w:rPr>
          <w:rFonts w:ascii="Century Gothic" w:hAnsi="Century Gothic"/>
          <w:sz w:val="24"/>
          <w:szCs w:val="24"/>
        </w:rPr>
        <w:t>El presente Proyecto de ley se fundamenta en:</w:t>
      </w:r>
    </w:p>
    <w:p w:rsidR="000F1D12" w:rsidRPr="003F6179" w:rsidRDefault="000F1D12" w:rsidP="000F1D12">
      <w:pPr>
        <w:jc w:val="both"/>
        <w:rPr>
          <w:rFonts w:ascii="Century Gothic" w:hAnsi="Century Gothic"/>
          <w:b/>
          <w:sz w:val="24"/>
          <w:szCs w:val="24"/>
          <w:u w:val="single"/>
        </w:rPr>
      </w:pPr>
      <w:r w:rsidRPr="003F6179">
        <w:rPr>
          <w:rFonts w:ascii="Century Gothic" w:hAnsi="Century Gothic"/>
          <w:b/>
          <w:sz w:val="24"/>
          <w:szCs w:val="24"/>
          <w:u w:val="single"/>
        </w:rPr>
        <w:t xml:space="preserve">CONSTITUCION POLITICA DE COLOMBIA </w:t>
      </w:r>
    </w:p>
    <w:p w:rsidR="0003419A" w:rsidRPr="003F6179" w:rsidRDefault="000F1D12" w:rsidP="0003419A">
      <w:pPr>
        <w:pStyle w:val="Prrafodelista"/>
        <w:numPr>
          <w:ilvl w:val="0"/>
          <w:numId w:val="17"/>
        </w:numPr>
        <w:spacing w:after="0" w:line="240" w:lineRule="auto"/>
        <w:jc w:val="both"/>
        <w:rPr>
          <w:rFonts w:ascii="Century Gothic" w:eastAsia="Times New Roman" w:hAnsi="Century Gothic" w:cs="Times New Roman"/>
          <w:sz w:val="24"/>
          <w:szCs w:val="24"/>
          <w:bdr w:val="none" w:sz="0" w:space="0" w:color="auto" w:frame="1"/>
          <w:lang w:eastAsia="es-CO"/>
        </w:rPr>
      </w:pPr>
      <w:r w:rsidRPr="003F6179">
        <w:rPr>
          <w:rFonts w:ascii="Century Gothic" w:eastAsia="Times New Roman" w:hAnsi="Century Gothic" w:cs="Times New Roman"/>
          <w:b/>
          <w:sz w:val="24"/>
          <w:szCs w:val="24"/>
          <w:bdr w:val="none" w:sz="0" w:space="0" w:color="auto" w:frame="1"/>
          <w:lang w:eastAsia="es-CO"/>
        </w:rPr>
        <w:t>Artículo 25. </w:t>
      </w:r>
      <w:r w:rsidRPr="003F6179">
        <w:rPr>
          <w:rFonts w:ascii="Century Gothic" w:eastAsia="Times New Roman" w:hAnsi="Century Gothic" w:cs="Times New Roman"/>
          <w:sz w:val="24"/>
          <w:szCs w:val="24"/>
          <w:bdr w:val="none" w:sz="0" w:space="0" w:color="auto" w:frame="1"/>
          <w:lang w:eastAsia="es-CO"/>
        </w:rPr>
        <w:t>El trabajo es un derecho y una obligación social y goza, en todas sus modalidades, de la especial protección del Estado. Toda persona tiene derecho a un trabajo en condiciones dignas y justas.</w:t>
      </w:r>
    </w:p>
    <w:p w:rsidR="0003419A" w:rsidRPr="003F6179" w:rsidRDefault="0003419A" w:rsidP="0003419A">
      <w:pPr>
        <w:pStyle w:val="Prrafodelista"/>
        <w:spacing w:after="0" w:line="240" w:lineRule="auto"/>
        <w:ind w:left="360"/>
        <w:jc w:val="both"/>
        <w:rPr>
          <w:rFonts w:ascii="Century Gothic" w:eastAsia="Times New Roman" w:hAnsi="Century Gothic" w:cs="Times New Roman"/>
          <w:sz w:val="24"/>
          <w:szCs w:val="24"/>
          <w:bdr w:val="none" w:sz="0" w:space="0" w:color="auto" w:frame="1"/>
          <w:lang w:eastAsia="es-CO"/>
        </w:rPr>
      </w:pPr>
    </w:p>
    <w:p w:rsidR="0003419A" w:rsidRPr="003F6179" w:rsidRDefault="000F1D12" w:rsidP="0003419A">
      <w:pPr>
        <w:pStyle w:val="Prrafodelista"/>
        <w:numPr>
          <w:ilvl w:val="0"/>
          <w:numId w:val="17"/>
        </w:numPr>
        <w:spacing w:after="0" w:line="240" w:lineRule="auto"/>
        <w:jc w:val="both"/>
        <w:rPr>
          <w:rFonts w:ascii="Century Gothic" w:eastAsia="Times New Roman" w:hAnsi="Century Gothic" w:cs="Times New Roman"/>
          <w:sz w:val="24"/>
          <w:szCs w:val="24"/>
          <w:bdr w:val="none" w:sz="0" w:space="0" w:color="auto" w:frame="1"/>
          <w:lang w:eastAsia="es-CO"/>
        </w:rPr>
      </w:pPr>
      <w:r w:rsidRPr="003F6179">
        <w:rPr>
          <w:rFonts w:ascii="Century Gothic" w:eastAsia="Times New Roman" w:hAnsi="Century Gothic" w:cs="Times New Roman"/>
          <w:b/>
          <w:sz w:val="24"/>
          <w:szCs w:val="24"/>
          <w:bdr w:val="none" w:sz="0" w:space="0" w:color="auto" w:frame="1"/>
          <w:lang w:eastAsia="es-CO"/>
        </w:rPr>
        <w:t>Artículo 26.</w:t>
      </w:r>
      <w:r w:rsidRPr="003F6179">
        <w:rPr>
          <w:rFonts w:ascii="Century Gothic" w:eastAsia="Times New Roman" w:hAnsi="Century Gothic" w:cs="Arial"/>
          <w:b/>
          <w:bCs/>
          <w:color w:val="000000"/>
          <w:sz w:val="24"/>
          <w:szCs w:val="24"/>
          <w:lang w:eastAsia="es-CO"/>
        </w:rPr>
        <w:t> </w:t>
      </w:r>
      <w:r w:rsidRPr="003F6179">
        <w:rPr>
          <w:rFonts w:ascii="Century Gothic" w:eastAsia="Times New Roman" w:hAnsi="Century Gothic" w:cs="Times New Roman"/>
          <w:sz w:val="24"/>
          <w:szCs w:val="24"/>
          <w:bdr w:val="none" w:sz="0" w:space="0" w:color="auto" w:frame="1"/>
          <w:lang w:eastAsia="es-CO"/>
        </w:rPr>
        <w:t>Toda persona es libre</w:t>
      </w:r>
      <w:r w:rsidR="0003419A" w:rsidRPr="003F6179">
        <w:rPr>
          <w:rFonts w:ascii="Century Gothic" w:eastAsia="Times New Roman" w:hAnsi="Century Gothic" w:cs="Times New Roman"/>
          <w:sz w:val="24"/>
          <w:szCs w:val="24"/>
          <w:bdr w:val="none" w:sz="0" w:space="0" w:color="auto" w:frame="1"/>
          <w:lang w:eastAsia="es-CO"/>
        </w:rPr>
        <w:t xml:space="preserve"> de escoger profesión u oficio</w:t>
      </w:r>
      <w:r w:rsidRPr="003F6179">
        <w:rPr>
          <w:rFonts w:ascii="Century Gothic" w:eastAsia="Times New Roman" w:hAnsi="Century Gothic" w:cs="Times New Roman"/>
          <w:sz w:val="24"/>
          <w:szCs w:val="24"/>
          <w:bdr w:val="none" w:sz="0" w:space="0" w:color="auto" w:frame="1"/>
          <w:lang w:eastAsia="es-CO"/>
        </w:rPr>
        <w:t>... Las ocupaciones, artes y oficios que no exijan formación académica son de libre ejercicio, salvo aquellas que impliquen un riesgo social.</w:t>
      </w:r>
    </w:p>
    <w:p w:rsidR="0003419A" w:rsidRPr="003F6179" w:rsidRDefault="0003419A" w:rsidP="0003419A">
      <w:pPr>
        <w:pStyle w:val="Prrafodelista"/>
        <w:spacing w:after="0" w:line="240" w:lineRule="auto"/>
        <w:ind w:left="360"/>
        <w:jc w:val="both"/>
        <w:rPr>
          <w:rFonts w:ascii="Century Gothic" w:eastAsia="Times New Roman" w:hAnsi="Century Gothic" w:cs="Times New Roman"/>
          <w:sz w:val="24"/>
          <w:szCs w:val="24"/>
          <w:bdr w:val="none" w:sz="0" w:space="0" w:color="auto" w:frame="1"/>
          <w:lang w:eastAsia="es-CO"/>
        </w:rPr>
      </w:pPr>
    </w:p>
    <w:p w:rsidR="0003419A" w:rsidRPr="003F6179" w:rsidRDefault="000F1D12" w:rsidP="0003419A">
      <w:pPr>
        <w:pStyle w:val="Prrafodelista"/>
        <w:numPr>
          <w:ilvl w:val="0"/>
          <w:numId w:val="17"/>
        </w:numPr>
        <w:spacing w:after="0" w:line="240" w:lineRule="auto"/>
        <w:jc w:val="both"/>
        <w:rPr>
          <w:rFonts w:ascii="Century Gothic" w:eastAsia="Times New Roman" w:hAnsi="Century Gothic" w:cs="Times New Roman"/>
          <w:sz w:val="24"/>
          <w:szCs w:val="24"/>
          <w:bdr w:val="none" w:sz="0" w:space="0" w:color="auto" w:frame="1"/>
          <w:lang w:eastAsia="es-CO"/>
        </w:rPr>
      </w:pPr>
      <w:r w:rsidRPr="003F6179">
        <w:rPr>
          <w:rFonts w:ascii="Century Gothic" w:hAnsi="Century Gothic"/>
          <w:b/>
          <w:sz w:val="24"/>
          <w:szCs w:val="24"/>
          <w:bdr w:val="none" w:sz="0" w:space="0" w:color="auto" w:frame="1"/>
        </w:rPr>
        <w:t>Artículo 123</w:t>
      </w:r>
      <w:r w:rsidRPr="003F6179">
        <w:rPr>
          <w:rFonts w:ascii="Century Gothic" w:hAnsi="Century Gothic"/>
          <w:sz w:val="24"/>
          <w:szCs w:val="24"/>
          <w:bdr w:val="none" w:sz="0" w:space="0" w:color="auto" w:frame="1"/>
        </w:rPr>
        <w:t xml:space="preserve"> - Son servidores públicos los miembros de las corporaciones públicas… </w:t>
      </w:r>
    </w:p>
    <w:p w:rsidR="0003419A" w:rsidRPr="003F6179" w:rsidRDefault="0003419A" w:rsidP="0003419A">
      <w:pPr>
        <w:pStyle w:val="Prrafodelista"/>
        <w:rPr>
          <w:rFonts w:ascii="Century Gothic" w:hAnsi="Century Gothic"/>
          <w:b/>
          <w:color w:val="2D2D2D"/>
          <w:sz w:val="24"/>
          <w:szCs w:val="24"/>
          <w:shd w:val="clear" w:color="auto" w:fill="FFFFFF"/>
        </w:rPr>
      </w:pPr>
    </w:p>
    <w:p w:rsidR="0003419A" w:rsidRPr="003F6179" w:rsidRDefault="000F1D12" w:rsidP="0003419A">
      <w:pPr>
        <w:pStyle w:val="Prrafodelista"/>
        <w:numPr>
          <w:ilvl w:val="0"/>
          <w:numId w:val="17"/>
        </w:numPr>
        <w:spacing w:after="0" w:line="240" w:lineRule="auto"/>
        <w:jc w:val="both"/>
        <w:rPr>
          <w:rFonts w:ascii="Century Gothic" w:eastAsia="Times New Roman" w:hAnsi="Century Gothic" w:cs="Times New Roman"/>
          <w:sz w:val="24"/>
          <w:szCs w:val="24"/>
          <w:bdr w:val="none" w:sz="0" w:space="0" w:color="auto" w:frame="1"/>
          <w:lang w:eastAsia="es-CO"/>
        </w:rPr>
      </w:pPr>
      <w:r w:rsidRPr="003F6179">
        <w:rPr>
          <w:rFonts w:ascii="Century Gothic" w:hAnsi="Century Gothic"/>
          <w:b/>
          <w:color w:val="2D2D2D"/>
          <w:sz w:val="24"/>
          <w:szCs w:val="24"/>
          <w:shd w:val="clear" w:color="auto" w:fill="FFFFFF"/>
        </w:rPr>
        <w:t xml:space="preserve">Artículo 209 </w:t>
      </w:r>
      <w:r w:rsidRPr="003F6179">
        <w:rPr>
          <w:rFonts w:ascii="Century Gothic" w:hAnsi="Century Gothic"/>
          <w:color w:val="2D2D2D"/>
          <w:sz w:val="24"/>
          <w:szCs w:val="24"/>
          <w:shd w:val="clear" w:color="auto" w:fill="FFFFFF"/>
        </w:rPr>
        <w:t xml:space="preserve">- </w:t>
      </w:r>
      <w:r w:rsidRPr="003F6179">
        <w:rPr>
          <w:rFonts w:ascii="Century Gothic" w:hAnsi="Century Gothic"/>
          <w:color w:val="2D2D2D"/>
          <w:sz w:val="24"/>
          <w:szCs w:val="24"/>
          <w:bdr w:val="none" w:sz="0" w:space="0" w:color="auto" w:frame="1"/>
        </w:rPr>
        <w:t>La función administrativa está al servicio de los intereses generales y se desarrolla con fundamento en los principios de igualdad, moralidad, eficacia, economía, celeridad, imparcialidad y publicidad, mediante la descentralización, la delegación y la desconcentración de funciones.</w:t>
      </w:r>
      <w:r w:rsidRPr="003F6179">
        <w:rPr>
          <w:rFonts w:ascii="Century Gothic" w:hAnsi="Century Gothic"/>
          <w:color w:val="2D2D2D"/>
          <w:sz w:val="24"/>
          <w:szCs w:val="24"/>
          <w:shd w:val="clear" w:color="auto" w:fill="FFFFFF"/>
        </w:rPr>
        <w:t xml:space="preserve"> </w:t>
      </w:r>
    </w:p>
    <w:p w:rsidR="0003419A" w:rsidRPr="003F6179" w:rsidRDefault="0003419A" w:rsidP="0003419A">
      <w:pPr>
        <w:pStyle w:val="Prrafodelista"/>
        <w:rPr>
          <w:rFonts w:ascii="Century Gothic" w:hAnsi="Century Gothic"/>
          <w:b/>
          <w:color w:val="2D2D2D"/>
          <w:sz w:val="24"/>
          <w:szCs w:val="24"/>
          <w:bdr w:val="none" w:sz="0" w:space="0" w:color="auto" w:frame="1"/>
        </w:rPr>
      </w:pPr>
    </w:p>
    <w:p w:rsidR="0003419A" w:rsidRPr="0003419A" w:rsidRDefault="000F1D12" w:rsidP="0003419A">
      <w:pPr>
        <w:pStyle w:val="Prrafodelista"/>
        <w:numPr>
          <w:ilvl w:val="0"/>
          <w:numId w:val="17"/>
        </w:numPr>
        <w:spacing w:after="0" w:line="240" w:lineRule="auto"/>
        <w:jc w:val="both"/>
        <w:rPr>
          <w:rFonts w:ascii="Century Gothic" w:eastAsia="Times New Roman" w:hAnsi="Century Gothic" w:cs="Times New Roman"/>
          <w:sz w:val="24"/>
          <w:szCs w:val="24"/>
          <w:bdr w:val="none" w:sz="0" w:space="0" w:color="auto" w:frame="1"/>
          <w:lang w:eastAsia="es-CO"/>
        </w:rPr>
      </w:pPr>
      <w:r w:rsidRPr="003F6179">
        <w:rPr>
          <w:rFonts w:ascii="Century Gothic" w:hAnsi="Century Gothic"/>
          <w:b/>
          <w:color w:val="2D2D2D"/>
          <w:sz w:val="24"/>
          <w:szCs w:val="24"/>
          <w:bdr w:val="none" w:sz="0" w:space="0" w:color="auto" w:frame="1"/>
        </w:rPr>
        <w:t>Artículo 293</w:t>
      </w:r>
      <w:r w:rsidRPr="003F6179">
        <w:rPr>
          <w:rFonts w:ascii="Century Gothic" w:hAnsi="Century Gothic"/>
          <w:color w:val="2D2D2D"/>
          <w:sz w:val="24"/>
          <w:szCs w:val="24"/>
          <w:bdr w:val="none" w:sz="0" w:space="0" w:color="auto" w:frame="1"/>
        </w:rPr>
        <w:t xml:space="preserve"> - Sin perjuicio de lo establecido en la Constitución, la ley determinará las calidades, inhabilidades, incompatibilidades, fecha de posesión, períodos de sesiones, faltas absolutas</w:t>
      </w:r>
      <w:r w:rsidRPr="0003419A">
        <w:rPr>
          <w:rFonts w:ascii="Century Gothic" w:hAnsi="Century Gothic"/>
          <w:color w:val="2D2D2D"/>
          <w:bdr w:val="none" w:sz="0" w:space="0" w:color="auto" w:frame="1"/>
        </w:rPr>
        <w:t xml:space="preserve"> o temporales, causas de destitución y formas de llenar las vacantes de los ciudadanos que sean elegidos por voto popular para el desempeño de funciones públicas en las entidades territoriales. La ley dictará también las demás disposiciones necesarias para su elección y desempeño de funciones. </w:t>
      </w:r>
    </w:p>
    <w:p w:rsidR="0003419A" w:rsidRPr="0003419A" w:rsidRDefault="0003419A" w:rsidP="0003419A">
      <w:pPr>
        <w:pStyle w:val="Prrafodelista"/>
        <w:rPr>
          <w:rFonts w:ascii="Century Gothic" w:hAnsi="Century Gothic"/>
          <w:b/>
          <w:color w:val="2D2D2D"/>
          <w:bdr w:val="none" w:sz="0" w:space="0" w:color="auto" w:frame="1"/>
        </w:rPr>
      </w:pPr>
    </w:p>
    <w:p w:rsidR="0003419A" w:rsidRPr="00170C85" w:rsidRDefault="000F1D12" w:rsidP="00170C85">
      <w:pPr>
        <w:pStyle w:val="Prrafodelista"/>
        <w:numPr>
          <w:ilvl w:val="0"/>
          <w:numId w:val="17"/>
        </w:numPr>
        <w:spacing w:after="0" w:line="240" w:lineRule="auto"/>
        <w:jc w:val="both"/>
        <w:rPr>
          <w:rFonts w:ascii="Century Gothic" w:eastAsia="Times New Roman" w:hAnsi="Century Gothic" w:cs="Times New Roman"/>
          <w:sz w:val="24"/>
          <w:szCs w:val="24"/>
          <w:bdr w:val="none" w:sz="0" w:space="0" w:color="auto" w:frame="1"/>
          <w:lang w:eastAsia="es-CO"/>
        </w:rPr>
      </w:pPr>
      <w:r w:rsidRPr="0003419A">
        <w:rPr>
          <w:rFonts w:ascii="Century Gothic" w:hAnsi="Century Gothic"/>
          <w:b/>
          <w:color w:val="2D2D2D"/>
          <w:bdr w:val="none" w:sz="0" w:space="0" w:color="auto" w:frame="1"/>
        </w:rPr>
        <w:lastRenderedPageBreak/>
        <w:t>Artículo 312</w:t>
      </w:r>
      <w:r w:rsidRPr="0003419A">
        <w:rPr>
          <w:rFonts w:ascii="Century Gothic" w:hAnsi="Century Gothic"/>
          <w:color w:val="2D2D2D"/>
          <w:bdr w:val="none" w:sz="0" w:space="0" w:color="auto" w:frame="1"/>
        </w:rPr>
        <w:t xml:space="preserve"> – (…) La ley determinará las calidades, inhabilidades, e incompatibilidades de los concejales y la época de sesiones ordinarias de los concejos. Los concejales no tendrán la calidad de empleados públicos.</w:t>
      </w:r>
    </w:p>
    <w:p w:rsidR="000F1D12" w:rsidRPr="00E366DD" w:rsidRDefault="000F1D12" w:rsidP="000F1D12">
      <w:pPr>
        <w:pStyle w:val="NormalWeb"/>
        <w:shd w:val="clear" w:color="auto" w:fill="FFFFFF"/>
        <w:jc w:val="both"/>
        <w:rPr>
          <w:rFonts w:ascii="Century Gothic" w:hAnsi="Century Gothic"/>
          <w:b/>
          <w:u w:val="single"/>
        </w:rPr>
      </w:pPr>
      <w:r w:rsidRPr="00E366DD">
        <w:rPr>
          <w:rFonts w:ascii="Century Gothic" w:hAnsi="Century Gothic"/>
          <w:b/>
          <w:u w:val="single"/>
        </w:rPr>
        <w:t>LEGISLACION NACIONAL</w:t>
      </w:r>
    </w:p>
    <w:p w:rsidR="000F1D12" w:rsidRPr="00E366DD" w:rsidRDefault="000F1D12" w:rsidP="000F1D12">
      <w:pPr>
        <w:pStyle w:val="Textoindependiente"/>
        <w:spacing w:line="276" w:lineRule="auto"/>
        <w:jc w:val="both"/>
        <w:rPr>
          <w:rFonts w:ascii="Century Gothic" w:hAnsi="Century Gothic"/>
          <w:sz w:val="24"/>
          <w:szCs w:val="24"/>
        </w:rPr>
      </w:pPr>
      <w:r w:rsidRPr="00E366DD">
        <w:rPr>
          <w:rFonts w:ascii="Century Gothic" w:hAnsi="Century Gothic"/>
          <w:sz w:val="24"/>
          <w:szCs w:val="24"/>
        </w:rPr>
        <w:t>La legislación nacional ha desarrollado la figura de las incompatibilidades y la asignación de honorarios de los concejales a través del tiempo en diferentes leyes:</w:t>
      </w:r>
    </w:p>
    <w:p w:rsidR="0003419A" w:rsidRDefault="000F1D12" w:rsidP="0003419A">
      <w:pPr>
        <w:pStyle w:val="Textoindependiente"/>
        <w:numPr>
          <w:ilvl w:val="0"/>
          <w:numId w:val="18"/>
        </w:numPr>
        <w:spacing w:line="276" w:lineRule="auto"/>
        <w:jc w:val="both"/>
        <w:rPr>
          <w:rFonts w:ascii="Century Gothic" w:hAnsi="Century Gothic"/>
          <w:sz w:val="24"/>
          <w:szCs w:val="24"/>
        </w:rPr>
      </w:pPr>
      <w:r w:rsidRPr="00E366DD">
        <w:rPr>
          <w:rFonts w:ascii="Century Gothic" w:hAnsi="Century Gothic"/>
          <w:b/>
          <w:sz w:val="24"/>
          <w:szCs w:val="24"/>
        </w:rPr>
        <w:t>Ley 80 de 1993</w:t>
      </w:r>
      <w:r w:rsidRPr="00E366DD">
        <w:rPr>
          <w:rFonts w:ascii="Century Gothic" w:hAnsi="Century Gothic"/>
          <w:sz w:val="24"/>
          <w:szCs w:val="24"/>
        </w:rPr>
        <w:t xml:space="preserve"> “Estatuto General de Contratación de la Administración Pública”</w:t>
      </w:r>
    </w:p>
    <w:p w:rsidR="0003419A" w:rsidRPr="0003419A" w:rsidRDefault="000F1D12" w:rsidP="0003419A">
      <w:pPr>
        <w:pStyle w:val="Textoindependiente"/>
        <w:numPr>
          <w:ilvl w:val="0"/>
          <w:numId w:val="18"/>
        </w:numPr>
        <w:spacing w:line="276" w:lineRule="auto"/>
        <w:jc w:val="both"/>
        <w:rPr>
          <w:rFonts w:ascii="Century Gothic" w:hAnsi="Century Gothic"/>
          <w:sz w:val="24"/>
          <w:szCs w:val="24"/>
        </w:rPr>
      </w:pPr>
      <w:r w:rsidRPr="0003419A">
        <w:rPr>
          <w:rFonts w:ascii="Century Gothic" w:eastAsia="Calibri" w:hAnsi="Century Gothic" w:cs="Arial"/>
          <w:b/>
        </w:rPr>
        <w:t>Ley 136 de 1994</w:t>
      </w:r>
      <w:r w:rsidRPr="0003419A">
        <w:rPr>
          <w:rFonts w:ascii="Century Gothic" w:eastAsia="Calibri" w:hAnsi="Century Gothic" w:cs="Arial"/>
        </w:rPr>
        <w:t xml:space="preserve"> “</w:t>
      </w:r>
      <w:r w:rsidRPr="0003419A">
        <w:rPr>
          <w:rFonts w:ascii="Century Gothic" w:hAnsi="Century Gothic"/>
        </w:rPr>
        <w:t>Por la cual se dictan normas tendientes a modernizar la organización y el funcionamiento de los municipios”</w:t>
      </w:r>
    </w:p>
    <w:p w:rsidR="0003419A" w:rsidRPr="0003419A" w:rsidRDefault="000F1D12" w:rsidP="0003419A">
      <w:pPr>
        <w:pStyle w:val="Textoindependiente"/>
        <w:numPr>
          <w:ilvl w:val="0"/>
          <w:numId w:val="18"/>
        </w:numPr>
        <w:spacing w:line="276" w:lineRule="auto"/>
        <w:jc w:val="both"/>
        <w:rPr>
          <w:rFonts w:ascii="Century Gothic" w:hAnsi="Century Gothic"/>
          <w:sz w:val="24"/>
          <w:szCs w:val="24"/>
        </w:rPr>
      </w:pPr>
      <w:r w:rsidRPr="0003419A">
        <w:rPr>
          <w:rFonts w:ascii="Century Gothic" w:eastAsia="Calibri" w:hAnsi="Century Gothic" w:cs="Arial"/>
          <w:b/>
        </w:rPr>
        <w:t>Ley 617 de 2000</w:t>
      </w:r>
      <w:r w:rsidRPr="0003419A">
        <w:rPr>
          <w:rFonts w:ascii="Century Gothic" w:eastAsia="Calibri" w:hAnsi="Century Gothic" w:cs="Arial"/>
        </w:rPr>
        <w:t xml:space="preserve"> </w:t>
      </w:r>
      <w:r w:rsidRPr="0003419A">
        <w:rPr>
          <w:rFonts w:ascii="Century Gothic" w:hAnsi="Century Gothic"/>
        </w:rPr>
        <w:t>“Por la cual se reforma parcialmente la Ley </w:t>
      </w:r>
      <w:hyperlink r:id="rId10" w:anchor="1" w:history="1">
        <w:r w:rsidRPr="0003419A">
          <w:rPr>
            <w:rFonts w:ascii="Century Gothic" w:hAnsi="Century Gothic"/>
          </w:rPr>
          <w:t>136</w:t>
        </w:r>
      </w:hyperlink>
      <w:r w:rsidRPr="0003419A">
        <w:rPr>
          <w:rFonts w:ascii="Century Gothic" w:hAnsi="Century Gothic"/>
        </w:rPr>
        <w:t> de 1994, el Decreto Extraordinario </w:t>
      </w:r>
      <w:hyperlink r:id="rId11" w:anchor="1" w:history="1">
        <w:r w:rsidRPr="0003419A">
          <w:rPr>
            <w:rFonts w:ascii="Century Gothic" w:hAnsi="Century Gothic"/>
          </w:rPr>
          <w:t>1222</w:t>
        </w:r>
      </w:hyperlink>
      <w:r w:rsidRPr="0003419A">
        <w:rPr>
          <w:rFonts w:ascii="Century Gothic" w:hAnsi="Century Gothic"/>
        </w:rPr>
        <w:t> de 1986, se adiciona la Ley Orgánica de Presupuesto, el Decreto </w:t>
      </w:r>
      <w:hyperlink r:id="rId12" w:anchor="1" w:history="1">
        <w:r w:rsidRPr="0003419A">
          <w:rPr>
            <w:rFonts w:ascii="Century Gothic" w:hAnsi="Century Gothic"/>
          </w:rPr>
          <w:t>1421</w:t>
        </w:r>
      </w:hyperlink>
      <w:r w:rsidRPr="0003419A">
        <w:rPr>
          <w:rFonts w:ascii="Century Gothic" w:hAnsi="Century Gothic"/>
        </w:rPr>
        <w:t> de 1993, se dictan otras normas tendientes a fortalecer la descentralización, y se dictan normas para la racionalización del gasto público nacional”</w:t>
      </w:r>
    </w:p>
    <w:p w:rsidR="0003419A" w:rsidRPr="0003419A" w:rsidRDefault="000F1D12" w:rsidP="0003419A">
      <w:pPr>
        <w:pStyle w:val="Textoindependiente"/>
        <w:numPr>
          <w:ilvl w:val="0"/>
          <w:numId w:val="18"/>
        </w:numPr>
        <w:spacing w:line="276" w:lineRule="auto"/>
        <w:jc w:val="both"/>
        <w:rPr>
          <w:rFonts w:ascii="Century Gothic" w:hAnsi="Century Gothic"/>
          <w:sz w:val="24"/>
          <w:szCs w:val="24"/>
        </w:rPr>
      </w:pPr>
      <w:r w:rsidRPr="0003419A">
        <w:rPr>
          <w:rFonts w:ascii="Century Gothic" w:hAnsi="Century Gothic" w:cs="Arial"/>
          <w:b/>
          <w:shd w:val="clear" w:color="auto" w:fill="FFFFFF"/>
        </w:rPr>
        <w:t>Ley 1368 de 2009</w:t>
      </w:r>
      <w:r w:rsidRPr="0003419A">
        <w:rPr>
          <w:rFonts w:ascii="Century Gothic" w:hAnsi="Century Gothic" w:cs="Arial"/>
          <w:shd w:val="clear" w:color="auto" w:fill="FFFFFF"/>
        </w:rPr>
        <w:t xml:space="preserve"> “</w:t>
      </w:r>
      <w:r w:rsidRPr="0003419A">
        <w:rPr>
          <w:rFonts w:ascii="Century Gothic" w:hAnsi="Century Gothic"/>
        </w:rPr>
        <w:t>Por medio de la cual se reforman los artículos </w:t>
      </w:r>
      <w:hyperlink r:id="rId13" w:anchor="66" w:history="1">
        <w:r w:rsidRPr="0003419A">
          <w:rPr>
            <w:rFonts w:ascii="Century Gothic" w:hAnsi="Century Gothic"/>
          </w:rPr>
          <w:t>66</w:t>
        </w:r>
      </w:hyperlink>
      <w:r w:rsidRPr="0003419A">
        <w:rPr>
          <w:rFonts w:ascii="Century Gothic" w:hAnsi="Century Gothic"/>
        </w:rPr>
        <w:t> y </w:t>
      </w:r>
      <w:hyperlink r:id="rId14" w:anchor="67" w:history="1">
        <w:r w:rsidRPr="0003419A">
          <w:rPr>
            <w:rFonts w:ascii="Century Gothic" w:hAnsi="Century Gothic"/>
          </w:rPr>
          <w:t>67</w:t>
        </w:r>
      </w:hyperlink>
      <w:r w:rsidRPr="0003419A">
        <w:rPr>
          <w:rFonts w:ascii="Century Gothic" w:hAnsi="Century Gothic"/>
        </w:rPr>
        <w:t> de la Ley 136 de 1994 y se dictan otras disposiciones”.  Liquidación honorarios concejales</w:t>
      </w:r>
      <w:r w:rsidR="0003419A">
        <w:rPr>
          <w:rFonts w:ascii="Century Gothic" w:hAnsi="Century Gothic"/>
        </w:rPr>
        <w:t>.</w:t>
      </w:r>
    </w:p>
    <w:p w:rsidR="000F1D12" w:rsidRPr="0003419A" w:rsidRDefault="000F1D12" w:rsidP="0003419A">
      <w:pPr>
        <w:pStyle w:val="Textoindependiente"/>
        <w:numPr>
          <w:ilvl w:val="0"/>
          <w:numId w:val="18"/>
        </w:numPr>
        <w:spacing w:line="276" w:lineRule="auto"/>
        <w:jc w:val="both"/>
        <w:rPr>
          <w:rFonts w:ascii="Century Gothic" w:hAnsi="Century Gothic"/>
          <w:sz w:val="24"/>
          <w:szCs w:val="24"/>
        </w:rPr>
      </w:pPr>
      <w:r w:rsidRPr="0003419A">
        <w:rPr>
          <w:rFonts w:ascii="Century Gothic" w:hAnsi="Century Gothic" w:cs="Arial"/>
          <w:b/>
          <w:color w:val="000000"/>
          <w:shd w:val="clear" w:color="auto" w:fill="FFFFFF"/>
        </w:rPr>
        <w:t xml:space="preserve">Ley 1551 de </w:t>
      </w:r>
      <w:r w:rsidRPr="0003419A">
        <w:rPr>
          <w:rFonts w:ascii="Century Gothic" w:hAnsi="Century Gothic"/>
          <w:b/>
        </w:rPr>
        <w:t>2012</w:t>
      </w:r>
      <w:r w:rsidRPr="0003419A">
        <w:rPr>
          <w:rFonts w:ascii="Century Gothic" w:hAnsi="Century Gothic"/>
        </w:rPr>
        <w:t xml:space="preserve"> “Por la cual se dictan normas para modernizar la organización y el funcionamiento de los municipios.”</w:t>
      </w:r>
    </w:p>
    <w:p w:rsidR="000F1D12" w:rsidRPr="00E366DD" w:rsidRDefault="000F1D12" w:rsidP="000F1D12">
      <w:pPr>
        <w:pStyle w:val="Prrafodelista"/>
        <w:numPr>
          <w:ilvl w:val="0"/>
          <w:numId w:val="7"/>
        </w:numPr>
        <w:spacing w:before="100" w:beforeAutospacing="1" w:after="100" w:afterAutospacing="1" w:line="240" w:lineRule="auto"/>
        <w:jc w:val="both"/>
        <w:rPr>
          <w:rFonts w:ascii="Century Gothic" w:eastAsia="Times New Roman" w:hAnsi="Century Gothic" w:cs="Arial"/>
          <w:b/>
          <w:color w:val="000000"/>
          <w:sz w:val="24"/>
          <w:szCs w:val="24"/>
          <w:lang w:eastAsia="es-CO"/>
        </w:rPr>
      </w:pPr>
      <w:r w:rsidRPr="00E366DD">
        <w:rPr>
          <w:rFonts w:ascii="Century Gothic" w:eastAsia="Times New Roman" w:hAnsi="Century Gothic" w:cs="Arial"/>
          <w:b/>
          <w:color w:val="000000"/>
          <w:sz w:val="24"/>
          <w:szCs w:val="24"/>
          <w:lang w:eastAsia="es-CO"/>
        </w:rPr>
        <w:t>CONVENIENCIA DEL PROYECTO DE LEY</w:t>
      </w:r>
    </w:p>
    <w:p w:rsidR="000F1D12" w:rsidRPr="00F44899" w:rsidRDefault="000F1D12" w:rsidP="000F1D12">
      <w:pPr>
        <w:pStyle w:val="NormalWeb"/>
        <w:numPr>
          <w:ilvl w:val="0"/>
          <w:numId w:val="11"/>
        </w:numPr>
        <w:shd w:val="clear" w:color="auto" w:fill="FFFFFF"/>
        <w:jc w:val="both"/>
        <w:rPr>
          <w:rFonts w:ascii="Century Gothic" w:hAnsi="Century Gothic" w:cs="Arial"/>
          <w:b/>
          <w:color w:val="000000"/>
          <w:u w:val="single"/>
          <w:shd w:val="clear" w:color="auto" w:fill="FFFFFF"/>
        </w:rPr>
      </w:pPr>
      <w:r w:rsidRPr="00F44899">
        <w:rPr>
          <w:rFonts w:ascii="Century Gothic" w:hAnsi="Century Gothic" w:cs="Arial"/>
          <w:b/>
          <w:color w:val="000000"/>
          <w:u w:val="single"/>
          <w:shd w:val="clear" w:color="auto" w:fill="FFFFFF"/>
        </w:rPr>
        <w:t xml:space="preserve">En cuanto al régimen de incompatibilidades de los concejales </w:t>
      </w:r>
    </w:p>
    <w:p w:rsidR="000F1D12" w:rsidRDefault="000F1D12" w:rsidP="000F1D12">
      <w:pPr>
        <w:pStyle w:val="NormalWeb"/>
        <w:shd w:val="clear" w:color="auto" w:fill="FFFFFF"/>
        <w:spacing w:before="0" w:beforeAutospacing="0" w:after="0" w:afterAutospacing="0" w:line="255" w:lineRule="atLeast"/>
        <w:jc w:val="both"/>
        <w:textAlignment w:val="baseline"/>
        <w:rPr>
          <w:rFonts w:ascii="Century Gothic" w:hAnsi="Century Gothic"/>
          <w:color w:val="2D2D2D"/>
          <w:bdr w:val="none" w:sz="0" w:space="0" w:color="auto" w:frame="1"/>
        </w:rPr>
      </w:pPr>
      <w:r w:rsidRPr="00BE4EAA">
        <w:rPr>
          <w:rFonts w:ascii="Century Gothic" w:hAnsi="Century Gothic"/>
          <w:color w:val="2D2D2D"/>
          <w:bdr w:val="none" w:sz="0" w:space="0" w:color="auto" w:frame="1"/>
        </w:rPr>
        <w:t>Teniendo en cuenta que la propia Constitución Política de Colombia en su artículo 312 establece que la ley determin</w:t>
      </w:r>
      <w:r>
        <w:rPr>
          <w:rFonts w:ascii="Century Gothic" w:hAnsi="Century Gothic"/>
          <w:color w:val="2D2D2D"/>
          <w:bdr w:val="none" w:sz="0" w:space="0" w:color="auto" w:frame="1"/>
        </w:rPr>
        <w:t>a</w:t>
      </w:r>
      <w:r w:rsidRPr="00BE4EAA">
        <w:rPr>
          <w:rFonts w:ascii="Century Gothic" w:hAnsi="Century Gothic"/>
          <w:color w:val="2D2D2D"/>
          <w:bdr w:val="none" w:sz="0" w:space="0" w:color="auto" w:frame="1"/>
        </w:rPr>
        <w:t xml:space="preserve"> las calidades,</w:t>
      </w:r>
      <w:r w:rsidRPr="00990700">
        <w:rPr>
          <w:rFonts w:ascii="Century Gothic" w:hAnsi="Century Gothic"/>
          <w:color w:val="2D2D2D"/>
          <w:bdr w:val="none" w:sz="0" w:space="0" w:color="auto" w:frame="1"/>
        </w:rPr>
        <w:t xml:space="preserve"> </w:t>
      </w:r>
      <w:r w:rsidRPr="00BE4EAA">
        <w:rPr>
          <w:rFonts w:ascii="Century Gothic" w:hAnsi="Century Gothic"/>
          <w:color w:val="2D2D2D"/>
          <w:bdr w:val="none" w:sz="0" w:space="0" w:color="auto" w:frame="1"/>
        </w:rPr>
        <w:t>inhabilidades e incompatibilidades de los conceja</w:t>
      </w:r>
      <w:r>
        <w:rPr>
          <w:rFonts w:ascii="Century Gothic" w:hAnsi="Century Gothic"/>
          <w:color w:val="2D2D2D"/>
          <w:bdr w:val="none" w:sz="0" w:space="0" w:color="auto" w:frame="1"/>
        </w:rPr>
        <w:t>les, el presente proyecto de ley busca como uno de sus objetivos establecer una excepción al régimen de incompatibilidades en aras de garantizar la posibilidad a los miembros de las corporaciones públicas de los municipios que poseen las categorías más bajas (cuarta, quinta y sexta) obtener un ingreso diferente a los honorarios, habida cuenta que lo percibido es insuficiente para su sustento mínimo.</w:t>
      </w:r>
    </w:p>
    <w:p w:rsidR="00FE0F14" w:rsidRDefault="00FE0F14" w:rsidP="000F1D12">
      <w:pPr>
        <w:pStyle w:val="NormalWeb"/>
        <w:shd w:val="clear" w:color="auto" w:fill="FFFFFF"/>
        <w:spacing w:before="0" w:beforeAutospacing="0" w:after="0" w:afterAutospacing="0" w:line="255" w:lineRule="atLeast"/>
        <w:jc w:val="both"/>
        <w:textAlignment w:val="baseline"/>
        <w:rPr>
          <w:rFonts w:ascii="Century Gothic" w:hAnsi="Century Gothic"/>
          <w:color w:val="2D2D2D"/>
          <w:bdr w:val="none" w:sz="0" w:space="0" w:color="auto" w:frame="1"/>
        </w:rPr>
      </w:pPr>
    </w:p>
    <w:p w:rsidR="00170C85" w:rsidRDefault="00170C85" w:rsidP="000F1D12">
      <w:pPr>
        <w:pStyle w:val="NormalWeb"/>
        <w:shd w:val="clear" w:color="auto" w:fill="FFFFFF"/>
        <w:spacing w:before="0" w:beforeAutospacing="0" w:after="0" w:afterAutospacing="0" w:line="255" w:lineRule="atLeast"/>
        <w:jc w:val="both"/>
        <w:textAlignment w:val="baseline"/>
        <w:rPr>
          <w:rFonts w:ascii="Century Gothic" w:hAnsi="Century Gothic"/>
          <w:color w:val="2D2D2D"/>
          <w:bdr w:val="none" w:sz="0" w:space="0" w:color="auto" w:frame="1"/>
        </w:rPr>
      </w:pPr>
    </w:p>
    <w:p w:rsidR="000F1D12" w:rsidRPr="00170C85" w:rsidRDefault="000F1D12" w:rsidP="005B43DB">
      <w:pPr>
        <w:pStyle w:val="NormalWeb"/>
        <w:numPr>
          <w:ilvl w:val="0"/>
          <w:numId w:val="11"/>
        </w:numPr>
        <w:shd w:val="clear" w:color="auto" w:fill="FFFFFF"/>
        <w:jc w:val="both"/>
        <w:rPr>
          <w:rFonts w:ascii="Century Gothic" w:hAnsi="Century Gothic"/>
          <w:b/>
          <w:u w:val="single"/>
          <w:shd w:val="clear" w:color="auto" w:fill="FFFFFF"/>
        </w:rPr>
      </w:pPr>
      <w:r w:rsidRPr="00170C85">
        <w:rPr>
          <w:rFonts w:ascii="Century Gothic" w:hAnsi="Century Gothic"/>
          <w:b/>
          <w:u w:val="single"/>
          <w:shd w:val="clear" w:color="auto" w:fill="FFFFFF"/>
        </w:rPr>
        <w:lastRenderedPageBreak/>
        <w:t>Competencia del Congreso de la Republica</w:t>
      </w:r>
    </w:p>
    <w:p w:rsidR="000F1D12" w:rsidRPr="000679E9" w:rsidRDefault="000F1D12" w:rsidP="000F1D12">
      <w:pPr>
        <w:pStyle w:val="NormalWeb"/>
        <w:shd w:val="clear" w:color="auto" w:fill="FFFFFF"/>
        <w:jc w:val="both"/>
        <w:rPr>
          <w:rFonts w:ascii="Century Gothic" w:hAnsi="Century Gothic"/>
          <w:color w:val="2D2D2D"/>
          <w:bdr w:val="none" w:sz="0" w:space="0" w:color="auto" w:frame="1"/>
        </w:rPr>
      </w:pPr>
      <w:r w:rsidRPr="000679E9">
        <w:rPr>
          <w:rFonts w:ascii="Century Gothic" w:hAnsi="Century Gothic"/>
          <w:color w:val="2D2D2D"/>
          <w:shd w:val="clear" w:color="auto" w:fill="FFFFFF"/>
        </w:rPr>
        <w:t xml:space="preserve">Según lo prescrito por el artículo 209 de la Constitución Política, la función administrativa está al servicio de los intereses generales, </w:t>
      </w:r>
      <w:r>
        <w:rPr>
          <w:rFonts w:ascii="Century Gothic" w:hAnsi="Century Gothic"/>
          <w:color w:val="2D2D2D"/>
          <w:shd w:val="clear" w:color="auto" w:fill="FFFFFF"/>
        </w:rPr>
        <w:t xml:space="preserve">se </w:t>
      </w:r>
      <w:r w:rsidRPr="000679E9">
        <w:rPr>
          <w:rFonts w:ascii="Century Gothic" w:hAnsi="Century Gothic"/>
          <w:color w:val="2D2D2D"/>
          <w:shd w:val="clear" w:color="auto" w:fill="FFFFFF"/>
        </w:rPr>
        <w:t xml:space="preserve">desarrolla con fundamento en los principios de moralidad e imparcialidad, entre otros. Para hacer efectivos estos principios, la propia Constitución prevé una serie de inhabilidades e incompatibilidades de rango constitucional y legal </w:t>
      </w:r>
      <w:r w:rsidRPr="000679E9">
        <w:rPr>
          <w:rFonts w:ascii="Century Gothic" w:hAnsi="Century Gothic"/>
          <w:color w:val="2D2D2D"/>
          <w:bdr w:val="none" w:sz="0" w:space="0" w:color="auto" w:frame="1"/>
        </w:rPr>
        <w:t xml:space="preserve">colocando en manos del legislador el diseñar el régimen de los servidores públicos que se encuentran al servicio del Estado. </w:t>
      </w:r>
    </w:p>
    <w:p w:rsidR="000F1D12" w:rsidRPr="00D03986" w:rsidRDefault="000F1D12" w:rsidP="000F1D12">
      <w:pPr>
        <w:pStyle w:val="NormalWeb"/>
        <w:shd w:val="clear" w:color="auto" w:fill="FFFFFF"/>
        <w:jc w:val="both"/>
        <w:rPr>
          <w:rFonts w:ascii="Century Gothic" w:hAnsi="Century Gothic"/>
          <w:color w:val="2D2D2D"/>
          <w:sz w:val="22"/>
          <w:szCs w:val="22"/>
        </w:rPr>
      </w:pPr>
      <w:r>
        <w:rPr>
          <w:rFonts w:ascii="Century Gothic" w:hAnsi="Century Gothic"/>
          <w:color w:val="2D2D2D"/>
          <w:bdr w:val="none" w:sz="0" w:space="0" w:color="auto" w:frame="1"/>
        </w:rPr>
        <w:t>E</w:t>
      </w:r>
      <w:r w:rsidRPr="000679E9">
        <w:rPr>
          <w:rFonts w:ascii="Century Gothic" w:hAnsi="Century Gothic"/>
          <w:color w:val="2D2D2D"/>
          <w:bdr w:val="none" w:sz="0" w:space="0" w:color="auto" w:frame="1"/>
        </w:rPr>
        <w:t>l artículo 123 superior señala que </w:t>
      </w:r>
      <w:r w:rsidRPr="00D03986">
        <w:rPr>
          <w:rFonts w:ascii="Century Gothic" w:hAnsi="Century Gothic"/>
          <w:i/>
          <w:iCs/>
          <w:color w:val="2D2D2D"/>
          <w:sz w:val="22"/>
          <w:szCs w:val="22"/>
          <w:bdr w:val="none" w:sz="0" w:space="0" w:color="auto" w:frame="1"/>
        </w:rPr>
        <w:t>“los servidores públicos están al servicio del Estado y de la comunidad; ejercerán sus funciones en la forma prevista por la Constitución, la ley y el reglamento.”</w:t>
      </w:r>
    </w:p>
    <w:p w:rsidR="000F1D12" w:rsidRPr="000679E9" w:rsidRDefault="000F1D12" w:rsidP="000F1D12">
      <w:pPr>
        <w:shd w:val="clear" w:color="auto" w:fill="FFFFFF"/>
        <w:spacing w:after="0" w:line="240" w:lineRule="auto"/>
        <w:jc w:val="both"/>
        <w:textAlignment w:val="baseline"/>
        <w:rPr>
          <w:rFonts w:ascii="Century Gothic" w:eastAsia="Times New Roman" w:hAnsi="Century Gothic" w:cs="Times New Roman"/>
          <w:color w:val="2D2D2D"/>
          <w:sz w:val="24"/>
          <w:szCs w:val="24"/>
          <w:lang w:eastAsia="es-CO"/>
        </w:rPr>
      </w:pPr>
      <w:r w:rsidRPr="000679E9">
        <w:rPr>
          <w:rFonts w:ascii="Century Gothic" w:eastAsia="Times New Roman" w:hAnsi="Century Gothic" w:cs="Times New Roman"/>
          <w:color w:val="2D2D2D"/>
          <w:sz w:val="24"/>
          <w:szCs w:val="24"/>
          <w:bdr w:val="none" w:sz="0" w:space="0" w:color="auto" w:frame="1"/>
          <w:lang w:eastAsia="es-CO"/>
        </w:rPr>
        <w:t>Ahora bien, respecto de los funcionarios de elección popular de las entidades territoriales, las normas superiores de manera concreta autorizan al Congreso de la República para establecer prohibiciones, inhabilidades e impedimentos aplicables a los ciudadanos que aspiren o sean elegidos. En efecto, al respecto el artículo 293 de la Carta prescribe lo siguiente:</w:t>
      </w:r>
    </w:p>
    <w:p w:rsidR="000F1D12" w:rsidRPr="00FF5AB2" w:rsidRDefault="000F1D12" w:rsidP="000F1D12">
      <w:pPr>
        <w:shd w:val="clear" w:color="auto" w:fill="FFFFFF"/>
        <w:spacing w:after="0" w:line="240" w:lineRule="auto"/>
        <w:ind w:left="540" w:right="560"/>
        <w:jc w:val="both"/>
        <w:textAlignment w:val="baseline"/>
        <w:rPr>
          <w:rFonts w:ascii="Century Gothic" w:eastAsia="Times New Roman" w:hAnsi="Century Gothic" w:cs="Times New Roman"/>
          <w:color w:val="2D2D2D"/>
          <w:sz w:val="20"/>
          <w:szCs w:val="20"/>
          <w:lang w:eastAsia="es-CO"/>
        </w:rPr>
      </w:pPr>
      <w:r w:rsidRPr="00FF5AB2">
        <w:rPr>
          <w:rFonts w:ascii="Century Gothic" w:eastAsia="Times New Roman" w:hAnsi="Century Gothic" w:cs="Times New Roman"/>
          <w:i/>
          <w:iCs/>
          <w:color w:val="2D2D2D"/>
          <w:sz w:val="20"/>
          <w:szCs w:val="20"/>
          <w:bdr w:val="none" w:sz="0" w:space="0" w:color="auto" w:frame="1"/>
          <w:lang w:eastAsia="es-CO"/>
        </w:rPr>
        <w:t> </w:t>
      </w:r>
    </w:p>
    <w:p w:rsidR="000F1D12" w:rsidRPr="00FF5AB2" w:rsidRDefault="000F1D12" w:rsidP="000F1D12">
      <w:pPr>
        <w:shd w:val="clear" w:color="auto" w:fill="FFFFFF"/>
        <w:spacing w:after="0" w:line="240" w:lineRule="auto"/>
        <w:ind w:left="540" w:right="560"/>
        <w:jc w:val="both"/>
        <w:textAlignment w:val="baseline"/>
        <w:rPr>
          <w:rFonts w:ascii="Century Gothic" w:eastAsia="Times New Roman" w:hAnsi="Century Gothic" w:cs="Times New Roman"/>
          <w:color w:val="2D2D2D"/>
          <w:sz w:val="20"/>
          <w:szCs w:val="20"/>
          <w:lang w:eastAsia="es-CO"/>
        </w:rPr>
      </w:pPr>
      <w:r w:rsidRPr="00FF5AB2">
        <w:rPr>
          <w:rFonts w:ascii="Century Gothic" w:eastAsia="Times New Roman" w:hAnsi="Century Gothic" w:cs="Times New Roman"/>
          <w:i/>
          <w:iCs/>
          <w:color w:val="2D2D2D"/>
          <w:sz w:val="20"/>
          <w:szCs w:val="20"/>
          <w:bdr w:val="none" w:sz="0" w:space="0" w:color="auto" w:frame="1"/>
          <w:lang w:eastAsia="es-CO"/>
        </w:rPr>
        <w:t>“</w:t>
      </w:r>
      <w:r w:rsidRPr="00FF5AB2">
        <w:rPr>
          <w:rFonts w:ascii="Century Gothic" w:eastAsia="Times New Roman" w:hAnsi="Century Gothic" w:cs="Times New Roman"/>
          <w:b/>
          <w:bCs/>
          <w:i/>
          <w:iCs/>
          <w:color w:val="2D2D2D"/>
          <w:sz w:val="20"/>
          <w:szCs w:val="20"/>
          <w:bdr w:val="none" w:sz="0" w:space="0" w:color="auto" w:frame="1"/>
          <w:lang w:eastAsia="es-CO"/>
        </w:rPr>
        <w:t>ARTICULO 293.</w:t>
      </w:r>
      <w:r w:rsidRPr="00FF5AB2">
        <w:rPr>
          <w:rFonts w:ascii="Century Gothic" w:eastAsia="Times New Roman" w:hAnsi="Century Gothic" w:cs="Times New Roman"/>
          <w:b/>
          <w:bCs/>
          <w:color w:val="2D2D2D"/>
          <w:sz w:val="20"/>
          <w:szCs w:val="20"/>
          <w:bdr w:val="none" w:sz="0" w:space="0" w:color="auto" w:frame="1"/>
          <w:lang w:eastAsia="es-CO"/>
        </w:rPr>
        <w:t> </w:t>
      </w:r>
      <w:r w:rsidRPr="00FF5AB2">
        <w:rPr>
          <w:rFonts w:ascii="Century Gothic" w:eastAsia="Times New Roman" w:hAnsi="Century Gothic" w:cs="Times New Roman"/>
          <w:i/>
          <w:iCs/>
          <w:color w:val="2D2D2D"/>
          <w:sz w:val="20"/>
          <w:szCs w:val="20"/>
          <w:bdr w:val="none" w:sz="0" w:space="0" w:color="auto" w:frame="1"/>
          <w:lang w:eastAsia="es-CO"/>
        </w:rPr>
        <w:t>Sin perjuicio de lo establecido en la Constitución, </w:t>
      </w:r>
      <w:r w:rsidRPr="00FF5AB2">
        <w:rPr>
          <w:rFonts w:ascii="Century Gothic" w:eastAsia="Times New Roman" w:hAnsi="Century Gothic" w:cs="Times New Roman"/>
          <w:b/>
          <w:bCs/>
          <w:i/>
          <w:iCs/>
          <w:color w:val="2D2D2D"/>
          <w:sz w:val="20"/>
          <w:szCs w:val="20"/>
          <w:bdr w:val="none" w:sz="0" w:space="0" w:color="auto" w:frame="1"/>
          <w:lang w:eastAsia="es-CO"/>
        </w:rPr>
        <w:t>la ley determinará las calidades, inhabilidades, incompatibilidades</w:t>
      </w:r>
      <w:r w:rsidRPr="00FF5AB2">
        <w:rPr>
          <w:rFonts w:ascii="Century Gothic" w:eastAsia="Times New Roman" w:hAnsi="Century Gothic" w:cs="Times New Roman"/>
          <w:i/>
          <w:iCs/>
          <w:color w:val="2D2D2D"/>
          <w:sz w:val="20"/>
          <w:szCs w:val="20"/>
          <w:bdr w:val="none" w:sz="0" w:space="0" w:color="auto" w:frame="1"/>
          <w:lang w:eastAsia="es-CO"/>
        </w:rPr>
        <w:t>, fecha de posesión, períodos de sesiones, faltas absolutas o temporales, causas de destitución y formas de llenar las vacantes </w:t>
      </w:r>
      <w:r w:rsidRPr="00FF5AB2">
        <w:rPr>
          <w:rFonts w:ascii="Century Gothic" w:eastAsia="Times New Roman" w:hAnsi="Century Gothic" w:cs="Times New Roman"/>
          <w:b/>
          <w:bCs/>
          <w:i/>
          <w:iCs/>
          <w:color w:val="2D2D2D"/>
          <w:sz w:val="20"/>
          <w:szCs w:val="20"/>
          <w:bdr w:val="none" w:sz="0" w:space="0" w:color="auto" w:frame="1"/>
          <w:lang w:eastAsia="es-CO"/>
        </w:rPr>
        <w:t>de los ciudadanos que sean elegidos por voto popular para el desempeño de funciones públicas en las entidades territoriales.</w:t>
      </w:r>
      <w:r w:rsidRPr="00FF5AB2">
        <w:rPr>
          <w:rFonts w:ascii="Century Gothic" w:eastAsia="Times New Roman" w:hAnsi="Century Gothic" w:cs="Times New Roman"/>
          <w:i/>
          <w:iCs/>
          <w:color w:val="2D2D2D"/>
          <w:sz w:val="20"/>
          <w:szCs w:val="20"/>
          <w:bdr w:val="none" w:sz="0" w:space="0" w:color="auto" w:frame="1"/>
          <w:lang w:eastAsia="es-CO"/>
        </w:rPr>
        <w:t> La ley dictará también las demás disposiciones necesarias para su elección y desempeño de funciones.” (Destaca la Corte)</w:t>
      </w:r>
    </w:p>
    <w:p w:rsidR="000F1D12" w:rsidRPr="00FF5AB2" w:rsidRDefault="000F1D12" w:rsidP="000F1D12">
      <w:pPr>
        <w:shd w:val="clear" w:color="auto" w:fill="FFFFFF"/>
        <w:spacing w:after="0" w:line="240" w:lineRule="auto"/>
        <w:ind w:right="-91"/>
        <w:jc w:val="both"/>
        <w:textAlignment w:val="baseline"/>
        <w:rPr>
          <w:rFonts w:ascii="Century Gothic" w:eastAsia="Times New Roman" w:hAnsi="Century Gothic" w:cs="Times New Roman"/>
          <w:color w:val="2D2D2D"/>
          <w:sz w:val="20"/>
          <w:szCs w:val="20"/>
          <w:lang w:eastAsia="es-CO"/>
        </w:rPr>
      </w:pPr>
      <w:r w:rsidRPr="00FF5AB2">
        <w:rPr>
          <w:rFonts w:ascii="Century Gothic" w:eastAsia="Times New Roman" w:hAnsi="Century Gothic" w:cs="Times New Roman"/>
          <w:color w:val="2D2D2D"/>
          <w:sz w:val="20"/>
          <w:szCs w:val="20"/>
          <w:bdr w:val="none" w:sz="0" w:space="0" w:color="auto" w:frame="1"/>
          <w:lang w:eastAsia="es-CO"/>
        </w:rPr>
        <w:t> </w:t>
      </w:r>
    </w:p>
    <w:p w:rsidR="000F1D12" w:rsidRPr="000679E9" w:rsidRDefault="000F1D12" w:rsidP="000F1D12">
      <w:pPr>
        <w:shd w:val="clear" w:color="auto" w:fill="FFFFFF"/>
        <w:spacing w:after="0" w:line="240" w:lineRule="auto"/>
        <w:ind w:right="-91"/>
        <w:jc w:val="both"/>
        <w:textAlignment w:val="baseline"/>
        <w:rPr>
          <w:rFonts w:ascii="Century Gothic" w:eastAsia="Times New Roman" w:hAnsi="Century Gothic" w:cs="Times New Roman"/>
          <w:color w:val="2D2D2D"/>
          <w:sz w:val="24"/>
          <w:szCs w:val="24"/>
          <w:bdr w:val="none" w:sz="0" w:space="0" w:color="auto" w:frame="1"/>
          <w:lang w:eastAsia="es-CO"/>
        </w:rPr>
      </w:pPr>
      <w:r w:rsidRPr="000679E9">
        <w:rPr>
          <w:rFonts w:ascii="Century Gothic" w:eastAsia="Times New Roman" w:hAnsi="Century Gothic" w:cs="Times New Roman"/>
          <w:color w:val="2D2D2D"/>
          <w:sz w:val="24"/>
          <w:szCs w:val="24"/>
          <w:bdr w:val="none" w:sz="0" w:space="0" w:color="auto" w:frame="1"/>
          <w:lang w:eastAsia="es-CO"/>
        </w:rPr>
        <w:t>Adicionalmente, la Carta se refiere de manera concreta a la facultad del legislador de regular las causales de inhabilidad e incompatibilidad de quienes acceden al cargo de concejal. Al respecto el artículo 312 de la Carta modificado por el artículo </w:t>
      </w:r>
      <w:hyperlink r:id="rId15" w:anchor="5" w:history="1">
        <w:r w:rsidRPr="000679E9">
          <w:rPr>
            <w:rFonts w:ascii="Century Gothic" w:eastAsia="Times New Roman" w:hAnsi="Century Gothic" w:cs="Times New Roman"/>
            <w:color w:val="2D2D2D"/>
            <w:sz w:val="24"/>
            <w:szCs w:val="24"/>
            <w:bdr w:val="none" w:sz="0" w:space="0" w:color="auto" w:frame="1"/>
            <w:lang w:eastAsia="es-CO"/>
          </w:rPr>
          <w:t>5</w:t>
        </w:r>
      </w:hyperlink>
      <w:r w:rsidRPr="000679E9">
        <w:rPr>
          <w:rFonts w:ascii="Century Gothic" w:eastAsia="Times New Roman" w:hAnsi="Century Gothic" w:cs="Times New Roman"/>
          <w:color w:val="2D2D2D"/>
          <w:sz w:val="24"/>
          <w:szCs w:val="24"/>
          <w:bdr w:val="none" w:sz="0" w:space="0" w:color="auto" w:frame="1"/>
          <w:lang w:eastAsia="es-CO"/>
        </w:rPr>
        <w:t> del Acto Legislativo 1 de 2007 prescribe:</w:t>
      </w:r>
    </w:p>
    <w:p w:rsidR="000F1D12" w:rsidRPr="000679E9" w:rsidRDefault="000F1D12" w:rsidP="000F1D12">
      <w:pPr>
        <w:pStyle w:val="Sinespaciado"/>
        <w:rPr>
          <w:sz w:val="24"/>
          <w:szCs w:val="24"/>
          <w:lang w:eastAsia="es-CO"/>
        </w:rPr>
      </w:pPr>
      <w:r w:rsidRPr="000679E9">
        <w:rPr>
          <w:sz w:val="24"/>
          <w:szCs w:val="24"/>
          <w:bdr w:val="none" w:sz="0" w:space="0" w:color="auto" w:frame="1"/>
          <w:lang w:eastAsia="es-CO"/>
        </w:rPr>
        <w:t>  </w:t>
      </w:r>
    </w:p>
    <w:p w:rsidR="000F1D12" w:rsidRPr="00FF5AB2" w:rsidRDefault="000F1D12" w:rsidP="000F1D12">
      <w:pPr>
        <w:shd w:val="clear" w:color="auto" w:fill="FFFFFF"/>
        <w:spacing w:after="0" w:line="240" w:lineRule="auto"/>
        <w:ind w:left="540" w:right="560"/>
        <w:jc w:val="both"/>
        <w:textAlignment w:val="baseline"/>
        <w:rPr>
          <w:rFonts w:ascii="Century Gothic" w:eastAsia="Times New Roman" w:hAnsi="Century Gothic" w:cs="Times New Roman"/>
          <w:i/>
          <w:iCs/>
          <w:color w:val="2D2D2D"/>
          <w:sz w:val="20"/>
          <w:szCs w:val="20"/>
          <w:bdr w:val="none" w:sz="0" w:space="0" w:color="auto" w:frame="1"/>
          <w:lang w:eastAsia="es-CO"/>
        </w:rPr>
      </w:pPr>
      <w:r w:rsidRPr="00FF5AB2">
        <w:rPr>
          <w:rFonts w:ascii="Century Gothic" w:eastAsia="Times New Roman" w:hAnsi="Century Gothic" w:cs="Times New Roman"/>
          <w:b/>
          <w:bCs/>
          <w:i/>
          <w:iCs/>
          <w:color w:val="2D2D2D"/>
          <w:sz w:val="20"/>
          <w:szCs w:val="20"/>
          <w:bdr w:val="none" w:sz="0" w:space="0" w:color="auto" w:frame="1"/>
          <w:lang w:eastAsia="es-CO"/>
        </w:rPr>
        <w:t>“ARTICULO 312</w:t>
      </w:r>
      <w:r w:rsidRPr="00FF5AB2">
        <w:rPr>
          <w:rFonts w:ascii="Century Gothic" w:eastAsia="Times New Roman" w:hAnsi="Century Gothic" w:cs="Times New Roman"/>
          <w:i/>
          <w:iCs/>
          <w:color w:val="2D2D2D"/>
          <w:sz w:val="20"/>
          <w:szCs w:val="20"/>
          <w:bdr w:val="none" w:sz="0" w:space="0" w:color="auto" w:frame="1"/>
          <w:lang w:eastAsia="es-CO"/>
        </w:rPr>
        <w:t>. En cada municipio habrá una corporación político-administrativa elegida popularmente para períodos de cuatro (4) años que se denominará concejo municipal, integrado por no menos de 7, ni más de 21 miembros según lo determine la ley de acuerdo con la población respectiva. Esta corporación podrá ejercer control político sobre la administración municipal.</w:t>
      </w:r>
    </w:p>
    <w:p w:rsidR="000F1D12" w:rsidRPr="00FF5AB2" w:rsidRDefault="000F1D12" w:rsidP="000F1D12">
      <w:pPr>
        <w:shd w:val="clear" w:color="auto" w:fill="FFFFFF"/>
        <w:spacing w:after="0" w:line="240" w:lineRule="auto"/>
        <w:ind w:left="540" w:right="560"/>
        <w:jc w:val="both"/>
        <w:textAlignment w:val="baseline"/>
        <w:rPr>
          <w:rFonts w:ascii="Century Gothic" w:eastAsia="Times New Roman" w:hAnsi="Century Gothic" w:cs="Times New Roman"/>
          <w:i/>
          <w:iCs/>
          <w:color w:val="2D2D2D"/>
          <w:sz w:val="20"/>
          <w:szCs w:val="20"/>
          <w:bdr w:val="none" w:sz="0" w:space="0" w:color="auto" w:frame="1"/>
          <w:lang w:eastAsia="es-CO"/>
        </w:rPr>
      </w:pPr>
    </w:p>
    <w:p w:rsidR="000F1D12" w:rsidRPr="00FF5AB2" w:rsidRDefault="000F1D12" w:rsidP="000F1D12">
      <w:pPr>
        <w:shd w:val="clear" w:color="auto" w:fill="FFFFFF"/>
        <w:spacing w:after="0" w:line="240" w:lineRule="auto"/>
        <w:ind w:left="540" w:right="560"/>
        <w:jc w:val="both"/>
        <w:textAlignment w:val="baseline"/>
        <w:rPr>
          <w:rFonts w:ascii="Century Gothic" w:eastAsia="Times New Roman" w:hAnsi="Century Gothic" w:cs="Times New Roman"/>
          <w:color w:val="2D2D2D"/>
          <w:sz w:val="20"/>
          <w:szCs w:val="20"/>
          <w:lang w:eastAsia="es-CO"/>
        </w:rPr>
      </w:pPr>
      <w:r w:rsidRPr="00FF5AB2">
        <w:rPr>
          <w:rFonts w:ascii="Century Gothic" w:eastAsia="Times New Roman" w:hAnsi="Century Gothic" w:cs="Times New Roman"/>
          <w:b/>
          <w:bCs/>
          <w:i/>
          <w:iCs/>
          <w:color w:val="2D2D2D"/>
          <w:sz w:val="20"/>
          <w:szCs w:val="20"/>
          <w:bdr w:val="none" w:sz="0" w:space="0" w:color="auto" w:frame="1"/>
          <w:lang w:eastAsia="es-CO"/>
        </w:rPr>
        <w:t>“La ley determinará las calidades, inhabilidades e incompatibilidades de los concejales y la época de sesiones ordinarias de los concejos. Los concejales no tendrán la calidad de empleados públicos.” </w:t>
      </w:r>
      <w:r w:rsidRPr="00FF5AB2">
        <w:rPr>
          <w:rFonts w:ascii="Century Gothic" w:eastAsia="Times New Roman" w:hAnsi="Century Gothic" w:cs="Times New Roman"/>
          <w:i/>
          <w:iCs/>
          <w:color w:val="2D2D2D"/>
          <w:sz w:val="20"/>
          <w:szCs w:val="20"/>
          <w:bdr w:val="none" w:sz="0" w:space="0" w:color="auto" w:frame="1"/>
          <w:lang w:eastAsia="es-CO"/>
        </w:rPr>
        <w:t>(Destaca la Corte)</w:t>
      </w:r>
    </w:p>
    <w:p w:rsidR="000F1D12" w:rsidRDefault="000F1D12" w:rsidP="000F1D12">
      <w:pPr>
        <w:shd w:val="clear" w:color="auto" w:fill="FFFFFF"/>
        <w:spacing w:after="0" w:line="240" w:lineRule="auto"/>
        <w:ind w:right="-91"/>
        <w:jc w:val="both"/>
        <w:textAlignment w:val="baseline"/>
        <w:rPr>
          <w:rFonts w:ascii="Century Gothic" w:eastAsia="Times New Roman" w:hAnsi="Century Gothic" w:cs="Times New Roman"/>
          <w:color w:val="2D2D2D"/>
          <w:sz w:val="28"/>
          <w:szCs w:val="28"/>
          <w:bdr w:val="none" w:sz="0" w:space="0" w:color="auto" w:frame="1"/>
          <w:lang w:eastAsia="es-CO"/>
        </w:rPr>
      </w:pPr>
      <w:r w:rsidRPr="00D837F3">
        <w:rPr>
          <w:rFonts w:ascii="Century Gothic" w:eastAsia="Times New Roman" w:hAnsi="Century Gothic" w:cs="Times New Roman"/>
          <w:color w:val="2D2D2D"/>
          <w:sz w:val="28"/>
          <w:szCs w:val="28"/>
          <w:bdr w:val="none" w:sz="0" w:space="0" w:color="auto" w:frame="1"/>
          <w:lang w:eastAsia="es-CO"/>
        </w:rPr>
        <w:t> </w:t>
      </w:r>
    </w:p>
    <w:p w:rsidR="000F1D12" w:rsidRPr="000679E9" w:rsidRDefault="000F1D12" w:rsidP="000F1D12">
      <w:pPr>
        <w:shd w:val="clear" w:color="auto" w:fill="FFFFFF"/>
        <w:spacing w:after="0" w:line="240" w:lineRule="auto"/>
        <w:ind w:right="-160"/>
        <w:jc w:val="both"/>
        <w:textAlignment w:val="baseline"/>
        <w:rPr>
          <w:rFonts w:ascii="Century Gothic" w:eastAsia="Times New Roman" w:hAnsi="Century Gothic" w:cs="Times New Roman"/>
          <w:b/>
          <w:bCs/>
          <w:i/>
          <w:iCs/>
          <w:color w:val="2D2D2D"/>
          <w:sz w:val="24"/>
          <w:szCs w:val="24"/>
          <w:lang w:eastAsia="es-CO"/>
        </w:rPr>
      </w:pPr>
      <w:r w:rsidRPr="000679E9">
        <w:rPr>
          <w:rFonts w:ascii="Century Gothic" w:eastAsia="Times New Roman" w:hAnsi="Century Gothic" w:cs="Times New Roman"/>
          <w:color w:val="2D2D2D"/>
          <w:sz w:val="24"/>
          <w:szCs w:val="24"/>
          <w:bdr w:val="none" w:sz="0" w:space="0" w:color="auto" w:frame="1"/>
          <w:lang w:eastAsia="es-CO"/>
        </w:rPr>
        <w:lastRenderedPageBreak/>
        <w:t>Con base en esta prerrogativa atribuida por la Carta al legislador, reiteradamente la Corte Constitucional ha señalado que el Congreso de la Republica goza de una amplia libertad de configuración legislativa a la hora de definir las calidades y el régimen de inhabilidades e incompatibilidades </w:t>
      </w:r>
      <w:r w:rsidRPr="000679E9">
        <w:rPr>
          <w:rFonts w:ascii="Century Gothic" w:eastAsia="Times New Roman" w:hAnsi="Century Gothic" w:cs="Times New Roman"/>
          <w:color w:val="000000"/>
          <w:sz w:val="24"/>
          <w:szCs w:val="24"/>
          <w:bdr w:val="none" w:sz="0" w:space="0" w:color="auto" w:frame="1"/>
          <w:lang w:eastAsia="es-CO"/>
        </w:rPr>
        <w:t xml:space="preserve">de los funcionarios de elección popular de las entidades territoriales, entre ellos los concejales. </w:t>
      </w:r>
      <w:r w:rsidRPr="000679E9">
        <w:rPr>
          <w:rStyle w:val="Refdenotaalpie"/>
          <w:rFonts w:ascii="Century Gothic" w:eastAsia="Times New Roman" w:hAnsi="Century Gothic" w:cs="Times New Roman"/>
          <w:color w:val="000000"/>
          <w:sz w:val="24"/>
          <w:szCs w:val="24"/>
          <w:bdr w:val="none" w:sz="0" w:space="0" w:color="auto" w:frame="1"/>
          <w:lang w:eastAsia="es-CO"/>
        </w:rPr>
        <w:footnoteReference w:id="1"/>
      </w:r>
    </w:p>
    <w:p w:rsidR="000F1D12" w:rsidRPr="000679E9" w:rsidRDefault="000F1D12" w:rsidP="005B43DB">
      <w:pPr>
        <w:pStyle w:val="NormalWeb"/>
        <w:numPr>
          <w:ilvl w:val="0"/>
          <w:numId w:val="11"/>
        </w:numPr>
        <w:shd w:val="clear" w:color="auto" w:fill="FFFFFF"/>
        <w:jc w:val="both"/>
        <w:rPr>
          <w:rFonts w:ascii="Century Gothic" w:hAnsi="Century Gothic"/>
          <w:b/>
          <w:color w:val="2D2D2D"/>
          <w:u w:val="single"/>
          <w:shd w:val="clear" w:color="auto" w:fill="FFFFFF"/>
        </w:rPr>
      </w:pPr>
      <w:r w:rsidRPr="000679E9">
        <w:rPr>
          <w:rFonts w:ascii="Century Gothic" w:hAnsi="Century Gothic"/>
          <w:b/>
          <w:color w:val="2D2D2D"/>
          <w:u w:val="single"/>
          <w:shd w:val="clear" w:color="auto" w:fill="FFFFFF"/>
        </w:rPr>
        <w:t xml:space="preserve">Criterio de razonabilidad y proporcionalidad para fijar incompatibilidades </w:t>
      </w:r>
    </w:p>
    <w:p w:rsidR="000F1D12" w:rsidRPr="000679E9" w:rsidRDefault="000F1D12" w:rsidP="000F1D12">
      <w:pPr>
        <w:shd w:val="clear" w:color="auto" w:fill="FFFFFF"/>
        <w:spacing w:after="0" w:line="240" w:lineRule="auto"/>
        <w:ind w:right="-160"/>
        <w:jc w:val="both"/>
        <w:textAlignment w:val="baseline"/>
        <w:rPr>
          <w:rFonts w:ascii="Century Gothic" w:eastAsia="Times New Roman" w:hAnsi="Century Gothic" w:cs="Times New Roman"/>
          <w:color w:val="000000"/>
          <w:sz w:val="24"/>
          <w:szCs w:val="24"/>
          <w:bdr w:val="none" w:sz="0" w:space="0" w:color="auto" w:frame="1"/>
          <w:lang w:eastAsia="es-CO"/>
        </w:rPr>
      </w:pPr>
      <w:r w:rsidRPr="000679E9">
        <w:rPr>
          <w:rFonts w:ascii="Century Gothic" w:eastAsia="Times New Roman" w:hAnsi="Century Gothic" w:cs="Times New Roman"/>
          <w:color w:val="000000"/>
          <w:sz w:val="24"/>
          <w:szCs w:val="24"/>
          <w:bdr w:val="none" w:sz="0" w:space="0" w:color="auto" w:frame="1"/>
          <w:lang w:eastAsia="es-CO"/>
        </w:rPr>
        <w:t>La Corte ha hecho particular énfasis en que el ejercicio de la potestad de configuración por el Legislador para determinar causales de inhabilidad e incompatibilidad  o para regular su alcance cuando a ello está facultado, no puede ser irrazonable ni desproporcionado</w:t>
      </w:r>
      <w:r w:rsidRPr="000679E9">
        <w:rPr>
          <w:rFonts w:eastAsia="Times New Roman" w:cs="Times New Roman"/>
          <w:sz w:val="24"/>
          <w:szCs w:val="24"/>
          <w:lang w:eastAsia="es-CO"/>
        </w:rPr>
        <w:footnoteReference w:id="2"/>
      </w:r>
      <w:r w:rsidRPr="000679E9">
        <w:rPr>
          <w:rFonts w:ascii="Century Gothic" w:eastAsia="Times New Roman" w:hAnsi="Century Gothic" w:cs="Times New Roman"/>
          <w:color w:val="000000"/>
          <w:sz w:val="24"/>
          <w:szCs w:val="24"/>
          <w:bdr w:val="none" w:sz="0" w:space="0" w:color="auto" w:frame="1"/>
          <w:lang w:eastAsia="es-CO"/>
        </w:rPr>
        <w:t>:</w:t>
      </w:r>
    </w:p>
    <w:p w:rsidR="000F1D12" w:rsidRPr="000679E9" w:rsidRDefault="000F1D12" w:rsidP="000F1D12">
      <w:pPr>
        <w:pStyle w:val="Sinespaciado"/>
        <w:rPr>
          <w:color w:val="2D2D2D"/>
          <w:sz w:val="24"/>
          <w:szCs w:val="24"/>
        </w:rPr>
      </w:pPr>
      <w:r w:rsidRPr="000679E9">
        <w:rPr>
          <w:sz w:val="24"/>
          <w:szCs w:val="24"/>
          <w:bdr w:val="none" w:sz="0" w:space="0" w:color="auto" w:frame="1"/>
        </w:rPr>
        <w:t> </w:t>
      </w:r>
    </w:p>
    <w:p w:rsidR="000F1D12" w:rsidRPr="000679E9" w:rsidRDefault="000F1D12" w:rsidP="000F1D12">
      <w:pPr>
        <w:pStyle w:val="Textoindependiente"/>
        <w:shd w:val="clear" w:color="auto" w:fill="FFFFFF"/>
        <w:spacing w:after="0"/>
        <w:ind w:left="540"/>
        <w:jc w:val="both"/>
        <w:textAlignment w:val="baseline"/>
        <w:rPr>
          <w:rFonts w:ascii="Century Gothic" w:hAnsi="Century Gothic"/>
          <w:color w:val="2D2D2D"/>
          <w:sz w:val="24"/>
          <w:szCs w:val="24"/>
        </w:rPr>
      </w:pPr>
      <w:r w:rsidRPr="000679E9">
        <w:rPr>
          <w:rFonts w:ascii="Century Gothic" w:hAnsi="Century Gothic"/>
          <w:color w:val="000000"/>
          <w:sz w:val="24"/>
          <w:szCs w:val="24"/>
          <w:bdr w:val="none" w:sz="0" w:space="0" w:color="auto" w:frame="1"/>
        </w:rPr>
        <w:t>Al respecto ha dicho:</w:t>
      </w:r>
    </w:p>
    <w:p w:rsidR="000F1D12" w:rsidRPr="000679E9" w:rsidRDefault="000F1D12" w:rsidP="000F1D12">
      <w:pPr>
        <w:pStyle w:val="Sinespaciado"/>
        <w:rPr>
          <w:color w:val="2D2D2D"/>
          <w:sz w:val="24"/>
          <w:szCs w:val="24"/>
        </w:rPr>
      </w:pPr>
      <w:r w:rsidRPr="000679E9">
        <w:rPr>
          <w:sz w:val="24"/>
          <w:szCs w:val="24"/>
          <w:bdr w:val="none" w:sz="0" w:space="0" w:color="auto" w:frame="1"/>
        </w:rPr>
        <w:t> </w:t>
      </w:r>
    </w:p>
    <w:p w:rsidR="000F1D12" w:rsidRPr="00FF5AB2" w:rsidRDefault="000F1D12" w:rsidP="000F1D12">
      <w:pPr>
        <w:shd w:val="clear" w:color="auto" w:fill="FFFFFF"/>
        <w:spacing w:after="0" w:line="240" w:lineRule="auto"/>
        <w:ind w:left="540" w:right="560"/>
        <w:jc w:val="both"/>
        <w:textAlignment w:val="baseline"/>
        <w:rPr>
          <w:rFonts w:ascii="Century Gothic" w:hAnsi="Century Gothic"/>
          <w:color w:val="2D2D2D"/>
          <w:sz w:val="20"/>
          <w:szCs w:val="20"/>
        </w:rPr>
      </w:pPr>
      <w:r w:rsidRPr="00FF5AB2">
        <w:rPr>
          <w:rFonts w:ascii="Century Gothic" w:hAnsi="Century Gothic"/>
          <w:i/>
          <w:iCs/>
          <w:color w:val="000000"/>
          <w:sz w:val="20"/>
          <w:szCs w:val="20"/>
          <w:bdr w:val="none" w:sz="0" w:space="0" w:color="auto" w:frame="1"/>
        </w:rPr>
        <w:t xml:space="preserve">“El legislador, como ya se expresó, goza de autorización constitucional para establecer causales de inhabilidad e incompatibilidad en cuanto al ejercicio de cargos públicos, y al hacerlo, en tanto no contradiga lo dispuesto por la Carta Política y plasme reglas razonables y proporcionales, le es posible introducir o crear los motivos que las configuren, según su propia verificación acerca de experiencias anteriores y su </w:t>
      </w:r>
      <w:r w:rsidRPr="00FF5AB2">
        <w:rPr>
          <w:rFonts w:ascii="Century Gothic" w:eastAsia="Times New Roman" w:hAnsi="Century Gothic" w:cs="Times New Roman"/>
          <w:i/>
          <w:iCs/>
          <w:color w:val="2D2D2D"/>
          <w:sz w:val="20"/>
          <w:szCs w:val="20"/>
          <w:bdr w:val="none" w:sz="0" w:space="0" w:color="auto" w:frame="1"/>
          <w:lang w:eastAsia="es-CO"/>
        </w:rPr>
        <w:t>evaluación</w:t>
      </w:r>
      <w:r w:rsidRPr="00FF5AB2">
        <w:rPr>
          <w:rFonts w:ascii="Century Gothic" w:hAnsi="Century Gothic"/>
          <w:i/>
          <w:iCs/>
          <w:color w:val="000000"/>
          <w:sz w:val="20"/>
          <w:szCs w:val="20"/>
          <w:bdr w:val="none" w:sz="0" w:space="0" w:color="auto" w:frame="1"/>
        </w:rPr>
        <w:t xml:space="preserve"> sobre lo que más convenga con el objeto de garantizar la transparencia del acceso a la función pública, de las sanas costumbres en el seno de la sociedad y de la separación entre el interés público y el privado de los servidores estatales, sin que necesariamente los fenómenos que decida consagrar en la calidad dicha tengan que estar explícitamente contemplados en el texto de la Constitución. Exigirlo así significaría quitar a la ley toda iniciativa en materias que son propias de su papel en el plano de la conformación del orden jurídico, despojando de contenido la función legislativa misma.”</w:t>
      </w:r>
      <w:r w:rsidRPr="00FF5AB2">
        <w:rPr>
          <w:rStyle w:val="Refdenotaalpie"/>
          <w:rFonts w:ascii="Century Gothic" w:hAnsi="Century Gothic"/>
          <w:i/>
          <w:iCs/>
          <w:color w:val="000000"/>
          <w:sz w:val="20"/>
          <w:szCs w:val="20"/>
          <w:bdr w:val="none" w:sz="0" w:space="0" w:color="auto" w:frame="1"/>
        </w:rPr>
        <w:footnoteReference w:id="3"/>
      </w:r>
      <w:r w:rsidRPr="00FF5AB2">
        <w:rPr>
          <w:rFonts w:ascii="Century Gothic" w:hAnsi="Century Gothic"/>
          <w:color w:val="2D2D2D"/>
          <w:sz w:val="20"/>
          <w:szCs w:val="20"/>
        </w:rPr>
        <w:t xml:space="preserve"> </w:t>
      </w:r>
    </w:p>
    <w:p w:rsidR="000F1D12" w:rsidRDefault="000F1D12" w:rsidP="002956C3">
      <w:pPr>
        <w:pStyle w:val="Sinespaciado"/>
        <w:rPr>
          <w:shd w:val="clear" w:color="auto" w:fill="FFFFFF"/>
        </w:rPr>
      </w:pPr>
    </w:p>
    <w:p w:rsidR="000F1D12" w:rsidRPr="000679E9" w:rsidRDefault="000F1D12" w:rsidP="000F1D12">
      <w:pPr>
        <w:shd w:val="clear" w:color="auto" w:fill="FFFFFF"/>
        <w:jc w:val="both"/>
        <w:textAlignment w:val="baseline"/>
        <w:rPr>
          <w:rFonts w:ascii="Century Gothic" w:hAnsi="Century Gothic"/>
          <w:b/>
          <w:color w:val="2D2D2D"/>
          <w:sz w:val="24"/>
          <w:szCs w:val="24"/>
          <w:shd w:val="clear" w:color="auto" w:fill="FFFFFF"/>
        </w:rPr>
      </w:pPr>
      <w:r w:rsidRPr="000679E9">
        <w:rPr>
          <w:rFonts w:ascii="Century Gothic" w:hAnsi="Century Gothic"/>
          <w:color w:val="2D2D2D"/>
          <w:sz w:val="24"/>
          <w:szCs w:val="24"/>
          <w:shd w:val="clear" w:color="auto" w:fill="FFFFFF"/>
        </w:rPr>
        <w:t xml:space="preserve">Del análisis Jurisprudencia se puede concluir que la Constitución Política delega directamente en el legislador la competencia para determinar las calidades, inhabilidades e incompatibilidades de los concejales; que la jurisprudencia ha reconocido que esta atribución le concede al Congreso un amplio margen de configuración legislativa en el señalamiento de los motivos constitutivos de incompatibilidad o inhabilidad, los cuales pueden ser específicos para el cargo; pero que, no obstante lo anterior, la </w:t>
      </w:r>
      <w:r w:rsidRPr="00FE4BD7">
        <w:rPr>
          <w:rFonts w:ascii="Century Gothic" w:hAnsi="Century Gothic"/>
          <w:color w:val="2D2D2D"/>
          <w:sz w:val="24"/>
          <w:szCs w:val="24"/>
          <w:shd w:val="clear" w:color="auto" w:fill="FFFFFF"/>
        </w:rPr>
        <w:t xml:space="preserve">competencia legislativa se encuentra </w:t>
      </w:r>
      <w:r w:rsidRPr="00FE4BD7">
        <w:rPr>
          <w:rFonts w:ascii="Century Gothic" w:hAnsi="Century Gothic"/>
          <w:color w:val="2D2D2D"/>
          <w:sz w:val="24"/>
          <w:szCs w:val="24"/>
          <w:shd w:val="clear" w:color="auto" w:fill="FFFFFF"/>
        </w:rPr>
        <w:lastRenderedPageBreak/>
        <w:t>restringida por la finalidad que persigue –lograr la moralidad, imparcialidad, transparencia y eficiencia de la gestión de los concejales-, y por el respeto a los principios y valores constitucionales, entre ellos los derechos fundamentales implicados, como lo son el derecho a la igualdad, al trabajo, al</w:t>
      </w:r>
      <w:r w:rsidRPr="000679E9">
        <w:rPr>
          <w:rFonts w:ascii="Century Gothic" w:hAnsi="Century Gothic"/>
          <w:color w:val="2D2D2D"/>
          <w:sz w:val="24"/>
          <w:szCs w:val="24"/>
          <w:shd w:val="clear" w:color="auto" w:fill="FFFFFF"/>
        </w:rPr>
        <w:t xml:space="preserve"> acceso a los cargos de </w:t>
      </w:r>
      <w:r w:rsidRPr="00303E5B">
        <w:rPr>
          <w:rFonts w:ascii="Century Gothic" w:hAnsi="Century Gothic"/>
          <w:color w:val="2D2D2D"/>
          <w:sz w:val="24"/>
          <w:szCs w:val="24"/>
          <w:shd w:val="clear" w:color="auto" w:fill="FFFFFF"/>
        </w:rPr>
        <w:t>elección popular y al ejercicio de la función pública, así como por los criterios de razonabilidad y de proporcionalidad.</w:t>
      </w:r>
      <w:r w:rsidRPr="000679E9">
        <w:rPr>
          <w:rFonts w:ascii="Century Gothic" w:hAnsi="Century Gothic"/>
          <w:b/>
          <w:color w:val="2D2D2D"/>
          <w:sz w:val="24"/>
          <w:szCs w:val="24"/>
          <w:shd w:val="clear" w:color="auto" w:fill="FFFFFF"/>
        </w:rPr>
        <w:t>   </w:t>
      </w:r>
    </w:p>
    <w:p w:rsidR="000F1D12" w:rsidRDefault="000F1D12" w:rsidP="000F1D12">
      <w:pPr>
        <w:shd w:val="clear" w:color="auto" w:fill="FFFFFF"/>
        <w:jc w:val="both"/>
        <w:textAlignment w:val="baseline"/>
        <w:rPr>
          <w:rFonts w:ascii="Century Gothic" w:hAnsi="Century Gothic"/>
          <w:color w:val="2D2D2D"/>
          <w:sz w:val="24"/>
          <w:szCs w:val="24"/>
          <w:shd w:val="clear" w:color="auto" w:fill="FFFFFF"/>
        </w:rPr>
      </w:pPr>
      <w:r w:rsidRPr="000679E9">
        <w:rPr>
          <w:rFonts w:ascii="Century Gothic" w:hAnsi="Century Gothic"/>
          <w:color w:val="2D2D2D"/>
          <w:sz w:val="24"/>
          <w:szCs w:val="24"/>
          <w:shd w:val="clear" w:color="auto" w:fill="FFFFFF"/>
        </w:rPr>
        <w:t>A su turno, la Corte ha entendido las incompatibilidades, como</w:t>
      </w:r>
      <w:r>
        <w:rPr>
          <w:rFonts w:ascii="Century Gothic" w:hAnsi="Century Gothic"/>
          <w:color w:val="2D2D2D"/>
          <w:sz w:val="24"/>
          <w:szCs w:val="24"/>
          <w:shd w:val="clear" w:color="auto" w:fill="FFFFFF"/>
        </w:rPr>
        <w:t>:</w:t>
      </w:r>
    </w:p>
    <w:p w:rsidR="000F1D12" w:rsidRPr="00FF5AB2" w:rsidRDefault="000F1D12" w:rsidP="000F1D12">
      <w:pPr>
        <w:shd w:val="clear" w:color="auto" w:fill="FFFFFF"/>
        <w:spacing w:after="0" w:line="240" w:lineRule="auto"/>
        <w:ind w:left="540" w:right="560"/>
        <w:jc w:val="both"/>
        <w:textAlignment w:val="baseline"/>
        <w:rPr>
          <w:rFonts w:ascii="Century Gothic" w:hAnsi="Century Gothic"/>
          <w:color w:val="2D2D2D"/>
          <w:sz w:val="20"/>
          <w:szCs w:val="20"/>
        </w:rPr>
      </w:pPr>
      <w:r w:rsidRPr="00D837F3">
        <w:rPr>
          <w:rFonts w:ascii="Century Gothic" w:hAnsi="Century Gothic"/>
          <w:color w:val="2D2D2D"/>
          <w:sz w:val="28"/>
          <w:szCs w:val="28"/>
          <w:shd w:val="clear" w:color="auto" w:fill="FFFFFF"/>
        </w:rPr>
        <w:t xml:space="preserve"> </w:t>
      </w:r>
      <w:r w:rsidRPr="00FF5AB2">
        <w:rPr>
          <w:rFonts w:ascii="Century Gothic" w:hAnsi="Century Gothic"/>
          <w:color w:val="2D2D2D"/>
          <w:sz w:val="20"/>
          <w:szCs w:val="20"/>
          <w:shd w:val="clear" w:color="auto" w:fill="FFFFFF"/>
        </w:rPr>
        <w:t>“</w:t>
      </w:r>
      <w:r w:rsidRPr="00FF5AB2">
        <w:rPr>
          <w:rFonts w:ascii="Century Gothic" w:hAnsi="Century Gothic"/>
          <w:i/>
          <w:iCs/>
          <w:color w:val="2D2D2D"/>
          <w:sz w:val="20"/>
          <w:szCs w:val="20"/>
          <w:bdr w:val="none" w:sz="0" w:space="0" w:color="auto" w:frame="1"/>
          <w:shd w:val="clear" w:color="auto" w:fill="FFFFFF"/>
        </w:rPr>
        <w:t xml:space="preserve">una prohibición dirigida al titular de una función pública a quien, por ese hecho, se le impide </w:t>
      </w:r>
      <w:r w:rsidRPr="00FF5AB2">
        <w:rPr>
          <w:rFonts w:ascii="Century Gothic" w:hAnsi="Century Gothic"/>
          <w:i/>
          <w:iCs/>
          <w:color w:val="000000"/>
          <w:sz w:val="20"/>
          <w:szCs w:val="20"/>
          <w:bdr w:val="none" w:sz="0" w:space="0" w:color="auto" w:frame="1"/>
        </w:rPr>
        <w:t>ocuparse</w:t>
      </w:r>
      <w:r w:rsidRPr="00FF5AB2">
        <w:rPr>
          <w:rFonts w:ascii="Century Gothic" w:hAnsi="Century Gothic"/>
          <w:i/>
          <w:iCs/>
          <w:color w:val="2D2D2D"/>
          <w:sz w:val="20"/>
          <w:szCs w:val="20"/>
          <w:bdr w:val="none" w:sz="0" w:space="0" w:color="auto" w:frame="1"/>
          <w:shd w:val="clear" w:color="auto" w:fill="FFFFFF"/>
        </w:rPr>
        <w:t xml:space="preserve"> de ciertas actividades o ejercer, simultáneamente, las competencias propias de la función que desempeña y las correspondientes a otros cargos o empleos, en guarda del interés superior que puede verse afectado por una indebida acumulación de funciones o por la confluencia de intereses poco conciliables y capaces, en todo caso, de afectar la imparcialidad y la independencia que deben guiar las actuaciones de quien ejerce la autoridad en nombre del Estado”</w:t>
      </w:r>
      <w:r w:rsidRPr="00FF5AB2">
        <w:rPr>
          <w:rStyle w:val="Refdenotaalpie"/>
          <w:rFonts w:ascii="Century Gothic" w:hAnsi="Century Gothic"/>
          <w:i/>
          <w:iCs/>
          <w:color w:val="2D2D2D"/>
          <w:sz w:val="20"/>
          <w:szCs w:val="20"/>
          <w:bdr w:val="none" w:sz="0" w:space="0" w:color="auto" w:frame="1"/>
          <w:shd w:val="clear" w:color="auto" w:fill="FFFFFF"/>
        </w:rPr>
        <w:footnoteReference w:id="4"/>
      </w:r>
    </w:p>
    <w:p w:rsidR="000F1D12" w:rsidRDefault="000F1D12" w:rsidP="000F1D12">
      <w:pPr>
        <w:pStyle w:val="Sinespaciado"/>
        <w:rPr>
          <w:lang w:eastAsia="es-CO"/>
        </w:rPr>
      </w:pPr>
    </w:p>
    <w:p w:rsidR="000F1D12" w:rsidRPr="000679E9" w:rsidRDefault="000F1D12" w:rsidP="000F1D12">
      <w:pPr>
        <w:shd w:val="clear" w:color="auto" w:fill="FFFFFF"/>
        <w:jc w:val="both"/>
        <w:textAlignment w:val="baseline"/>
        <w:rPr>
          <w:rFonts w:ascii="Century Gothic" w:hAnsi="Century Gothic" w:cs="Arial"/>
          <w:color w:val="000000"/>
          <w:sz w:val="24"/>
          <w:szCs w:val="24"/>
        </w:rPr>
      </w:pPr>
      <w:r w:rsidRPr="000679E9">
        <w:rPr>
          <w:rFonts w:ascii="Century Gothic" w:eastAsia="Times New Roman" w:hAnsi="Century Gothic" w:cs="Arial"/>
          <w:color w:val="000000"/>
          <w:sz w:val="24"/>
          <w:szCs w:val="24"/>
          <w:lang w:eastAsia="es-CO"/>
        </w:rPr>
        <w:t>Bajo los criterios de proporcionalidad y razonabilidad que configuran las incompatibilidades se debe indicar que l</w:t>
      </w:r>
      <w:r w:rsidRPr="000679E9">
        <w:rPr>
          <w:rFonts w:ascii="Century Gothic" w:hAnsi="Century Gothic" w:cs="Arial"/>
          <w:color w:val="000000"/>
          <w:sz w:val="24"/>
          <w:szCs w:val="24"/>
        </w:rPr>
        <w:t>os concejales, pese a ser servidores públicos, no son empleados estatales</w:t>
      </w:r>
      <w:r>
        <w:rPr>
          <w:rFonts w:ascii="Century Gothic" w:hAnsi="Century Gothic" w:cs="Arial"/>
          <w:color w:val="000000"/>
          <w:sz w:val="24"/>
          <w:szCs w:val="24"/>
        </w:rPr>
        <w:t xml:space="preserve"> o funcionarios públicos</w:t>
      </w:r>
      <w:r w:rsidRPr="000679E9">
        <w:rPr>
          <w:rFonts w:ascii="Century Gothic" w:hAnsi="Century Gothic" w:cs="Arial"/>
          <w:color w:val="000000"/>
          <w:sz w:val="24"/>
          <w:szCs w:val="24"/>
        </w:rPr>
        <w:t>, ni el ejercicio de su investidura les reporta ingresos permanentes como para dedicarse sólo a esta actividad.</w:t>
      </w:r>
    </w:p>
    <w:p w:rsidR="000F1D12" w:rsidRPr="000679E9" w:rsidRDefault="000F1D12" w:rsidP="000F1D12">
      <w:pPr>
        <w:pStyle w:val="NormalWeb"/>
        <w:shd w:val="clear" w:color="auto" w:fill="FFFFFF"/>
        <w:jc w:val="both"/>
        <w:rPr>
          <w:rFonts w:ascii="Century Gothic" w:hAnsi="Century Gothic" w:cs="Arial"/>
          <w:color w:val="000000"/>
          <w:shd w:val="clear" w:color="auto" w:fill="FFFFFF"/>
        </w:rPr>
      </w:pPr>
      <w:r w:rsidRPr="000679E9">
        <w:rPr>
          <w:rFonts w:ascii="Century Gothic" w:hAnsi="Century Gothic" w:cs="Arial"/>
          <w:color w:val="000000"/>
          <w:shd w:val="clear" w:color="auto" w:fill="FFFFFF"/>
        </w:rPr>
        <w:t>El artículo 128 de la Constitución Política establece:</w:t>
      </w:r>
    </w:p>
    <w:p w:rsidR="000F1D12" w:rsidRPr="00FF5AB2" w:rsidRDefault="000F1D12" w:rsidP="000F1D12">
      <w:pPr>
        <w:shd w:val="clear" w:color="auto" w:fill="FFFFFF"/>
        <w:spacing w:after="0" w:line="240" w:lineRule="auto"/>
        <w:ind w:left="540" w:right="560"/>
        <w:jc w:val="both"/>
        <w:textAlignment w:val="baseline"/>
        <w:rPr>
          <w:rFonts w:ascii="Century Gothic" w:eastAsia="Times New Roman" w:hAnsi="Century Gothic" w:cs="Arial"/>
          <w:i/>
          <w:color w:val="000000"/>
          <w:sz w:val="20"/>
          <w:szCs w:val="20"/>
          <w:shd w:val="clear" w:color="auto" w:fill="FFFFFF"/>
          <w:lang w:eastAsia="es-CO"/>
        </w:rPr>
      </w:pPr>
      <w:r w:rsidRPr="00FF5AB2">
        <w:rPr>
          <w:rFonts w:ascii="Century Gothic" w:eastAsia="Times New Roman" w:hAnsi="Century Gothic" w:cs="Arial"/>
          <w:i/>
          <w:color w:val="000000"/>
          <w:sz w:val="20"/>
          <w:szCs w:val="20"/>
          <w:shd w:val="clear" w:color="auto" w:fill="FFFFFF"/>
          <w:lang w:eastAsia="es-CO"/>
        </w:rPr>
        <w:t>“Artículo 128. Nadie podrá desempeñar simultáneamente más de un empleo público ni recibir más de una asignación que provenga del tesoro público, o de empresas o de instituciones en las que tenga parte mayoritaria el Estado, salvo los casos expresamente determinados por la ley. Entiéndase por tesoro público el de la Nación, el de las entidades territoriales y el de las descentralizadas.” </w:t>
      </w:r>
    </w:p>
    <w:p w:rsidR="000F1D12" w:rsidRPr="000679E9" w:rsidRDefault="000F1D12" w:rsidP="000F1D12">
      <w:pPr>
        <w:pStyle w:val="NormalWeb"/>
        <w:shd w:val="clear" w:color="auto" w:fill="FFFFFF"/>
        <w:jc w:val="both"/>
        <w:rPr>
          <w:rFonts w:ascii="Century Gothic" w:hAnsi="Century Gothic" w:cs="Arial"/>
          <w:color w:val="000000"/>
          <w:shd w:val="clear" w:color="auto" w:fill="FFFFFF"/>
        </w:rPr>
      </w:pPr>
      <w:r w:rsidRPr="000679E9">
        <w:rPr>
          <w:rFonts w:ascii="Century Gothic" w:hAnsi="Century Gothic" w:cs="Arial"/>
          <w:color w:val="000000"/>
          <w:shd w:val="clear" w:color="auto" w:fill="FFFFFF"/>
        </w:rPr>
        <w:t xml:space="preserve">Los honorarios que reciben los concejales tal como lo prevé la Ley 136 de 1994 constituyen asignaciones provenientes del tesoro público, </w:t>
      </w:r>
      <w:r w:rsidRPr="000679E9">
        <w:rPr>
          <w:rFonts w:ascii="Century Gothic" w:hAnsi="Century Gothic" w:cs="Arial"/>
          <w:color w:val="000000"/>
          <w:u w:val="single"/>
          <w:shd w:val="clear" w:color="auto" w:fill="FFFFFF"/>
        </w:rPr>
        <w:t>"con cargo a los respectivos presupuestos municipales o distritales</w:t>
      </w:r>
      <w:r w:rsidRPr="000679E9">
        <w:rPr>
          <w:rFonts w:ascii="Century Gothic" w:hAnsi="Century Gothic" w:cs="Arial"/>
          <w:color w:val="000000"/>
          <w:shd w:val="clear" w:color="auto" w:fill="FFFFFF"/>
        </w:rPr>
        <w:t>", en este entendido la limitación prevista en el artículo 45 de la Ley 136, en cuanto a contratar, debe ser vista en el ámbito de aplicación local o territorial.</w:t>
      </w:r>
    </w:p>
    <w:p w:rsidR="00457FA9" w:rsidRPr="00531FC0" w:rsidRDefault="000F1D12" w:rsidP="000F1D12">
      <w:pPr>
        <w:pStyle w:val="NormalWeb"/>
        <w:shd w:val="clear" w:color="auto" w:fill="FFFFFF"/>
        <w:jc w:val="both"/>
        <w:rPr>
          <w:rFonts w:ascii="Century Gothic" w:hAnsi="Century Gothic" w:cs="Arial"/>
          <w:color w:val="000000"/>
          <w:shd w:val="clear" w:color="auto" w:fill="FFFFFF"/>
        </w:rPr>
      </w:pPr>
      <w:r w:rsidRPr="000679E9">
        <w:rPr>
          <w:rFonts w:ascii="Century Gothic" w:hAnsi="Century Gothic" w:cs="Arial"/>
          <w:color w:val="000000"/>
          <w:shd w:val="clear" w:color="auto" w:fill="FFFFFF"/>
        </w:rPr>
        <w:lastRenderedPageBreak/>
        <w:t>En primer lugar, atendiendo la restricción del artículo 128 Constitucional, consonante con las previsiones del artículo 66 de la Ley 136 de 1994 en donde los honorarios percibidos por los Concejales son cargo al presupuesto municipal.</w:t>
      </w:r>
    </w:p>
    <w:p w:rsidR="000F1D12" w:rsidRPr="00C31F9E" w:rsidRDefault="000F1D12" w:rsidP="005B43DB">
      <w:pPr>
        <w:pStyle w:val="NormalWeb"/>
        <w:numPr>
          <w:ilvl w:val="0"/>
          <w:numId w:val="11"/>
        </w:numPr>
        <w:shd w:val="clear" w:color="auto" w:fill="FFFFFF"/>
        <w:jc w:val="both"/>
        <w:rPr>
          <w:rFonts w:ascii="Century Gothic" w:hAnsi="Century Gothic" w:cs="Arial"/>
          <w:b/>
          <w:color w:val="000000"/>
          <w:u w:val="single"/>
          <w:shd w:val="clear" w:color="auto" w:fill="FFFFFF"/>
        </w:rPr>
      </w:pPr>
      <w:r>
        <w:rPr>
          <w:rFonts w:ascii="Century Gothic" w:hAnsi="Century Gothic" w:cs="Arial"/>
          <w:b/>
          <w:color w:val="000000"/>
          <w:u w:val="single"/>
          <w:shd w:val="clear" w:color="auto" w:fill="FFFFFF"/>
        </w:rPr>
        <w:t xml:space="preserve">El empleo en el sector privado. </w:t>
      </w:r>
    </w:p>
    <w:p w:rsidR="000F1D12" w:rsidRPr="000F576D" w:rsidRDefault="000F1D12" w:rsidP="000F1D12">
      <w:pPr>
        <w:pStyle w:val="NormalWeb"/>
        <w:shd w:val="clear" w:color="auto" w:fill="FFFFFF"/>
        <w:jc w:val="both"/>
        <w:rPr>
          <w:rFonts w:ascii="Century Gothic" w:hAnsi="Century Gothic" w:cs="Arial"/>
          <w:color w:val="000000"/>
          <w:shd w:val="clear" w:color="auto" w:fill="FFFFFF"/>
        </w:rPr>
      </w:pPr>
      <w:r w:rsidRPr="000F576D">
        <w:rPr>
          <w:rFonts w:ascii="Century Gothic" w:hAnsi="Century Gothic" w:cs="Arial"/>
          <w:color w:val="000000"/>
          <w:shd w:val="clear" w:color="auto" w:fill="FFFFFF"/>
        </w:rPr>
        <w:t xml:space="preserve">Otro de los factores que es menester tener en cuenta para efectos de proponer la excepción de la </w:t>
      </w:r>
      <w:r>
        <w:rPr>
          <w:rFonts w:ascii="Century Gothic" w:hAnsi="Century Gothic" w:cs="Arial"/>
          <w:color w:val="000000"/>
          <w:shd w:val="clear" w:color="auto" w:fill="FFFFFF"/>
        </w:rPr>
        <w:t xml:space="preserve">incompatibilidad </w:t>
      </w:r>
      <w:r w:rsidRPr="000F576D">
        <w:rPr>
          <w:rFonts w:ascii="Century Gothic" w:hAnsi="Century Gothic" w:cs="Arial"/>
          <w:color w:val="000000"/>
          <w:shd w:val="clear" w:color="auto" w:fill="FFFFFF"/>
        </w:rPr>
        <w:t>y generar otra alternativa de ingreso a los concejales de las categorías cuarta</w:t>
      </w:r>
      <w:r>
        <w:rPr>
          <w:rFonts w:ascii="Century Gothic" w:hAnsi="Century Gothic" w:cs="Arial"/>
          <w:color w:val="000000"/>
          <w:shd w:val="clear" w:color="auto" w:fill="FFFFFF"/>
        </w:rPr>
        <w:t xml:space="preserve">, quinta y </w:t>
      </w:r>
      <w:r w:rsidRPr="000F576D">
        <w:rPr>
          <w:rFonts w:ascii="Century Gothic" w:hAnsi="Century Gothic" w:cs="Arial"/>
          <w:color w:val="000000"/>
          <w:shd w:val="clear" w:color="auto" w:fill="FFFFFF"/>
        </w:rPr>
        <w:t>sexta diferente a los honorarios por sesión, son las condiciones de empleabilidad en el país, en especial en los municipios de estas categorías que concentran la mayor parte de centros poblados y rurales dispersos, a los que se dirige el proyecto y donde el desempleo crece.</w:t>
      </w:r>
    </w:p>
    <w:p w:rsidR="000F1D12" w:rsidRDefault="000F1D12" w:rsidP="000F1D12">
      <w:pPr>
        <w:pStyle w:val="NormalWeb"/>
        <w:shd w:val="clear" w:color="auto" w:fill="FFFFFF"/>
        <w:jc w:val="both"/>
        <w:rPr>
          <w:rFonts w:ascii="Century Gothic" w:hAnsi="Century Gothic" w:cs="Arial"/>
          <w:color w:val="000000"/>
          <w:shd w:val="clear" w:color="auto" w:fill="FFFFFF"/>
        </w:rPr>
      </w:pPr>
      <w:r w:rsidRPr="0094755D">
        <w:rPr>
          <w:rFonts w:ascii="Century Gothic" w:hAnsi="Century Gothic" w:cs="Arial"/>
          <w:color w:val="000000"/>
          <w:shd w:val="clear" w:color="auto" w:fill="FFFFFF"/>
        </w:rPr>
        <w:t xml:space="preserve">El DANE </w:t>
      </w:r>
      <w:r w:rsidRPr="000F576D">
        <w:rPr>
          <w:rFonts w:ascii="Century Gothic" w:hAnsi="Century Gothic" w:cs="Arial"/>
          <w:color w:val="000000"/>
          <w:shd w:val="clear" w:color="auto" w:fill="FFFFFF"/>
        </w:rPr>
        <w:t>dio a conocer que el desempleo en el país aumentó en 2018</w:t>
      </w:r>
      <w:r w:rsidRPr="00616C1F">
        <w:rPr>
          <w:rFonts w:ascii="Century Gothic" w:hAnsi="Century Gothic"/>
          <w:color w:val="2D2D2D"/>
          <w:bdr w:val="none" w:sz="0" w:space="0" w:color="auto" w:frame="1"/>
        </w:rPr>
        <w:t xml:space="preserve"> respecto al año anterior. Pasó del 9,4% al 9,7%.</w:t>
      </w:r>
      <w:r>
        <w:rPr>
          <w:rFonts w:ascii="Century Gothic" w:hAnsi="Century Gothic"/>
          <w:color w:val="2D2D2D"/>
          <w:bdr w:val="none" w:sz="0" w:space="0" w:color="auto" w:frame="1"/>
        </w:rPr>
        <w:t xml:space="preserve">, </w:t>
      </w:r>
      <w:r w:rsidRPr="0094755D">
        <w:rPr>
          <w:rFonts w:ascii="Century Gothic" w:hAnsi="Century Gothic" w:cs="Arial"/>
          <w:color w:val="000000"/>
          <w:shd w:val="clear" w:color="auto" w:fill="FFFFFF"/>
        </w:rPr>
        <w:t xml:space="preserve">en el boletín técnico </w:t>
      </w:r>
      <w:r>
        <w:rPr>
          <w:rFonts w:ascii="Century Gothic" w:hAnsi="Century Gothic" w:cs="Arial"/>
          <w:color w:val="000000"/>
          <w:shd w:val="clear" w:color="auto" w:fill="FFFFFF"/>
        </w:rPr>
        <w:t xml:space="preserve">GEIH de enero 2019, </w:t>
      </w:r>
      <w:r w:rsidRPr="0094755D">
        <w:rPr>
          <w:rFonts w:ascii="Century Gothic" w:hAnsi="Century Gothic" w:cs="Arial"/>
          <w:color w:val="000000"/>
          <w:shd w:val="clear" w:color="auto" w:fill="FFFFFF"/>
        </w:rPr>
        <w:t xml:space="preserve">da las cifras </w:t>
      </w:r>
      <w:r>
        <w:rPr>
          <w:rFonts w:ascii="Century Gothic" w:hAnsi="Century Gothic" w:cs="Arial"/>
          <w:color w:val="000000"/>
          <w:shd w:val="clear" w:color="auto" w:fill="FFFFFF"/>
        </w:rPr>
        <w:t>sobre l</w:t>
      </w:r>
      <w:r w:rsidRPr="0094755D">
        <w:rPr>
          <w:rFonts w:ascii="Century Gothic" w:hAnsi="Century Gothic" w:cs="Arial"/>
          <w:color w:val="000000"/>
          <w:shd w:val="clear" w:color="auto" w:fill="FFFFFF"/>
        </w:rPr>
        <w:t xml:space="preserve">a tasa de desempleo en los centros poblados y rural disperso en el trimestre móvil noviembre 2018 - enero 2019 </w:t>
      </w:r>
      <w:r>
        <w:rPr>
          <w:rFonts w:ascii="Century Gothic" w:hAnsi="Century Gothic" w:cs="Arial"/>
          <w:color w:val="000000"/>
          <w:shd w:val="clear" w:color="auto" w:fill="FFFFFF"/>
        </w:rPr>
        <w:t xml:space="preserve">la cual </w:t>
      </w:r>
      <w:r w:rsidRPr="0094755D">
        <w:rPr>
          <w:rFonts w:ascii="Century Gothic" w:hAnsi="Century Gothic" w:cs="Arial"/>
          <w:color w:val="000000"/>
          <w:shd w:val="clear" w:color="auto" w:fill="FFFFFF"/>
        </w:rPr>
        <w:t xml:space="preserve">fue </w:t>
      </w:r>
      <w:r>
        <w:rPr>
          <w:rFonts w:ascii="Century Gothic" w:hAnsi="Century Gothic" w:cs="Arial"/>
          <w:color w:val="000000"/>
          <w:shd w:val="clear" w:color="auto" w:fill="FFFFFF"/>
        </w:rPr>
        <w:t xml:space="preserve">de </w:t>
      </w:r>
      <w:r w:rsidRPr="0094755D">
        <w:rPr>
          <w:rFonts w:ascii="Century Gothic" w:hAnsi="Century Gothic" w:cs="Arial"/>
          <w:color w:val="000000"/>
          <w:shd w:val="clear" w:color="auto" w:fill="FFFFFF"/>
        </w:rPr>
        <w:t xml:space="preserve">5,6%, la tasa global de participación 59,5% y la tasa de ocupación 56,2%. </w:t>
      </w:r>
      <w:r>
        <w:rPr>
          <w:rFonts w:ascii="Century Gothic" w:hAnsi="Century Gothic" w:cs="Arial"/>
          <w:color w:val="000000"/>
          <w:shd w:val="clear" w:color="auto" w:fill="FFFFFF"/>
        </w:rPr>
        <w:t xml:space="preserve"> </w:t>
      </w:r>
      <w:r w:rsidRPr="0094755D">
        <w:rPr>
          <w:rFonts w:ascii="Century Gothic" w:hAnsi="Century Gothic" w:cs="Arial"/>
          <w:color w:val="000000"/>
          <w:shd w:val="clear" w:color="auto" w:fill="FFFFFF"/>
        </w:rPr>
        <w:t>En el trimestre móvil noviembre 2017 - enero 2018 estas tasas se ubicaron en 5,4%, 59,6% y 56,4%, respectivamente, es decir</w:t>
      </w:r>
      <w:r>
        <w:rPr>
          <w:rFonts w:ascii="Century Gothic" w:hAnsi="Century Gothic" w:cs="Arial"/>
          <w:color w:val="000000"/>
          <w:shd w:val="clear" w:color="auto" w:fill="FFFFFF"/>
        </w:rPr>
        <w:t>,</w:t>
      </w:r>
      <w:r w:rsidRPr="0094755D">
        <w:rPr>
          <w:rFonts w:ascii="Century Gothic" w:hAnsi="Century Gothic" w:cs="Arial"/>
          <w:color w:val="000000"/>
          <w:shd w:val="clear" w:color="auto" w:fill="FFFFFF"/>
        </w:rPr>
        <w:t xml:space="preserve"> con tendencia a incrementar.</w:t>
      </w:r>
    </w:p>
    <w:p w:rsidR="000F1D12" w:rsidRPr="0094755D" w:rsidRDefault="000F1D12" w:rsidP="000F1D12">
      <w:pPr>
        <w:pStyle w:val="NormalWeb"/>
        <w:shd w:val="clear" w:color="auto" w:fill="FFFFFF"/>
        <w:jc w:val="center"/>
        <w:rPr>
          <w:rFonts w:ascii="Century Gothic" w:hAnsi="Century Gothic" w:cs="Arial"/>
          <w:color w:val="000000"/>
          <w:shd w:val="clear" w:color="auto" w:fill="FFFFFF"/>
        </w:rPr>
      </w:pPr>
      <w:r>
        <w:rPr>
          <w:noProof/>
        </w:rPr>
        <w:drawing>
          <wp:inline distT="0" distB="0" distL="0" distR="0" wp14:anchorId="7BC56BF7" wp14:editId="5FCBE1A8">
            <wp:extent cx="4449325" cy="3086100"/>
            <wp:effectExtent l="0" t="0" r="889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srcRect l="37481" t="24097" r="22688" b="29644"/>
                    <a:stretch/>
                  </pic:blipFill>
                  <pic:spPr bwMode="auto">
                    <a:xfrm>
                      <a:off x="0" y="0"/>
                      <a:ext cx="4493370" cy="3116650"/>
                    </a:xfrm>
                    <a:prstGeom prst="rect">
                      <a:avLst/>
                    </a:prstGeom>
                    <a:ln>
                      <a:noFill/>
                    </a:ln>
                    <a:extLst>
                      <a:ext uri="{53640926-AAD7-44D8-BBD7-CCE9431645EC}">
                        <a14:shadowObscured xmlns:a14="http://schemas.microsoft.com/office/drawing/2010/main"/>
                      </a:ext>
                    </a:extLst>
                  </pic:spPr>
                </pic:pic>
              </a:graphicData>
            </a:graphic>
          </wp:inline>
        </w:drawing>
      </w:r>
    </w:p>
    <w:p w:rsidR="000F1D12" w:rsidRPr="00616C1F" w:rsidRDefault="000F1D12" w:rsidP="000F1D12">
      <w:pPr>
        <w:pStyle w:val="NormalWeb"/>
        <w:shd w:val="clear" w:color="auto" w:fill="FFFFFF"/>
        <w:jc w:val="both"/>
        <w:rPr>
          <w:rFonts w:ascii="Century Gothic" w:hAnsi="Century Gothic"/>
          <w:color w:val="2D2D2D"/>
          <w:bdr w:val="none" w:sz="0" w:space="0" w:color="auto" w:frame="1"/>
        </w:rPr>
      </w:pPr>
      <w:r>
        <w:rPr>
          <w:rFonts w:ascii="Century Gothic" w:hAnsi="Century Gothic"/>
          <w:color w:val="2D2D2D"/>
          <w:bdr w:val="none" w:sz="0" w:space="0" w:color="auto" w:frame="1"/>
        </w:rPr>
        <w:lastRenderedPageBreak/>
        <w:t>Según el portal el empleo, l</w:t>
      </w:r>
      <w:r w:rsidRPr="00616C1F">
        <w:rPr>
          <w:rFonts w:ascii="Century Gothic" w:hAnsi="Century Gothic"/>
          <w:color w:val="2D2D2D"/>
          <w:bdr w:val="none" w:sz="0" w:space="0" w:color="auto" w:frame="1"/>
        </w:rPr>
        <w:t>a población desocupada en Colombia en 2018 ascendió a 2.406.000 personas, según </w:t>
      </w:r>
      <w:hyperlink r:id="rId17" w:tgtFrame="_blank" w:history="1">
        <w:r w:rsidRPr="00616C1F">
          <w:rPr>
            <w:rFonts w:ascii="Century Gothic" w:hAnsi="Century Gothic"/>
            <w:color w:val="2D2D2D"/>
            <w:bdr w:val="none" w:sz="0" w:space="0" w:color="auto" w:frame="1"/>
          </w:rPr>
          <w:t>informó el DANE </w:t>
        </w:r>
      </w:hyperlink>
      <w:r w:rsidRPr="00616C1F">
        <w:rPr>
          <w:rFonts w:ascii="Century Gothic" w:hAnsi="Century Gothic"/>
          <w:color w:val="2D2D2D"/>
          <w:bdr w:val="none" w:sz="0" w:space="0" w:color="auto" w:frame="1"/>
        </w:rPr>
        <w:t>al presentar los principales resultados en materia laboral del año pasado.</w:t>
      </w:r>
    </w:p>
    <w:p w:rsidR="000F1D12" w:rsidRPr="00616C1F" w:rsidRDefault="000F1D12" w:rsidP="000F1D12">
      <w:pPr>
        <w:pStyle w:val="NormalWeb"/>
        <w:shd w:val="clear" w:color="auto" w:fill="FFFFFF"/>
        <w:jc w:val="both"/>
        <w:rPr>
          <w:rFonts w:ascii="Century Gothic" w:hAnsi="Century Gothic"/>
          <w:color w:val="2D2D2D"/>
          <w:bdr w:val="none" w:sz="0" w:space="0" w:color="auto" w:frame="1"/>
        </w:rPr>
      </w:pPr>
      <w:r w:rsidRPr="00616C1F">
        <w:rPr>
          <w:rFonts w:ascii="Century Gothic" w:hAnsi="Century Gothic"/>
          <w:color w:val="2D2D2D"/>
          <w:bdr w:val="none" w:sz="0" w:space="0" w:color="auto" w:frame="1"/>
        </w:rPr>
        <w:t>En 2017, la cifra de personas desocupadas fue de 2.314.000. Es decir, el año pasado hubo 92.000 desocupados más en el total nacional.</w:t>
      </w:r>
      <w:r>
        <w:rPr>
          <w:rFonts w:ascii="Century Gothic" w:hAnsi="Century Gothic"/>
          <w:color w:val="2D2D2D"/>
          <w:bdr w:val="none" w:sz="0" w:space="0" w:color="auto" w:frame="1"/>
        </w:rPr>
        <w:t xml:space="preserve">  </w:t>
      </w:r>
      <w:r w:rsidRPr="00616C1F">
        <w:rPr>
          <w:rFonts w:ascii="Century Gothic" w:hAnsi="Century Gothic"/>
          <w:color w:val="2D2D2D"/>
          <w:bdr w:val="none" w:sz="0" w:space="0" w:color="auto" w:frame="1"/>
        </w:rPr>
        <w:t>Por su parte, la población ocupada aumentó de 22.383.000 en 2017 a 22.457.000 en 2018</w:t>
      </w:r>
      <w:r>
        <w:rPr>
          <w:rFonts w:ascii="Century Gothic" w:hAnsi="Century Gothic"/>
          <w:color w:val="2D2D2D"/>
          <w:bdr w:val="none" w:sz="0" w:space="0" w:color="auto" w:frame="1"/>
        </w:rPr>
        <w:t>.</w:t>
      </w:r>
    </w:p>
    <w:p w:rsidR="000F1D12" w:rsidRDefault="000F1D12" w:rsidP="000F1D12">
      <w:pPr>
        <w:pStyle w:val="NormalWeb"/>
        <w:shd w:val="clear" w:color="auto" w:fill="FFFFFF"/>
        <w:jc w:val="center"/>
        <w:rPr>
          <w:rFonts w:ascii="Century Gothic" w:hAnsi="Century Gothic"/>
          <w:color w:val="2D2D2D"/>
          <w:bdr w:val="none" w:sz="0" w:space="0" w:color="auto" w:frame="1"/>
        </w:rPr>
      </w:pPr>
      <w:r>
        <w:rPr>
          <w:noProof/>
        </w:rPr>
        <w:drawing>
          <wp:inline distT="0" distB="0" distL="0" distR="0" wp14:anchorId="2B9CDED9" wp14:editId="3C1DE520">
            <wp:extent cx="3536830" cy="2054420"/>
            <wp:effectExtent l="0" t="0" r="6985" b="317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srcRect l="24046" t="15044" r="45588" b="53596"/>
                    <a:stretch/>
                  </pic:blipFill>
                  <pic:spPr bwMode="auto">
                    <a:xfrm>
                      <a:off x="0" y="0"/>
                      <a:ext cx="3553817" cy="2064287"/>
                    </a:xfrm>
                    <a:prstGeom prst="rect">
                      <a:avLst/>
                    </a:prstGeom>
                    <a:ln>
                      <a:noFill/>
                    </a:ln>
                    <a:extLst>
                      <a:ext uri="{53640926-AAD7-44D8-BBD7-CCE9431645EC}">
                        <a14:shadowObscured xmlns:a14="http://schemas.microsoft.com/office/drawing/2010/main"/>
                      </a:ext>
                    </a:extLst>
                  </pic:spPr>
                </pic:pic>
              </a:graphicData>
            </a:graphic>
          </wp:inline>
        </w:drawing>
      </w:r>
    </w:p>
    <w:p w:rsidR="000F1D12" w:rsidRPr="00616C1F" w:rsidRDefault="000F1D12" w:rsidP="000F1D12">
      <w:pPr>
        <w:pStyle w:val="NormalWeb"/>
        <w:shd w:val="clear" w:color="auto" w:fill="FFFFFF"/>
        <w:jc w:val="both"/>
        <w:rPr>
          <w:rFonts w:ascii="Century Gothic" w:hAnsi="Century Gothic"/>
          <w:color w:val="2D2D2D"/>
          <w:bdr w:val="none" w:sz="0" w:space="0" w:color="auto" w:frame="1"/>
        </w:rPr>
      </w:pPr>
      <w:r w:rsidRPr="00616C1F">
        <w:rPr>
          <w:rFonts w:ascii="Century Gothic" w:hAnsi="Century Gothic"/>
          <w:color w:val="2D2D2D"/>
          <w:bdr w:val="none" w:sz="0" w:space="0" w:color="auto" w:frame="1"/>
        </w:rPr>
        <w:t>Las ramas de actividad que jalonaron la población ocupada fueron la industria manufacturera; los servicios comunales, sociales y personales y la construcción.</w:t>
      </w:r>
      <w:r>
        <w:rPr>
          <w:rFonts w:ascii="Century Gothic" w:hAnsi="Century Gothic"/>
          <w:color w:val="2D2D2D"/>
          <w:bdr w:val="none" w:sz="0" w:space="0" w:color="auto" w:frame="1"/>
        </w:rPr>
        <w:t xml:space="preserve">  </w:t>
      </w:r>
      <w:r w:rsidRPr="00616C1F">
        <w:rPr>
          <w:rFonts w:ascii="Century Gothic" w:hAnsi="Century Gothic"/>
          <w:color w:val="2D2D2D"/>
          <w:bdr w:val="none" w:sz="0" w:space="0" w:color="auto" w:frame="1"/>
        </w:rPr>
        <w:t>La mayoría de colombianos ocupados, sin embargo, lo hacen por cuenta propia. </w:t>
      </w:r>
    </w:p>
    <w:p w:rsidR="000F1D12" w:rsidRDefault="000F1D12" w:rsidP="000F1D12">
      <w:pPr>
        <w:pStyle w:val="NormalWeb"/>
        <w:shd w:val="clear" w:color="auto" w:fill="FFFFFF"/>
        <w:jc w:val="both"/>
        <w:rPr>
          <w:rFonts w:ascii="Century Gothic" w:hAnsi="Century Gothic"/>
          <w:color w:val="2D2D2D"/>
          <w:bdr w:val="none" w:sz="0" w:space="0" w:color="auto" w:frame="1"/>
        </w:rPr>
      </w:pPr>
      <w:r w:rsidRPr="008448A0">
        <w:rPr>
          <w:rFonts w:ascii="Century Gothic" w:hAnsi="Century Gothic"/>
          <w:color w:val="2D2D2D"/>
          <w:bdr w:val="none" w:sz="0" w:space="0" w:color="auto" w:frame="1"/>
        </w:rPr>
        <w:t>Colombia completó tres años con la desocupación al alza:</w:t>
      </w:r>
      <w:r>
        <w:rPr>
          <w:rFonts w:ascii="Century Gothic" w:hAnsi="Century Gothic"/>
          <w:color w:val="2D2D2D"/>
          <w:bdr w:val="none" w:sz="0" w:space="0" w:color="auto" w:frame="1"/>
        </w:rPr>
        <w:t xml:space="preserve"> En</w:t>
      </w:r>
      <w:r w:rsidRPr="00616C1F">
        <w:rPr>
          <w:rFonts w:ascii="Century Gothic" w:hAnsi="Century Gothic"/>
          <w:color w:val="2D2D2D"/>
          <w:bdr w:val="none" w:sz="0" w:space="0" w:color="auto" w:frame="1"/>
        </w:rPr>
        <w:t xml:space="preserve"> 2012, el desempleo quedó en 10.4%</w:t>
      </w:r>
      <w:r>
        <w:rPr>
          <w:rFonts w:ascii="Century Gothic" w:hAnsi="Century Gothic"/>
          <w:color w:val="2D2D2D"/>
          <w:bdr w:val="none" w:sz="0" w:space="0" w:color="auto" w:frame="1"/>
        </w:rPr>
        <w:t>; e</w:t>
      </w:r>
      <w:r w:rsidRPr="00616C1F">
        <w:rPr>
          <w:rFonts w:ascii="Century Gothic" w:hAnsi="Century Gothic"/>
          <w:color w:val="2D2D2D"/>
          <w:bdr w:val="none" w:sz="0" w:space="0" w:color="auto" w:frame="1"/>
        </w:rPr>
        <w:t>n 2013: 9.6%</w:t>
      </w:r>
      <w:r>
        <w:rPr>
          <w:rFonts w:ascii="Century Gothic" w:hAnsi="Century Gothic"/>
          <w:color w:val="2D2D2D"/>
          <w:bdr w:val="none" w:sz="0" w:space="0" w:color="auto" w:frame="1"/>
        </w:rPr>
        <w:t>; e</w:t>
      </w:r>
      <w:r w:rsidRPr="00616C1F">
        <w:rPr>
          <w:rFonts w:ascii="Century Gothic" w:hAnsi="Century Gothic"/>
          <w:color w:val="2D2D2D"/>
          <w:bdr w:val="none" w:sz="0" w:space="0" w:color="auto" w:frame="1"/>
        </w:rPr>
        <w:t>n 2014: 9.1%</w:t>
      </w:r>
      <w:r>
        <w:rPr>
          <w:rFonts w:ascii="Century Gothic" w:hAnsi="Century Gothic"/>
          <w:color w:val="2D2D2D"/>
          <w:bdr w:val="none" w:sz="0" w:space="0" w:color="auto" w:frame="1"/>
        </w:rPr>
        <w:t xml:space="preserve">; </w:t>
      </w:r>
      <w:r w:rsidRPr="00616C1F">
        <w:rPr>
          <w:rFonts w:ascii="Century Gothic" w:hAnsi="Century Gothic"/>
          <w:color w:val="2D2D2D"/>
          <w:bdr w:val="none" w:sz="0" w:space="0" w:color="auto" w:frame="1"/>
        </w:rPr>
        <w:t>En 2015: 8.9%</w:t>
      </w:r>
      <w:r>
        <w:rPr>
          <w:rFonts w:ascii="Century Gothic" w:hAnsi="Century Gothic"/>
          <w:color w:val="2D2D2D"/>
          <w:bdr w:val="none" w:sz="0" w:space="0" w:color="auto" w:frame="1"/>
        </w:rPr>
        <w:t xml:space="preserve">; </w:t>
      </w:r>
      <w:r w:rsidRPr="00616C1F">
        <w:rPr>
          <w:rFonts w:ascii="Century Gothic" w:hAnsi="Century Gothic"/>
          <w:color w:val="2D2D2D"/>
          <w:bdr w:val="none" w:sz="0" w:space="0" w:color="auto" w:frame="1"/>
        </w:rPr>
        <w:t>En 2016: 9.2%</w:t>
      </w:r>
      <w:r>
        <w:rPr>
          <w:rFonts w:ascii="Century Gothic" w:hAnsi="Century Gothic"/>
          <w:color w:val="2D2D2D"/>
          <w:bdr w:val="none" w:sz="0" w:space="0" w:color="auto" w:frame="1"/>
        </w:rPr>
        <w:t xml:space="preserve">; </w:t>
      </w:r>
      <w:r w:rsidRPr="00616C1F">
        <w:rPr>
          <w:rFonts w:ascii="Century Gothic" w:hAnsi="Century Gothic"/>
          <w:color w:val="2D2D2D"/>
          <w:bdr w:val="none" w:sz="0" w:space="0" w:color="auto" w:frame="1"/>
        </w:rPr>
        <w:t>En 2017: 9.4%</w:t>
      </w:r>
      <w:r>
        <w:rPr>
          <w:rFonts w:ascii="Century Gothic" w:hAnsi="Century Gothic"/>
          <w:color w:val="2D2D2D"/>
          <w:bdr w:val="none" w:sz="0" w:space="0" w:color="auto" w:frame="1"/>
        </w:rPr>
        <w:t>; e</w:t>
      </w:r>
      <w:r w:rsidRPr="00616C1F">
        <w:rPr>
          <w:rFonts w:ascii="Century Gothic" w:hAnsi="Century Gothic"/>
          <w:color w:val="2D2D2D"/>
          <w:bdr w:val="none" w:sz="0" w:space="0" w:color="auto" w:frame="1"/>
        </w:rPr>
        <w:t>n 2018: 9.7%</w:t>
      </w:r>
      <w:r>
        <w:rPr>
          <w:rFonts w:ascii="Century Gothic" w:hAnsi="Century Gothic"/>
          <w:color w:val="2D2D2D"/>
          <w:bdr w:val="none" w:sz="0" w:space="0" w:color="auto" w:frame="1"/>
        </w:rPr>
        <w:t>.</w:t>
      </w:r>
    </w:p>
    <w:p w:rsidR="000F1D12" w:rsidRPr="005E0740" w:rsidRDefault="000F1D12" w:rsidP="000F1D12">
      <w:pPr>
        <w:pStyle w:val="NormalWeb"/>
        <w:shd w:val="clear" w:color="auto" w:fill="FFFFFF"/>
        <w:jc w:val="both"/>
        <w:rPr>
          <w:rFonts w:ascii="Century Gothic" w:hAnsi="Century Gothic"/>
          <w:i/>
          <w:color w:val="333333"/>
          <w:sz w:val="22"/>
          <w:szCs w:val="22"/>
        </w:rPr>
      </w:pPr>
      <w:r>
        <w:rPr>
          <w:rFonts w:ascii="Century Gothic" w:hAnsi="Century Gothic"/>
          <w:color w:val="2D2D2D"/>
          <w:bdr w:val="none" w:sz="0" w:space="0" w:color="auto" w:frame="1"/>
        </w:rPr>
        <w:t>El Gobierno Nacional a través de la Ministra de trabajo manifiesta que:</w:t>
      </w:r>
    </w:p>
    <w:p w:rsidR="000F1D12" w:rsidRPr="005E0740" w:rsidRDefault="000F1D12" w:rsidP="000F1D12">
      <w:pPr>
        <w:shd w:val="clear" w:color="auto" w:fill="FFFFFF"/>
        <w:spacing w:after="0" w:line="240" w:lineRule="auto"/>
        <w:ind w:left="540" w:right="560"/>
        <w:jc w:val="both"/>
        <w:textAlignment w:val="baseline"/>
        <w:rPr>
          <w:rFonts w:ascii="Century Gothic" w:hAnsi="Century Gothic"/>
          <w:i/>
          <w:color w:val="333333"/>
        </w:rPr>
      </w:pPr>
      <w:r w:rsidRPr="005E0740">
        <w:rPr>
          <w:rFonts w:ascii="Century Gothic" w:hAnsi="Century Gothic"/>
          <w:i/>
          <w:color w:val="333333"/>
        </w:rPr>
        <w:t>"</w:t>
      </w:r>
      <w:r w:rsidRPr="00C07DDC">
        <w:rPr>
          <w:rFonts w:ascii="Century Gothic" w:hAnsi="Century Gothic"/>
          <w:i/>
          <w:color w:val="333333"/>
          <w:u w:val="single"/>
        </w:rPr>
        <w:t xml:space="preserve">Mientras que en Colombia no </w:t>
      </w:r>
      <w:r w:rsidRPr="00C07DDC">
        <w:rPr>
          <w:rStyle w:val="Textoennegrita"/>
          <w:rFonts w:ascii="Century Gothic" w:hAnsi="Century Gothic"/>
          <w:i/>
          <w:color w:val="333333"/>
          <w:u w:val="single"/>
        </w:rPr>
        <w:t>flexibilicemos</w:t>
      </w:r>
      <w:r w:rsidRPr="00C07DDC">
        <w:rPr>
          <w:rFonts w:ascii="Century Gothic" w:hAnsi="Century Gothic"/>
          <w:i/>
          <w:color w:val="333333"/>
          <w:u w:val="single"/>
        </w:rPr>
        <w:t xml:space="preserve"> las formas de contratación, para </w:t>
      </w:r>
      <w:r w:rsidRPr="00C07DDC">
        <w:rPr>
          <w:rStyle w:val="Textoennegrita"/>
          <w:rFonts w:ascii="Century Gothic" w:hAnsi="Century Gothic"/>
          <w:b w:val="0"/>
          <w:i/>
          <w:color w:val="333333"/>
          <w:u w:val="single"/>
        </w:rPr>
        <w:t>respetar al trabajador</w:t>
      </w:r>
      <w:r w:rsidRPr="00C07DDC">
        <w:rPr>
          <w:rFonts w:ascii="Century Gothic" w:hAnsi="Century Gothic"/>
          <w:b/>
          <w:i/>
          <w:color w:val="333333"/>
          <w:u w:val="single"/>
        </w:rPr>
        <w:t>,</w:t>
      </w:r>
      <w:r w:rsidRPr="00C07DDC">
        <w:rPr>
          <w:rFonts w:ascii="Century Gothic" w:hAnsi="Century Gothic"/>
          <w:i/>
          <w:color w:val="333333"/>
          <w:u w:val="single"/>
        </w:rPr>
        <w:t xml:space="preserve"> para respetarle todos sus derechos y no sigamos trabajando solamente por aquellos que hoy son tan </w:t>
      </w:r>
      <w:r w:rsidRPr="001E3239">
        <w:rPr>
          <w:rFonts w:ascii="Century Gothic" w:hAnsi="Century Gothic"/>
          <w:i/>
          <w:iCs/>
          <w:color w:val="000000"/>
          <w:sz w:val="20"/>
          <w:szCs w:val="20"/>
          <w:bdr w:val="none" w:sz="0" w:space="0" w:color="auto" w:frame="1"/>
        </w:rPr>
        <w:t>afortunados</w:t>
      </w:r>
      <w:r w:rsidRPr="00C07DDC">
        <w:rPr>
          <w:rFonts w:ascii="Century Gothic" w:hAnsi="Century Gothic"/>
          <w:i/>
          <w:color w:val="333333"/>
          <w:u w:val="single"/>
        </w:rPr>
        <w:t xml:space="preserve"> que tienen su pensión, </w:t>
      </w:r>
      <w:r w:rsidRPr="00C07DDC">
        <w:rPr>
          <w:rStyle w:val="Textoennegrita"/>
          <w:rFonts w:ascii="Century Gothic" w:hAnsi="Century Gothic"/>
          <w:b w:val="0"/>
          <w:i/>
          <w:color w:val="333333"/>
          <w:u w:val="single"/>
        </w:rPr>
        <w:t>este país no va mejorar las cifras de empleo</w:t>
      </w:r>
      <w:r w:rsidRPr="00C07DDC">
        <w:rPr>
          <w:rFonts w:ascii="Century Gothic" w:hAnsi="Century Gothic"/>
          <w:b/>
          <w:i/>
          <w:color w:val="333333"/>
        </w:rPr>
        <w:t xml:space="preserve">", </w:t>
      </w:r>
      <w:r w:rsidRPr="005E0740">
        <w:rPr>
          <w:rFonts w:ascii="Century Gothic" w:hAnsi="Century Gothic"/>
          <w:i/>
          <w:color w:val="333333"/>
        </w:rPr>
        <w:t>puntualizó la ministra Arango.</w:t>
      </w:r>
    </w:p>
    <w:p w:rsidR="000F1D12" w:rsidRDefault="000F1D12" w:rsidP="000F1D12">
      <w:pPr>
        <w:pStyle w:val="NormalWeb"/>
        <w:shd w:val="clear" w:color="auto" w:fill="FFFFFF"/>
        <w:jc w:val="both"/>
        <w:rPr>
          <w:rFonts w:ascii="Century Gothic" w:hAnsi="Century Gothic"/>
          <w:color w:val="2D2D2D"/>
          <w:bdr w:val="none" w:sz="0" w:space="0" w:color="auto" w:frame="1"/>
        </w:rPr>
      </w:pPr>
      <w:r>
        <w:rPr>
          <w:rFonts w:ascii="Century Gothic" w:hAnsi="Century Gothic"/>
          <w:color w:val="2D2D2D"/>
          <w:bdr w:val="none" w:sz="0" w:space="0" w:color="auto" w:frame="1"/>
        </w:rPr>
        <w:t xml:space="preserve">Sumado a la falta de oportunidades que hoy se presentan en los municipios de todo el país se encuentra el fenómeno de la migración de extranjeros a Colombia impactando el mercado laboral colombiano, de acuerdo con análisis </w:t>
      </w:r>
      <w:r w:rsidRPr="008448A0">
        <w:rPr>
          <w:rFonts w:ascii="Century Gothic" w:hAnsi="Century Gothic"/>
          <w:color w:val="2D2D2D"/>
          <w:bdr w:val="none" w:sz="0" w:space="0" w:color="auto" w:frame="1"/>
        </w:rPr>
        <w:t xml:space="preserve">que </w:t>
      </w:r>
      <w:r w:rsidRPr="008448A0">
        <w:rPr>
          <w:rFonts w:ascii="Century Gothic" w:hAnsi="Century Gothic"/>
          <w:color w:val="1B1B1B"/>
        </w:rPr>
        <w:lastRenderedPageBreak/>
        <w:t xml:space="preserve">publicó El Tiempo en la </w:t>
      </w:r>
      <w:r w:rsidRPr="00E24FA2">
        <w:rPr>
          <w:rFonts w:ascii="Century Gothic" w:hAnsi="Century Gothic"/>
        </w:rPr>
        <w:t>nota "</w:t>
      </w:r>
      <w:hyperlink r:id="rId19" w:tgtFrame="_blank" w:history="1">
        <w:r w:rsidRPr="00E24FA2">
          <w:rPr>
            <w:rStyle w:val="Hipervnculo"/>
            <w:rFonts w:ascii="Century Gothic" w:hAnsi="Century Gothic"/>
            <w:color w:val="auto"/>
          </w:rPr>
          <w:t>El mercado laboral ya siente la migración colombiana</w:t>
        </w:r>
      </w:hyperlink>
      <w:r w:rsidRPr="00E24FA2">
        <w:rPr>
          <w:rFonts w:ascii="Century Gothic" w:hAnsi="Century Gothic"/>
        </w:rPr>
        <w:t xml:space="preserve">", sobre </w:t>
      </w:r>
      <w:r w:rsidRPr="00E24FA2">
        <w:rPr>
          <w:rFonts w:ascii="Century Gothic" w:hAnsi="Century Gothic"/>
          <w:bdr w:val="none" w:sz="0" w:space="0" w:color="auto" w:frame="1"/>
        </w:rPr>
        <w:t>las cifras presentadas por el DANE “</w:t>
      </w:r>
      <w:r w:rsidRPr="00E24FA2">
        <w:rPr>
          <w:rFonts w:ascii="Century Gothic" w:hAnsi="Century Gothic"/>
          <w:i/>
          <w:sz w:val="20"/>
          <w:szCs w:val="20"/>
        </w:rPr>
        <w:t xml:space="preserve">en diciembre de 2018, el 1,3 por ciento de los 22,9 millones de personas que trabajan eran migrantes que laboraban en Venezuela 12 meses atrás. Es decir que esas 300.000 personas que llegaron del país vecino son casi la mitad de los 637.000 que entraron </w:t>
      </w:r>
      <w:r w:rsidRPr="008448A0">
        <w:rPr>
          <w:rFonts w:ascii="Century Gothic" w:hAnsi="Century Gothic"/>
          <w:i/>
          <w:color w:val="1B1B1B"/>
          <w:sz w:val="20"/>
          <w:szCs w:val="20"/>
        </w:rPr>
        <w:t>al mercado laboral al cierre del 2018. Según la explicación del Dane, de esos 300.000 migrantes nuevos en el mercado de trabajo, 170.000 son independientes y 130.000, asalariados. Así mismo, unos 250.0</w:t>
      </w:r>
      <w:r>
        <w:rPr>
          <w:rFonts w:ascii="Century Gothic" w:hAnsi="Century Gothic"/>
          <w:i/>
          <w:color w:val="1B1B1B"/>
          <w:sz w:val="20"/>
          <w:szCs w:val="20"/>
        </w:rPr>
        <w:t>00 tienen trabajos informales"</w:t>
      </w:r>
    </w:p>
    <w:p w:rsidR="000F1D12" w:rsidRPr="0094755D" w:rsidRDefault="000F1D12" w:rsidP="000F1D12">
      <w:pPr>
        <w:pStyle w:val="NormalWeb"/>
        <w:shd w:val="clear" w:color="auto" w:fill="FFFFFF"/>
        <w:jc w:val="both"/>
        <w:rPr>
          <w:rFonts w:ascii="Century Gothic" w:hAnsi="Century Gothic" w:cs="Arial"/>
          <w:color w:val="000000"/>
          <w:shd w:val="clear" w:color="auto" w:fill="FFFFFF"/>
        </w:rPr>
      </w:pPr>
      <w:r w:rsidRPr="000F576D">
        <w:rPr>
          <w:rFonts w:ascii="Century Gothic" w:hAnsi="Century Gothic" w:cs="Arial"/>
          <w:color w:val="000000"/>
          <w:shd w:val="clear" w:color="auto" w:fill="FFFFFF"/>
        </w:rPr>
        <w:t>Adicionalmente</w:t>
      </w:r>
      <w:r>
        <w:rPr>
          <w:rFonts w:ascii="Century Gothic" w:hAnsi="Century Gothic" w:cs="Arial"/>
          <w:color w:val="000000"/>
          <w:shd w:val="clear" w:color="auto" w:fill="FFFFFF"/>
        </w:rPr>
        <w:t>,</w:t>
      </w:r>
      <w:r w:rsidRPr="000F576D">
        <w:rPr>
          <w:rFonts w:ascii="Century Gothic" w:hAnsi="Century Gothic" w:cs="Arial"/>
          <w:color w:val="000000"/>
          <w:shd w:val="clear" w:color="auto" w:fill="FFFFFF"/>
        </w:rPr>
        <w:t xml:space="preserve"> se hace necesario tener en cuenta que las condiciones de empleabilidad en los municipios de inferiores categorías son escasas, l</w:t>
      </w:r>
      <w:r w:rsidRPr="0094755D">
        <w:rPr>
          <w:rFonts w:ascii="Century Gothic" w:hAnsi="Century Gothic" w:cs="Arial"/>
          <w:color w:val="000000"/>
          <w:shd w:val="clear" w:color="auto" w:fill="FFFFFF"/>
        </w:rPr>
        <w:t xml:space="preserve">a geografía política colombiana </w:t>
      </w:r>
      <w:r w:rsidR="002956C3">
        <w:rPr>
          <w:rFonts w:ascii="Century Gothic" w:hAnsi="Century Gothic" w:cs="Arial"/>
          <w:color w:val="000000"/>
          <w:shd w:val="clear" w:color="auto" w:fill="FFFFFF"/>
        </w:rPr>
        <w:t>está</w:t>
      </w:r>
      <w:r>
        <w:rPr>
          <w:rFonts w:ascii="Century Gothic" w:hAnsi="Century Gothic" w:cs="Arial"/>
          <w:color w:val="000000"/>
          <w:shd w:val="clear" w:color="auto" w:fill="FFFFFF"/>
        </w:rPr>
        <w:t xml:space="preserve"> dividida</w:t>
      </w:r>
      <w:r w:rsidRPr="0094755D">
        <w:rPr>
          <w:rFonts w:ascii="Century Gothic" w:hAnsi="Century Gothic" w:cs="Arial"/>
          <w:color w:val="000000"/>
          <w:shd w:val="clear" w:color="auto" w:fill="FFFFFF"/>
        </w:rPr>
        <w:t xml:space="preserve">. </w:t>
      </w:r>
      <w:r>
        <w:rPr>
          <w:rFonts w:ascii="Century Gothic" w:hAnsi="Century Gothic" w:cs="Arial"/>
          <w:color w:val="000000"/>
          <w:shd w:val="clear" w:color="auto" w:fill="FFFFFF"/>
        </w:rPr>
        <w:t xml:space="preserve">Una </w:t>
      </w:r>
      <w:r w:rsidRPr="0094755D">
        <w:rPr>
          <w:rFonts w:ascii="Century Gothic" w:hAnsi="Century Gothic" w:cs="Arial"/>
          <w:color w:val="000000"/>
          <w:shd w:val="clear" w:color="auto" w:fill="FFFFFF"/>
        </w:rPr>
        <w:t>Colombia que es de los municipios de categorías especiales y primera, que son las ciudades capitales</w:t>
      </w:r>
      <w:r>
        <w:rPr>
          <w:rFonts w:ascii="Century Gothic" w:hAnsi="Century Gothic" w:cs="Arial"/>
          <w:color w:val="000000"/>
          <w:shd w:val="clear" w:color="auto" w:fill="FFFFFF"/>
        </w:rPr>
        <w:t xml:space="preserve"> y</w:t>
      </w:r>
      <w:r w:rsidRPr="0094755D">
        <w:rPr>
          <w:rFonts w:ascii="Century Gothic" w:hAnsi="Century Gothic" w:cs="Arial"/>
          <w:color w:val="000000"/>
          <w:shd w:val="clear" w:color="auto" w:fill="FFFFFF"/>
        </w:rPr>
        <w:t xml:space="preserve"> municipios que tienen músculo económico para generar programas o proyectos de inversión</w:t>
      </w:r>
      <w:r>
        <w:rPr>
          <w:rFonts w:ascii="Century Gothic" w:hAnsi="Century Gothic" w:cs="Arial"/>
          <w:color w:val="000000"/>
          <w:shd w:val="clear" w:color="auto" w:fill="FFFFFF"/>
        </w:rPr>
        <w:t xml:space="preserve"> que incrementa</w:t>
      </w:r>
      <w:r w:rsidRPr="0094755D">
        <w:rPr>
          <w:rFonts w:ascii="Century Gothic" w:hAnsi="Century Gothic" w:cs="Arial"/>
          <w:color w:val="000000"/>
          <w:shd w:val="clear" w:color="auto" w:fill="FFFFFF"/>
        </w:rPr>
        <w:t>n las posibilidades de generar empleo, que son las 32 capitales</w:t>
      </w:r>
      <w:r>
        <w:rPr>
          <w:rFonts w:ascii="Century Gothic" w:hAnsi="Century Gothic" w:cs="Arial"/>
          <w:color w:val="000000"/>
          <w:shd w:val="clear" w:color="auto" w:fill="FFFFFF"/>
        </w:rPr>
        <w:t xml:space="preserve">, </w:t>
      </w:r>
      <w:r w:rsidRPr="0094755D">
        <w:rPr>
          <w:rFonts w:ascii="Century Gothic" w:hAnsi="Century Gothic" w:cs="Arial"/>
          <w:color w:val="000000"/>
          <w:shd w:val="clear" w:color="auto" w:fill="FFFFFF"/>
        </w:rPr>
        <w:t xml:space="preserve">otros municipios </w:t>
      </w:r>
      <w:r>
        <w:rPr>
          <w:rFonts w:ascii="Century Gothic" w:hAnsi="Century Gothic" w:cs="Arial"/>
          <w:color w:val="000000"/>
          <w:shd w:val="clear" w:color="auto" w:fill="FFFFFF"/>
        </w:rPr>
        <w:t xml:space="preserve">de segunda y tercera categoría y </w:t>
      </w:r>
      <w:r w:rsidRPr="0094755D">
        <w:rPr>
          <w:rFonts w:ascii="Century Gothic" w:hAnsi="Century Gothic" w:cs="Arial"/>
          <w:color w:val="000000"/>
          <w:shd w:val="clear" w:color="auto" w:fill="FFFFFF"/>
        </w:rPr>
        <w:t xml:space="preserve">las áreas metropolitanas que tienen una economía propia. </w:t>
      </w:r>
      <w:r>
        <w:rPr>
          <w:rFonts w:ascii="Century Gothic" w:hAnsi="Century Gothic" w:cs="Arial"/>
          <w:color w:val="000000"/>
          <w:shd w:val="clear" w:color="auto" w:fill="FFFFFF"/>
        </w:rPr>
        <w:t xml:space="preserve">   </w:t>
      </w:r>
      <w:r w:rsidRPr="0094755D">
        <w:rPr>
          <w:rFonts w:ascii="Century Gothic" w:hAnsi="Century Gothic" w:cs="Arial"/>
          <w:color w:val="000000"/>
          <w:shd w:val="clear" w:color="auto" w:fill="FFFFFF"/>
        </w:rPr>
        <w:t>El resto, 1.034 municipios</w:t>
      </w:r>
      <w:r>
        <w:rPr>
          <w:rFonts w:ascii="Century Gothic" w:hAnsi="Century Gothic" w:cs="Arial"/>
          <w:color w:val="000000"/>
          <w:shd w:val="clear" w:color="auto" w:fill="FFFFFF"/>
        </w:rPr>
        <w:t xml:space="preserve"> pertenecen a la</w:t>
      </w:r>
      <w:r w:rsidRPr="0094755D">
        <w:rPr>
          <w:rFonts w:ascii="Century Gothic" w:hAnsi="Century Gothic" w:cs="Arial"/>
          <w:color w:val="000000"/>
          <w:shd w:val="clear" w:color="auto" w:fill="FFFFFF"/>
        </w:rPr>
        <w:t xml:space="preserve"> categoría 4, 5 y 6</w:t>
      </w:r>
      <w:r>
        <w:rPr>
          <w:rFonts w:ascii="Century Gothic" w:hAnsi="Century Gothic" w:cs="Arial"/>
          <w:color w:val="000000"/>
          <w:shd w:val="clear" w:color="auto" w:fill="FFFFFF"/>
        </w:rPr>
        <w:t xml:space="preserve"> siendo esta última categoría la más amplia (966 municipios)</w:t>
      </w:r>
      <w:r w:rsidRPr="0094755D">
        <w:rPr>
          <w:rFonts w:ascii="Century Gothic" w:hAnsi="Century Gothic" w:cs="Arial"/>
          <w:color w:val="000000"/>
          <w:shd w:val="clear" w:color="auto" w:fill="FFFFFF"/>
        </w:rPr>
        <w:t xml:space="preserve">, que no tienen recursos propios suficientes para poder financiar proyectos que generen inversión pública y por ende las fuentes de empleo son </w:t>
      </w:r>
      <w:r>
        <w:rPr>
          <w:rFonts w:ascii="Century Gothic" w:hAnsi="Century Gothic" w:cs="Arial"/>
          <w:color w:val="000000"/>
          <w:shd w:val="clear" w:color="auto" w:fill="FFFFFF"/>
        </w:rPr>
        <w:t>mínimas</w:t>
      </w:r>
      <w:r w:rsidRPr="0094755D">
        <w:rPr>
          <w:rFonts w:ascii="Century Gothic" w:hAnsi="Century Gothic" w:cs="Arial"/>
          <w:color w:val="000000"/>
          <w:shd w:val="clear" w:color="auto" w:fill="FFFFFF"/>
        </w:rPr>
        <w:t>.</w:t>
      </w:r>
    </w:p>
    <w:p w:rsidR="000F1D12" w:rsidRDefault="000F1D12" w:rsidP="000F1D12">
      <w:pPr>
        <w:pStyle w:val="Sinespaciado"/>
        <w:jc w:val="both"/>
        <w:rPr>
          <w:rFonts w:ascii="Century Gothic" w:eastAsia="Times New Roman" w:hAnsi="Century Gothic" w:cs="Times New Roman"/>
          <w:sz w:val="24"/>
          <w:szCs w:val="24"/>
          <w:bdr w:val="none" w:sz="0" w:space="0" w:color="auto" w:frame="1"/>
          <w:lang w:eastAsia="es-CO"/>
        </w:rPr>
      </w:pPr>
      <w:r>
        <w:rPr>
          <w:rFonts w:ascii="Century Gothic" w:eastAsia="Times New Roman" w:hAnsi="Century Gothic" w:cs="Times New Roman"/>
          <w:sz w:val="24"/>
          <w:szCs w:val="24"/>
          <w:bdr w:val="none" w:sz="0" w:space="0" w:color="auto" w:frame="1"/>
          <w:lang w:eastAsia="es-CO"/>
        </w:rPr>
        <w:t>S</w:t>
      </w:r>
      <w:r w:rsidRPr="00A2781F">
        <w:rPr>
          <w:rFonts w:ascii="Century Gothic" w:eastAsia="Times New Roman" w:hAnsi="Century Gothic" w:cs="Times New Roman"/>
          <w:sz w:val="24"/>
          <w:szCs w:val="24"/>
          <w:bdr w:val="none" w:sz="0" w:space="0" w:color="auto" w:frame="1"/>
          <w:lang w:eastAsia="es-CO"/>
        </w:rPr>
        <w:t>i bien es cierto</w:t>
      </w:r>
      <w:r>
        <w:rPr>
          <w:rFonts w:ascii="Century Gothic" w:eastAsia="Times New Roman" w:hAnsi="Century Gothic" w:cs="Times New Roman"/>
          <w:sz w:val="24"/>
          <w:szCs w:val="24"/>
          <w:bdr w:val="none" w:sz="0" w:space="0" w:color="auto" w:frame="1"/>
          <w:lang w:eastAsia="es-CO"/>
        </w:rPr>
        <w:t>,</w:t>
      </w:r>
      <w:r w:rsidRPr="00A2781F">
        <w:rPr>
          <w:rFonts w:ascii="Century Gothic" w:eastAsia="Times New Roman" w:hAnsi="Century Gothic" w:cs="Times New Roman"/>
          <w:sz w:val="24"/>
          <w:szCs w:val="24"/>
          <w:bdr w:val="none" w:sz="0" w:space="0" w:color="auto" w:frame="1"/>
          <w:lang w:eastAsia="es-CO"/>
        </w:rPr>
        <w:t xml:space="preserve"> que los cabildantes podrían tener acceso al sector privado no podemos desconocer las circunstancias </w:t>
      </w:r>
      <w:r>
        <w:rPr>
          <w:rFonts w:ascii="Century Gothic" w:eastAsia="Times New Roman" w:hAnsi="Century Gothic" w:cs="Times New Roman"/>
          <w:sz w:val="24"/>
          <w:szCs w:val="24"/>
          <w:bdr w:val="none" w:sz="0" w:space="0" w:color="auto" w:frame="1"/>
          <w:lang w:eastAsia="es-CO"/>
        </w:rPr>
        <w:t xml:space="preserve">expuestas </w:t>
      </w:r>
      <w:r w:rsidRPr="00A2781F">
        <w:rPr>
          <w:rFonts w:ascii="Century Gothic" w:eastAsia="Times New Roman" w:hAnsi="Century Gothic" w:cs="Times New Roman"/>
          <w:sz w:val="24"/>
          <w:szCs w:val="24"/>
          <w:bdr w:val="none" w:sz="0" w:space="0" w:color="auto" w:frame="1"/>
          <w:lang w:eastAsia="es-CO"/>
        </w:rPr>
        <w:t xml:space="preserve">por las que atraviesa la economía del país </w:t>
      </w:r>
      <w:r>
        <w:rPr>
          <w:rFonts w:ascii="Century Gothic" w:eastAsia="Times New Roman" w:hAnsi="Century Gothic" w:cs="Times New Roman"/>
          <w:sz w:val="24"/>
          <w:szCs w:val="24"/>
          <w:bdr w:val="none" w:sz="0" w:space="0" w:color="auto" w:frame="1"/>
          <w:lang w:eastAsia="es-CO"/>
        </w:rPr>
        <w:t>cuando l</w:t>
      </w:r>
      <w:r w:rsidRPr="00A2781F">
        <w:rPr>
          <w:rFonts w:ascii="Century Gothic" w:eastAsia="Times New Roman" w:hAnsi="Century Gothic" w:cs="Times New Roman"/>
          <w:sz w:val="24"/>
          <w:szCs w:val="24"/>
          <w:bdr w:val="none" w:sz="0" w:space="0" w:color="auto" w:frame="1"/>
          <w:lang w:eastAsia="es-CO"/>
        </w:rPr>
        <w:t xml:space="preserve">as cifras de desempleo </w:t>
      </w:r>
      <w:r>
        <w:rPr>
          <w:rFonts w:ascii="Century Gothic" w:eastAsia="Times New Roman" w:hAnsi="Century Gothic" w:cs="Times New Roman"/>
          <w:sz w:val="24"/>
          <w:szCs w:val="24"/>
          <w:bdr w:val="none" w:sz="0" w:space="0" w:color="auto" w:frame="1"/>
          <w:lang w:eastAsia="es-CO"/>
        </w:rPr>
        <w:t xml:space="preserve">aumentan, resulta oportuno entonces buscar alternativas que no limiten la posibilidad de acceder a otras formas de ingresos a los concejales de categorías inferiores cuyos ingresos no son suficientes para el sustento mínimo vital, permitiéndoles </w:t>
      </w:r>
      <w:r>
        <w:rPr>
          <w:rFonts w:ascii="Century Gothic" w:hAnsi="Century Gothic"/>
          <w:bdr w:val="none" w:sz="0" w:space="0" w:color="auto" w:frame="1"/>
        </w:rPr>
        <w:t>c</w:t>
      </w:r>
      <w:r>
        <w:rPr>
          <w:rFonts w:ascii="Century Gothic" w:eastAsia="Times New Roman" w:hAnsi="Century Gothic" w:cs="Times New Roman"/>
          <w:sz w:val="24"/>
          <w:szCs w:val="24"/>
          <w:bdr w:val="none" w:sz="0" w:space="0" w:color="auto" w:frame="1"/>
          <w:lang w:eastAsia="es-CO"/>
        </w:rPr>
        <w:t xml:space="preserve">ontratar con el Estado en la modalidad de prestación de servicios y/o de apoyo a la gestión en aquellas entidades </w:t>
      </w:r>
      <w:r w:rsidRPr="00FB4C65">
        <w:rPr>
          <w:rFonts w:ascii="Century Gothic" w:eastAsia="Times New Roman" w:hAnsi="Century Gothic" w:cs="Times New Roman"/>
          <w:sz w:val="24"/>
          <w:szCs w:val="24"/>
          <w:bdr w:val="none" w:sz="0" w:space="0" w:color="auto" w:frame="1"/>
          <w:lang w:eastAsia="es-CO"/>
        </w:rPr>
        <w:t>públicas que no tengan injerencia en lugar donde éste fue elegido, ni influencia en las entidades territoriales del mismo departamento, esto con el fin de prevenir</w:t>
      </w:r>
      <w:r w:rsidRPr="000F4E7F">
        <w:rPr>
          <w:rFonts w:ascii="Century Gothic" w:eastAsia="Times New Roman" w:hAnsi="Century Gothic" w:cs="Times New Roman"/>
          <w:sz w:val="24"/>
          <w:szCs w:val="24"/>
          <w:bdr w:val="none" w:sz="0" w:space="0" w:color="auto" w:frame="1"/>
          <w:lang w:eastAsia="es-CO"/>
        </w:rPr>
        <w:t xml:space="preserve"> riesgos o practicas clientelistas.  </w:t>
      </w:r>
    </w:p>
    <w:p w:rsidR="002C30C0" w:rsidRPr="00672293" w:rsidRDefault="00971063" w:rsidP="005B43DB">
      <w:pPr>
        <w:pStyle w:val="NormalWeb"/>
        <w:numPr>
          <w:ilvl w:val="0"/>
          <w:numId w:val="11"/>
        </w:numPr>
        <w:shd w:val="clear" w:color="auto" w:fill="FFFFFF"/>
        <w:jc w:val="both"/>
        <w:rPr>
          <w:rFonts w:ascii="Century Gothic" w:hAnsi="Century Gothic" w:cs="Arial"/>
          <w:b/>
          <w:u w:val="single"/>
          <w:shd w:val="clear" w:color="auto" w:fill="FFFFFF"/>
        </w:rPr>
      </w:pPr>
      <w:r>
        <w:rPr>
          <w:rFonts w:ascii="Century Gothic" w:hAnsi="Century Gothic" w:cs="Arial"/>
          <w:b/>
          <w:color w:val="000000"/>
          <w:u w:val="single"/>
          <w:shd w:val="clear" w:color="auto" w:fill="FFFFFF"/>
        </w:rPr>
        <w:t>N</w:t>
      </w:r>
      <w:r w:rsidRPr="000679E9">
        <w:rPr>
          <w:rFonts w:ascii="Century Gothic" w:hAnsi="Century Gothic" w:cs="Arial"/>
          <w:b/>
          <w:color w:val="000000"/>
          <w:u w:val="single"/>
          <w:shd w:val="clear" w:color="auto" w:fill="FFFFFF"/>
        </w:rPr>
        <w:t xml:space="preserve">o se afecta la moralidad pública </w:t>
      </w:r>
      <w:r>
        <w:rPr>
          <w:rFonts w:ascii="Century Gothic" w:hAnsi="Century Gothic" w:cs="Arial"/>
          <w:b/>
          <w:color w:val="000000"/>
          <w:u w:val="single"/>
          <w:shd w:val="clear" w:color="auto" w:fill="FFFFFF"/>
        </w:rPr>
        <w:t xml:space="preserve">de la contratación </w:t>
      </w:r>
      <w:r w:rsidR="007D7015">
        <w:rPr>
          <w:rFonts w:ascii="Century Gothic" w:hAnsi="Century Gothic" w:cs="Arial"/>
          <w:b/>
          <w:color w:val="000000"/>
          <w:u w:val="single"/>
          <w:shd w:val="clear" w:color="auto" w:fill="FFFFFF"/>
        </w:rPr>
        <w:t>pública</w:t>
      </w:r>
      <w:r>
        <w:rPr>
          <w:rFonts w:ascii="Century Gothic" w:hAnsi="Century Gothic" w:cs="Arial"/>
          <w:b/>
          <w:color w:val="000000"/>
          <w:u w:val="single"/>
          <w:shd w:val="clear" w:color="auto" w:fill="FFFFFF"/>
        </w:rPr>
        <w:t xml:space="preserve"> y se </w:t>
      </w:r>
      <w:r w:rsidRPr="00672293">
        <w:rPr>
          <w:rFonts w:ascii="Century Gothic" w:hAnsi="Century Gothic" w:cs="Arial"/>
          <w:b/>
          <w:u w:val="single"/>
          <w:shd w:val="clear" w:color="auto" w:fill="FFFFFF"/>
        </w:rPr>
        <w:t xml:space="preserve">garantiza el derecho al trabajo </w:t>
      </w:r>
    </w:p>
    <w:p w:rsidR="00B220ED" w:rsidRPr="00672293" w:rsidRDefault="008A7C1E" w:rsidP="006A0F3A">
      <w:pPr>
        <w:pStyle w:val="NormalWeb"/>
        <w:shd w:val="clear" w:color="auto" w:fill="FFFFFF"/>
        <w:jc w:val="both"/>
        <w:rPr>
          <w:rFonts w:ascii="Century Gothic" w:hAnsi="Century Gothic" w:cs="Arial"/>
          <w:shd w:val="clear" w:color="auto" w:fill="FFFFFF"/>
        </w:rPr>
      </w:pPr>
      <w:r w:rsidRPr="00672293">
        <w:rPr>
          <w:rFonts w:ascii="Century Gothic" w:hAnsi="Century Gothic" w:cs="Arial"/>
          <w:shd w:val="clear" w:color="auto" w:fill="FFFFFF"/>
        </w:rPr>
        <w:t xml:space="preserve">La contratación </w:t>
      </w:r>
      <w:r w:rsidR="003E1EE7" w:rsidRPr="00672293">
        <w:rPr>
          <w:rFonts w:ascii="Century Gothic" w:hAnsi="Century Gothic" w:cs="Arial"/>
          <w:shd w:val="clear" w:color="auto" w:fill="FFFFFF"/>
        </w:rPr>
        <w:t>administrativa</w:t>
      </w:r>
      <w:r w:rsidRPr="00672293">
        <w:rPr>
          <w:rFonts w:ascii="Century Gothic" w:hAnsi="Century Gothic" w:cs="Arial"/>
          <w:shd w:val="clear" w:color="auto" w:fill="FFFFFF"/>
        </w:rPr>
        <w:t xml:space="preserve">, </w:t>
      </w:r>
      <w:r w:rsidR="00B220ED" w:rsidRPr="00672293">
        <w:rPr>
          <w:rFonts w:ascii="Century Gothic" w:hAnsi="Century Gothic" w:cs="Arial"/>
          <w:shd w:val="clear" w:color="auto" w:fill="FFFFFF"/>
        </w:rPr>
        <w:t xml:space="preserve">entendida </w:t>
      </w:r>
      <w:r w:rsidRPr="00672293">
        <w:rPr>
          <w:rFonts w:ascii="Century Gothic" w:hAnsi="Century Gothic" w:cs="Arial"/>
          <w:shd w:val="clear" w:color="auto" w:fill="FFFFFF"/>
        </w:rPr>
        <w:t xml:space="preserve">como </w:t>
      </w:r>
      <w:r w:rsidR="00B220ED" w:rsidRPr="00672293">
        <w:rPr>
          <w:rFonts w:ascii="Century Gothic" w:hAnsi="Century Gothic" w:cs="Arial"/>
          <w:shd w:val="clear" w:color="auto" w:fill="FFFFFF"/>
        </w:rPr>
        <w:t xml:space="preserve">los procedimientos a cargo </w:t>
      </w:r>
      <w:r w:rsidRPr="00672293">
        <w:rPr>
          <w:rFonts w:ascii="Century Gothic" w:hAnsi="Century Gothic" w:cs="Arial"/>
          <w:shd w:val="clear" w:color="auto" w:fill="FFFFFF"/>
        </w:rPr>
        <w:t xml:space="preserve">del Estado con el cual satisface las necesidades de sus conciudadanos, </w:t>
      </w:r>
      <w:r w:rsidR="00B220ED" w:rsidRPr="00672293">
        <w:rPr>
          <w:rFonts w:ascii="Century Gothic" w:hAnsi="Century Gothic" w:cs="Arial"/>
          <w:shd w:val="clear" w:color="auto" w:fill="FFFFFF"/>
        </w:rPr>
        <w:t>debe</w:t>
      </w:r>
      <w:r w:rsidR="001805A8" w:rsidRPr="00672293">
        <w:rPr>
          <w:rFonts w:ascii="Century Gothic" w:hAnsi="Century Gothic" w:cs="Arial"/>
          <w:shd w:val="clear" w:color="auto" w:fill="FFFFFF"/>
        </w:rPr>
        <w:t>n</w:t>
      </w:r>
      <w:r w:rsidRPr="00672293">
        <w:rPr>
          <w:rFonts w:ascii="Century Gothic" w:hAnsi="Century Gothic" w:cs="Arial"/>
          <w:shd w:val="clear" w:color="auto" w:fill="FFFFFF"/>
        </w:rPr>
        <w:t xml:space="preserve"> garantiza</w:t>
      </w:r>
      <w:r w:rsidR="00B220ED" w:rsidRPr="00672293">
        <w:rPr>
          <w:rFonts w:ascii="Century Gothic" w:hAnsi="Century Gothic" w:cs="Arial"/>
          <w:shd w:val="clear" w:color="auto" w:fill="FFFFFF"/>
        </w:rPr>
        <w:t>r</w:t>
      </w:r>
      <w:r w:rsidRPr="00672293">
        <w:rPr>
          <w:rFonts w:ascii="Century Gothic" w:hAnsi="Century Gothic" w:cs="Arial"/>
          <w:shd w:val="clear" w:color="auto" w:fill="FFFFFF"/>
        </w:rPr>
        <w:t xml:space="preserve"> e</w:t>
      </w:r>
      <w:r w:rsidR="00B220ED" w:rsidRPr="00672293">
        <w:rPr>
          <w:rFonts w:ascii="Century Gothic" w:hAnsi="Century Gothic" w:cs="Arial"/>
          <w:shd w:val="clear" w:color="auto" w:fill="FFFFFF"/>
        </w:rPr>
        <w:t xml:space="preserve">l </w:t>
      </w:r>
      <w:r w:rsidRPr="00672293">
        <w:rPr>
          <w:rFonts w:ascii="Century Gothic" w:hAnsi="Century Gothic" w:cs="Arial"/>
          <w:shd w:val="clear" w:color="auto" w:fill="FFFFFF"/>
        </w:rPr>
        <w:t xml:space="preserve">cumplimiento de los principios </w:t>
      </w:r>
      <w:r w:rsidR="00B220ED" w:rsidRPr="00672293">
        <w:rPr>
          <w:rFonts w:ascii="Century Gothic" w:hAnsi="Century Gothic" w:cs="Arial"/>
          <w:shd w:val="clear" w:color="auto" w:fill="FFFFFF"/>
        </w:rPr>
        <w:t>C</w:t>
      </w:r>
      <w:r w:rsidRPr="00672293">
        <w:rPr>
          <w:rFonts w:ascii="Century Gothic" w:hAnsi="Century Gothic" w:cs="Arial"/>
          <w:shd w:val="clear" w:color="auto" w:fill="FFFFFF"/>
        </w:rPr>
        <w:t xml:space="preserve">onstitucionales previstos en el artículo 209 de la Carta y aquellos que la ley especifica en materia de </w:t>
      </w:r>
      <w:r w:rsidR="00CB2F94" w:rsidRPr="00672293">
        <w:rPr>
          <w:rFonts w:ascii="Century Gothic" w:hAnsi="Century Gothic" w:cs="Arial"/>
          <w:shd w:val="clear" w:color="auto" w:fill="FFFFFF"/>
        </w:rPr>
        <w:t>contratación</w:t>
      </w:r>
      <w:r w:rsidR="001805A8" w:rsidRPr="00672293">
        <w:rPr>
          <w:rFonts w:ascii="Century Gothic" w:hAnsi="Century Gothic" w:cs="Arial"/>
          <w:shd w:val="clear" w:color="auto" w:fill="FFFFFF"/>
        </w:rPr>
        <w:t>, refiriéndonos</w:t>
      </w:r>
      <w:r w:rsidRPr="00672293">
        <w:rPr>
          <w:rFonts w:ascii="Century Gothic" w:hAnsi="Century Gothic" w:cs="Arial"/>
          <w:shd w:val="clear" w:color="auto" w:fill="FFFFFF"/>
        </w:rPr>
        <w:t xml:space="preserve"> a los principios de</w:t>
      </w:r>
      <w:r w:rsidR="00B220ED" w:rsidRPr="00672293">
        <w:rPr>
          <w:rFonts w:ascii="Century Gothic" w:hAnsi="Century Gothic" w:cs="Arial"/>
          <w:shd w:val="clear" w:color="auto" w:fill="FFFFFF"/>
        </w:rPr>
        <w:t xml:space="preserve"> moralidad, </w:t>
      </w:r>
      <w:r w:rsidR="00CB2F94" w:rsidRPr="00672293">
        <w:rPr>
          <w:rFonts w:ascii="Century Gothic" w:hAnsi="Century Gothic" w:cs="Arial"/>
          <w:shd w:val="clear" w:color="auto" w:fill="FFFFFF"/>
        </w:rPr>
        <w:t>transparencia, selección</w:t>
      </w:r>
      <w:r w:rsidRPr="00672293">
        <w:rPr>
          <w:rFonts w:ascii="Century Gothic" w:hAnsi="Century Gothic" w:cs="Arial"/>
          <w:shd w:val="clear" w:color="auto" w:fill="FFFFFF"/>
        </w:rPr>
        <w:t xml:space="preserve"> objetiva</w:t>
      </w:r>
      <w:r w:rsidR="001805A8" w:rsidRPr="00672293">
        <w:rPr>
          <w:rFonts w:ascii="Century Gothic" w:hAnsi="Century Gothic" w:cs="Arial"/>
          <w:shd w:val="clear" w:color="auto" w:fill="FFFFFF"/>
        </w:rPr>
        <w:t xml:space="preserve">, así como, </w:t>
      </w:r>
      <w:r w:rsidR="00CB2F94" w:rsidRPr="00672293">
        <w:rPr>
          <w:rFonts w:ascii="Century Gothic" w:hAnsi="Century Gothic" w:cs="Arial"/>
          <w:shd w:val="clear" w:color="auto" w:fill="FFFFFF"/>
        </w:rPr>
        <w:t>l</w:t>
      </w:r>
      <w:r w:rsidRPr="00672293">
        <w:rPr>
          <w:rFonts w:ascii="Century Gothic" w:hAnsi="Century Gothic" w:cs="Arial"/>
          <w:shd w:val="clear" w:color="auto" w:fill="FFFFFF"/>
        </w:rPr>
        <w:t xml:space="preserve">as incompatibilidades a las que se ha hecho </w:t>
      </w:r>
      <w:r w:rsidRPr="00672293">
        <w:rPr>
          <w:rFonts w:ascii="Century Gothic" w:hAnsi="Century Gothic" w:cs="Arial"/>
          <w:shd w:val="clear" w:color="auto" w:fill="FFFFFF"/>
        </w:rPr>
        <w:lastRenderedPageBreak/>
        <w:t xml:space="preserve">referencia en el artículo 45 de la Ley 136 de 1994, </w:t>
      </w:r>
      <w:r w:rsidR="00CB2F94" w:rsidRPr="00672293">
        <w:rPr>
          <w:rFonts w:ascii="Century Gothic" w:hAnsi="Century Gothic" w:cs="Arial"/>
          <w:shd w:val="clear" w:color="auto" w:fill="FFFFFF"/>
        </w:rPr>
        <w:t xml:space="preserve">que </w:t>
      </w:r>
      <w:r w:rsidRPr="00672293">
        <w:rPr>
          <w:rFonts w:ascii="Century Gothic" w:hAnsi="Century Gothic" w:cs="Arial"/>
          <w:shd w:val="clear" w:color="auto" w:fill="FFFFFF"/>
        </w:rPr>
        <w:t xml:space="preserve">fueron creadas bajo el imperio normativo de la Ley 80 de 1993.  </w:t>
      </w:r>
    </w:p>
    <w:p w:rsidR="00145687" w:rsidRPr="00672293" w:rsidRDefault="00724DEC" w:rsidP="009C16F6">
      <w:pPr>
        <w:pStyle w:val="NormalWeb"/>
        <w:shd w:val="clear" w:color="auto" w:fill="FFFFFF"/>
        <w:jc w:val="both"/>
        <w:rPr>
          <w:rFonts w:ascii="Century Gothic" w:hAnsi="Century Gothic" w:cs="Arial"/>
          <w:shd w:val="clear" w:color="auto" w:fill="FFFFFF"/>
        </w:rPr>
      </w:pPr>
      <w:r w:rsidRPr="00672293">
        <w:rPr>
          <w:rFonts w:ascii="Century Gothic" w:hAnsi="Century Gothic" w:cs="Arial"/>
          <w:shd w:val="clear" w:color="auto" w:fill="FFFFFF"/>
        </w:rPr>
        <w:t xml:space="preserve">De tal </w:t>
      </w:r>
      <w:r w:rsidR="001805A8" w:rsidRPr="00672293">
        <w:rPr>
          <w:rFonts w:ascii="Century Gothic" w:hAnsi="Century Gothic" w:cs="Arial"/>
          <w:shd w:val="clear" w:color="auto" w:fill="FFFFFF"/>
        </w:rPr>
        <w:t xml:space="preserve">manera, la modalidad de contratación directa a través de contratos </w:t>
      </w:r>
      <w:r w:rsidR="00145687" w:rsidRPr="00672293">
        <w:rPr>
          <w:rFonts w:ascii="Century Gothic" w:hAnsi="Century Gothic" w:cs="Arial"/>
          <w:shd w:val="clear" w:color="auto" w:fill="FFFFFF"/>
        </w:rPr>
        <w:t xml:space="preserve">de prestación de servicios profesionales </w:t>
      </w:r>
      <w:r w:rsidR="00996083" w:rsidRPr="00672293">
        <w:rPr>
          <w:rFonts w:ascii="Century Gothic" w:hAnsi="Century Gothic" w:cs="Arial"/>
          <w:shd w:val="clear" w:color="auto" w:fill="FFFFFF"/>
        </w:rPr>
        <w:t>y/</w:t>
      </w:r>
      <w:r w:rsidR="00145687" w:rsidRPr="00672293">
        <w:rPr>
          <w:rFonts w:ascii="Century Gothic" w:hAnsi="Century Gothic" w:cs="Arial"/>
          <w:shd w:val="clear" w:color="auto" w:fill="FFFFFF"/>
        </w:rPr>
        <w:t>o de apoyo a la gestión</w:t>
      </w:r>
      <w:r w:rsidR="00996083" w:rsidRPr="00672293">
        <w:rPr>
          <w:rFonts w:ascii="Century Gothic" w:hAnsi="Century Gothic" w:cs="Arial"/>
          <w:shd w:val="clear" w:color="auto" w:fill="FFFFFF"/>
        </w:rPr>
        <w:t xml:space="preserve"> </w:t>
      </w:r>
      <w:r w:rsidR="001805A8" w:rsidRPr="00672293">
        <w:rPr>
          <w:rFonts w:ascii="Century Gothic" w:hAnsi="Century Gothic" w:cs="Arial"/>
          <w:shd w:val="clear" w:color="auto" w:fill="FFFFFF"/>
        </w:rPr>
        <w:t>con entidades públicas en las que no tenga</w:t>
      </w:r>
      <w:r w:rsidR="00996083" w:rsidRPr="00672293">
        <w:rPr>
          <w:rFonts w:ascii="Century Gothic" w:hAnsi="Century Gothic" w:cs="Arial"/>
          <w:shd w:val="clear" w:color="auto" w:fill="FFFFFF"/>
        </w:rPr>
        <w:t>n</w:t>
      </w:r>
      <w:r w:rsidR="001805A8" w:rsidRPr="00672293">
        <w:rPr>
          <w:rFonts w:ascii="Century Gothic" w:hAnsi="Century Gothic" w:cs="Arial"/>
          <w:shd w:val="clear" w:color="auto" w:fill="FFFFFF"/>
        </w:rPr>
        <w:t xml:space="preserve"> injerencia por su calidad</w:t>
      </w:r>
      <w:r w:rsidR="00996083" w:rsidRPr="00672293">
        <w:rPr>
          <w:rFonts w:ascii="Century Gothic" w:hAnsi="Century Gothic" w:cs="Arial"/>
          <w:shd w:val="clear" w:color="auto" w:fill="FFFFFF"/>
        </w:rPr>
        <w:t xml:space="preserve"> de concejal</w:t>
      </w:r>
      <w:r w:rsidR="001805A8" w:rsidRPr="00672293">
        <w:rPr>
          <w:rFonts w:ascii="Century Gothic" w:hAnsi="Century Gothic" w:cs="Arial"/>
          <w:shd w:val="clear" w:color="auto" w:fill="FFFFFF"/>
        </w:rPr>
        <w:t xml:space="preserve"> permite </w:t>
      </w:r>
      <w:r w:rsidRPr="00672293">
        <w:rPr>
          <w:rFonts w:ascii="Century Gothic" w:hAnsi="Century Gothic" w:cs="Arial"/>
          <w:shd w:val="clear" w:color="auto" w:fill="FFFFFF"/>
        </w:rPr>
        <w:t xml:space="preserve">a los </w:t>
      </w:r>
      <w:r w:rsidR="00996083" w:rsidRPr="00672293">
        <w:rPr>
          <w:rFonts w:ascii="Century Gothic" w:hAnsi="Century Gothic" w:cs="Arial"/>
          <w:shd w:val="clear" w:color="auto" w:fill="FFFFFF"/>
        </w:rPr>
        <w:t>cabildantes</w:t>
      </w:r>
      <w:r w:rsidRPr="00672293">
        <w:rPr>
          <w:rFonts w:ascii="Century Gothic" w:hAnsi="Century Gothic" w:cs="Arial"/>
          <w:shd w:val="clear" w:color="auto" w:fill="FFFFFF"/>
        </w:rPr>
        <w:t xml:space="preserve"> </w:t>
      </w:r>
      <w:r w:rsidR="00145687" w:rsidRPr="00672293">
        <w:rPr>
          <w:rFonts w:ascii="Century Gothic" w:hAnsi="Century Gothic" w:cs="Arial"/>
          <w:shd w:val="clear" w:color="auto" w:fill="FFFFFF"/>
        </w:rPr>
        <w:t>de</w:t>
      </w:r>
      <w:r w:rsidR="002956C3">
        <w:rPr>
          <w:rFonts w:ascii="Century Gothic" w:hAnsi="Century Gothic" w:cs="Arial"/>
          <w:shd w:val="clear" w:color="auto" w:fill="FFFFFF"/>
        </w:rPr>
        <w:t xml:space="preserve"> cuarta, quinta y </w:t>
      </w:r>
      <w:r w:rsidR="001805A8" w:rsidRPr="00672293">
        <w:rPr>
          <w:rFonts w:ascii="Century Gothic" w:hAnsi="Century Gothic" w:cs="Arial"/>
          <w:shd w:val="clear" w:color="auto" w:fill="FFFFFF"/>
        </w:rPr>
        <w:t>sexta</w:t>
      </w:r>
      <w:r w:rsidR="00145687" w:rsidRPr="00672293">
        <w:rPr>
          <w:rFonts w:ascii="Century Gothic" w:hAnsi="Century Gothic" w:cs="Arial"/>
          <w:shd w:val="clear" w:color="auto" w:fill="FFFFFF"/>
        </w:rPr>
        <w:t xml:space="preserve"> categoría </w:t>
      </w:r>
      <w:r w:rsidR="001805A8" w:rsidRPr="00672293">
        <w:rPr>
          <w:rFonts w:ascii="Century Gothic" w:hAnsi="Century Gothic" w:cs="Arial"/>
          <w:shd w:val="clear" w:color="auto" w:fill="FFFFFF"/>
        </w:rPr>
        <w:t>acceder a oportunidades laborales sin infringir los principios de contratación pública ya mencionados</w:t>
      </w:r>
      <w:r w:rsidR="00996083" w:rsidRPr="00672293">
        <w:rPr>
          <w:rFonts w:ascii="Century Gothic" w:hAnsi="Century Gothic" w:cs="Arial"/>
          <w:shd w:val="clear" w:color="auto" w:fill="FFFFFF"/>
        </w:rPr>
        <w:t xml:space="preserve"> y por el contrario busca</w:t>
      </w:r>
      <w:r w:rsidR="001805A8" w:rsidRPr="00672293">
        <w:rPr>
          <w:rFonts w:ascii="Century Gothic" w:hAnsi="Century Gothic" w:cs="Arial"/>
          <w:shd w:val="clear" w:color="auto" w:fill="FFFFFF"/>
        </w:rPr>
        <w:t xml:space="preserve"> que las personas que ostentan la calidad de concejal </w:t>
      </w:r>
      <w:r w:rsidR="00996083" w:rsidRPr="00672293">
        <w:rPr>
          <w:rFonts w:ascii="Century Gothic" w:hAnsi="Century Gothic" w:cs="Arial"/>
          <w:shd w:val="clear" w:color="auto" w:fill="FFFFFF"/>
        </w:rPr>
        <w:t xml:space="preserve">no </w:t>
      </w:r>
      <w:r w:rsidR="001805A8" w:rsidRPr="00672293">
        <w:rPr>
          <w:rFonts w:ascii="Century Gothic" w:hAnsi="Century Gothic" w:cs="Arial"/>
          <w:shd w:val="clear" w:color="auto" w:fill="FFFFFF"/>
        </w:rPr>
        <w:t>dependan exclusivamente de los honorarios que percibe</w:t>
      </w:r>
      <w:r w:rsidR="00996083" w:rsidRPr="00672293">
        <w:rPr>
          <w:rFonts w:ascii="Century Gothic" w:hAnsi="Century Gothic" w:cs="Arial"/>
          <w:shd w:val="clear" w:color="auto" w:fill="FFFFFF"/>
        </w:rPr>
        <w:t>n</w:t>
      </w:r>
      <w:r w:rsidR="005B5422" w:rsidRPr="00672293">
        <w:rPr>
          <w:rFonts w:ascii="Century Gothic" w:hAnsi="Century Gothic" w:cs="Arial"/>
          <w:shd w:val="clear" w:color="auto" w:fill="FFFFFF"/>
        </w:rPr>
        <w:t xml:space="preserve"> por esta actividad.</w:t>
      </w:r>
    </w:p>
    <w:p w:rsidR="0094225F" w:rsidRPr="00672293" w:rsidRDefault="008F0CC5" w:rsidP="0080710E">
      <w:pPr>
        <w:pStyle w:val="NormalWeb"/>
        <w:shd w:val="clear" w:color="auto" w:fill="FFFFFF"/>
        <w:jc w:val="both"/>
        <w:rPr>
          <w:rFonts w:ascii="Century Gothic" w:hAnsi="Century Gothic"/>
          <w:bdr w:val="none" w:sz="0" w:space="0" w:color="auto" w:frame="1"/>
        </w:rPr>
      </w:pPr>
      <w:r w:rsidRPr="00672293">
        <w:rPr>
          <w:rFonts w:ascii="Century Gothic" w:hAnsi="Century Gothic"/>
          <w:bdr w:val="none" w:sz="0" w:space="0" w:color="auto" w:frame="1"/>
        </w:rPr>
        <w:t>Así mismo, e</w:t>
      </w:r>
      <w:r w:rsidR="009C7209" w:rsidRPr="00672293">
        <w:rPr>
          <w:rFonts w:ascii="Century Gothic" w:hAnsi="Century Gothic"/>
          <w:bdr w:val="none" w:sz="0" w:space="0" w:color="auto" w:frame="1"/>
        </w:rPr>
        <w:t>l proyecto de ley busca generar un trato justo y equitativo ya que la incompatibilidad establecida en el numeral 3 del artículo 45 de la ley 136 de 1994, n</w:t>
      </w:r>
      <w:r w:rsidR="0080710E" w:rsidRPr="00672293">
        <w:rPr>
          <w:rFonts w:ascii="Century Gothic" w:hAnsi="Century Gothic"/>
          <w:bdr w:val="none" w:sz="0" w:space="0" w:color="auto" w:frame="1"/>
        </w:rPr>
        <w:t xml:space="preserve">o resulta razonable y proporcional </w:t>
      </w:r>
      <w:r w:rsidR="009C7209" w:rsidRPr="00672293">
        <w:rPr>
          <w:rFonts w:ascii="Century Gothic" w:hAnsi="Century Gothic"/>
          <w:bdr w:val="none" w:sz="0" w:space="0" w:color="auto" w:frame="1"/>
        </w:rPr>
        <w:t xml:space="preserve">al </w:t>
      </w:r>
      <w:r w:rsidR="0080710E" w:rsidRPr="00672293">
        <w:rPr>
          <w:rFonts w:ascii="Century Gothic" w:hAnsi="Century Gothic"/>
          <w:bdr w:val="none" w:sz="0" w:space="0" w:color="auto" w:frame="1"/>
        </w:rPr>
        <w:t xml:space="preserve">imponerle una carga a un concejal de categoría cuarta a sexta que percibe ingresos por honorarios bajos e </w:t>
      </w:r>
      <w:r w:rsidR="0094225F" w:rsidRPr="00672293">
        <w:rPr>
          <w:rFonts w:ascii="Century Gothic" w:hAnsi="Century Gothic"/>
          <w:bdr w:val="none" w:sz="0" w:space="0" w:color="auto" w:frame="1"/>
        </w:rPr>
        <w:t xml:space="preserve">incluso </w:t>
      </w:r>
      <w:r w:rsidR="0080710E" w:rsidRPr="00672293">
        <w:rPr>
          <w:rFonts w:ascii="Century Gothic" w:hAnsi="Century Gothic"/>
          <w:bdr w:val="none" w:sz="0" w:space="0" w:color="auto" w:frame="1"/>
        </w:rPr>
        <w:t>inferiores a un salario mínimo en el caso de los de sexta categoría</w:t>
      </w:r>
      <w:r w:rsidR="00EA0EE2" w:rsidRPr="00672293">
        <w:rPr>
          <w:rFonts w:ascii="Century Gothic" w:hAnsi="Century Gothic"/>
          <w:bdr w:val="none" w:sz="0" w:space="0" w:color="auto" w:frame="1"/>
        </w:rPr>
        <w:t>, limitándoles la</w:t>
      </w:r>
      <w:r w:rsidR="0080710E" w:rsidRPr="00672293">
        <w:rPr>
          <w:rFonts w:ascii="Century Gothic" w:hAnsi="Century Gothic"/>
          <w:bdr w:val="none" w:sz="0" w:space="0" w:color="auto" w:frame="1"/>
        </w:rPr>
        <w:t xml:space="preserve"> posibilidad de acceder a través del ejercicio exclusivo de su profesión, arte u oficio </w:t>
      </w:r>
      <w:r w:rsidR="00EA0EE2" w:rsidRPr="00672293">
        <w:rPr>
          <w:rFonts w:ascii="Century Gothic" w:hAnsi="Century Gothic"/>
          <w:bdr w:val="none" w:sz="0" w:space="0" w:color="auto" w:frame="1"/>
        </w:rPr>
        <w:t xml:space="preserve">a </w:t>
      </w:r>
      <w:r w:rsidR="0080710E" w:rsidRPr="00672293">
        <w:rPr>
          <w:rFonts w:ascii="Century Gothic" w:hAnsi="Century Gothic"/>
          <w:bdr w:val="none" w:sz="0" w:space="0" w:color="auto" w:frame="1"/>
        </w:rPr>
        <w:t xml:space="preserve">la obtención de </w:t>
      </w:r>
      <w:r w:rsidR="00EA0EE2" w:rsidRPr="00672293">
        <w:rPr>
          <w:rFonts w:ascii="Century Gothic" w:hAnsi="Century Gothic"/>
          <w:bdr w:val="none" w:sz="0" w:space="0" w:color="auto" w:frame="1"/>
        </w:rPr>
        <w:t xml:space="preserve">otro ingreso </w:t>
      </w:r>
      <w:r w:rsidR="009C7209" w:rsidRPr="00672293">
        <w:rPr>
          <w:rFonts w:ascii="Century Gothic" w:hAnsi="Century Gothic"/>
          <w:bdr w:val="none" w:sz="0" w:space="0" w:color="auto" w:frame="1"/>
        </w:rPr>
        <w:t xml:space="preserve">a través de un vínculo contractual </w:t>
      </w:r>
      <w:r w:rsidR="00EA0EE2" w:rsidRPr="00672293">
        <w:rPr>
          <w:rFonts w:ascii="Century Gothic" w:hAnsi="Century Gothic"/>
          <w:bdr w:val="none" w:sz="0" w:space="0" w:color="auto" w:frame="1"/>
        </w:rPr>
        <w:t>que les permita un</w:t>
      </w:r>
      <w:r w:rsidR="0080710E" w:rsidRPr="00672293">
        <w:rPr>
          <w:rFonts w:ascii="Century Gothic" w:hAnsi="Century Gothic"/>
          <w:bdr w:val="none" w:sz="0" w:space="0" w:color="auto" w:frame="1"/>
        </w:rPr>
        <w:t xml:space="preserve"> sustento digno.  </w:t>
      </w:r>
    </w:p>
    <w:p w:rsidR="0080710E" w:rsidRPr="00672293" w:rsidRDefault="0080710E" w:rsidP="0080710E">
      <w:pPr>
        <w:pStyle w:val="NormalWeb"/>
        <w:shd w:val="clear" w:color="auto" w:fill="FFFFFF"/>
        <w:jc w:val="both"/>
        <w:rPr>
          <w:rFonts w:ascii="Century Gothic" w:hAnsi="Century Gothic"/>
          <w:bdr w:val="none" w:sz="0" w:space="0" w:color="auto" w:frame="1"/>
        </w:rPr>
      </w:pPr>
      <w:r w:rsidRPr="00672293">
        <w:rPr>
          <w:rFonts w:ascii="Century Gothic" w:hAnsi="Century Gothic"/>
          <w:bdr w:val="none" w:sz="0" w:space="0" w:color="auto" w:frame="1"/>
        </w:rPr>
        <w:t xml:space="preserve">La excepción que se propone busca evitar y prevenir incluso que las personas que ostentan la calidad de concejal dependan exclusivamente de los honorarios que percibe, lo cual puede conducir a conductas proclives a comprometer su poder político de decisión dentro de la corporación. </w:t>
      </w:r>
    </w:p>
    <w:p w:rsidR="00E24FA2" w:rsidRDefault="00D232D9" w:rsidP="003D08C0">
      <w:pPr>
        <w:pStyle w:val="Sinespaciado"/>
        <w:jc w:val="both"/>
        <w:rPr>
          <w:rFonts w:ascii="Century Gothic" w:eastAsia="Times New Roman" w:hAnsi="Century Gothic" w:cs="Times New Roman"/>
          <w:sz w:val="24"/>
          <w:szCs w:val="24"/>
          <w:bdr w:val="none" w:sz="0" w:space="0" w:color="auto" w:frame="1"/>
          <w:lang w:eastAsia="es-CO"/>
        </w:rPr>
      </w:pPr>
      <w:r w:rsidRPr="00672293">
        <w:rPr>
          <w:rFonts w:ascii="Century Gothic" w:eastAsia="Times New Roman" w:hAnsi="Century Gothic" w:cs="Times New Roman"/>
          <w:sz w:val="24"/>
          <w:szCs w:val="24"/>
          <w:bdr w:val="none" w:sz="0" w:space="0" w:color="auto" w:frame="1"/>
          <w:lang w:eastAsia="es-CO"/>
        </w:rPr>
        <w:t>Por otra parte, n</w:t>
      </w:r>
      <w:r w:rsidR="0080710E" w:rsidRPr="00672293">
        <w:rPr>
          <w:rFonts w:ascii="Century Gothic" w:eastAsia="Times New Roman" w:hAnsi="Century Gothic" w:cs="Times New Roman"/>
          <w:sz w:val="24"/>
          <w:szCs w:val="24"/>
          <w:bdr w:val="none" w:sz="0" w:space="0" w:color="auto" w:frame="1"/>
          <w:lang w:eastAsia="es-CO"/>
        </w:rPr>
        <w:t xml:space="preserve">o resulta conveniente </w:t>
      </w:r>
      <w:r w:rsidR="009C7209" w:rsidRPr="00672293">
        <w:rPr>
          <w:rFonts w:ascii="Century Gothic" w:eastAsia="Times New Roman" w:hAnsi="Century Gothic" w:cs="Times New Roman"/>
          <w:sz w:val="24"/>
          <w:szCs w:val="24"/>
          <w:bdr w:val="none" w:sz="0" w:space="0" w:color="auto" w:frame="1"/>
          <w:lang w:eastAsia="es-CO"/>
        </w:rPr>
        <w:t xml:space="preserve">para muchos profesionales aspirar a ocupar curules en las corporaciones públicas, </w:t>
      </w:r>
      <w:r w:rsidR="0080710E" w:rsidRPr="00672293">
        <w:rPr>
          <w:rFonts w:ascii="Century Gothic" w:eastAsia="Times New Roman" w:hAnsi="Century Gothic" w:cs="Times New Roman"/>
          <w:sz w:val="24"/>
          <w:szCs w:val="24"/>
          <w:bdr w:val="none" w:sz="0" w:space="0" w:color="auto" w:frame="1"/>
          <w:lang w:eastAsia="es-CO"/>
        </w:rPr>
        <w:t xml:space="preserve">porque de cierta manera </w:t>
      </w:r>
      <w:r w:rsidR="009C7209" w:rsidRPr="00672293">
        <w:rPr>
          <w:rFonts w:ascii="Century Gothic" w:eastAsia="Times New Roman" w:hAnsi="Century Gothic" w:cs="Times New Roman"/>
          <w:sz w:val="24"/>
          <w:szCs w:val="24"/>
          <w:bdr w:val="none" w:sz="0" w:space="0" w:color="auto" w:frame="1"/>
          <w:lang w:eastAsia="es-CO"/>
        </w:rPr>
        <w:t>sienten que al vincularse</w:t>
      </w:r>
      <w:r w:rsidR="003D08C0" w:rsidRPr="00672293">
        <w:rPr>
          <w:rFonts w:ascii="Century Gothic" w:eastAsia="Times New Roman" w:hAnsi="Century Gothic" w:cs="Times New Roman"/>
          <w:sz w:val="24"/>
          <w:szCs w:val="24"/>
          <w:bdr w:val="none" w:sz="0" w:space="0" w:color="auto" w:frame="1"/>
          <w:lang w:eastAsia="es-CO"/>
        </w:rPr>
        <w:t xml:space="preserve"> como concejal </w:t>
      </w:r>
      <w:r w:rsidR="0080710E" w:rsidRPr="00672293">
        <w:rPr>
          <w:rFonts w:ascii="Century Gothic" w:eastAsia="Times New Roman" w:hAnsi="Century Gothic" w:cs="Times New Roman"/>
          <w:sz w:val="24"/>
          <w:szCs w:val="24"/>
          <w:bdr w:val="none" w:sz="0" w:space="0" w:color="auto" w:frame="1"/>
          <w:lang w:eastAsia="es-CO"/>
        </w:rPr>
        <w:t>limitan su progreso profesional al restringirles la posibilidad de contratar en el ejercicio de su profesión con entidades públicas diferentes a las que pue</w:t>
      </w:r>
      <w:r w:rsidR="003D08C0" w:rsidRPr="00672293">
        <w:rPr>
          <w:rFonts w:ascii="Century Gothic" w:eastAsia="Times New Roman" w:hAnsi="Century Gothic" w:cs="Times New Roman"/>
          <w:sz w:val="24"/>
          <w:szCs w:val="24"/>
          <w:bdr w:val="none" w:sz="0" w:space="0" w:color="auto" w:frame="1"/>
          <w:lang w:eastAsia="es-CO"/>
        </w:rPr>
        <w:t xml:space="preserve">da tener injerencia por su condición, </w:t>
      </w:r>
      <w:r w:rsidR="0080710E" w:rsidRPr="00672293">
        <w:rPr>
          <w:rFonts w:ascii="Century Gothic" w:eastAsia="Times New Roman" w:hAnsi="Century Gothic" w:cs="Times New Roman"/>
          <w:sz w:val="24"/>
          <w:szCs w:val="24"/>
          <w:bdr w:val="none" w:sz="0" w:space="0" w:color="auto" w:frame="1"/>
          <w:lang w:eastAsia="es-CO"/>
        </w:rPr>
        <w:t>ajenas al territorio y a las competencias o funciones de los c</w:t>
      </w:r>
      <w:r w:rsidR="003D08C0" w:rsidRPr="00672293">
        <w:rPr>
          <w:rFonts w:ascii="Century Gothic" w:eastAsia="Times New Roman" w:hAnsi="Century Gothic" w:cs="Times New Roman"/>
          <w:sz w:val="24"/>
          <w:szCs w:val="24"/>
          <w:bdr w:val="none" w:sz="0" w:space="0" w:color="auto" w:frame="1"/>
          <w:lang w:eastAsia="es-CO"/>
        </w:rPr>
        <w:t>abildantes</w:t>
      </w:r>
      <w:r w:rsidR="0080710E" w:rsidRPr="00672293">
        <w:rPr>
          <w:rFonts w:ascii="Century Gothic" w:eastAsia="Times New Roman" w:hAnsi="Century Gothic" w:cs="Times New Roman"/>
          <w:sz w:val="24"/>
          <w:szCs w:val="24"/>
          <w:bdr w:val="none" w:sz="0" w:space="0" w:color="auto" w:frame="1"/>
          <w:lang w:eastAsia="es-CO"/>
        </w:rPr>
        <w:t xml:space="preserve">.   </w:t>
      </w:r>
      <w:r w:rsidR="003D08C0" w:rsidRPr="00672293">
        <w:rPr>
          <w:rFonts w:ascii="Century Gothic" w:eastAsia="Times New Roman" w:hAnsi="Century Gothic" w:cs="Times New Roman"/>
          <w:sz w:val="24"/>
          <w:szCs w:val="24"/>
          <w:bdr w:val="none" w:sz="0" w:space="0" w:color="auto" w:frame="1"/>
          <w:lang w:eastAsia="es-CO"/>
        </w:rPr>
        <w:t>Permitir que personas profesionales que se encuentran vinculadas a través de contratos con el Estado tengan la posibilidad de acceder a las corporaciones públicas y aportar sus conocimientos al ente territorial y a la comunidad, profesionaliza las corporaciones.</w:t>
      </w:r>
    </w:p>
    <w:p w:rsidR="00E24FA2" w:rsidRDefault="00E24FA2" w:rsidP="003D08C0">
      <w:pPr>
        <w:pStyle w:val="Sinespaciado"/>
        <w:jc w:val="both"/>
        <w:rPr>
          <w:rFonts w:ascii="Century Gothic" w:eastAsia="Times New Roman" w:hAnsi="Century Gothic" w:cs="Times New Roman"/>
          <w:sz w:val="24"/>
          <w:szCs w:val="24"/>
          <w:bdr w:val="none" w:sz="0" w:space="0" w:color="auto" w:frame="1"/>
          <w:lang w:eastAsia="es-CO"/>
        </w:rPr>
      </w:pPr>
    </w:p>
    <w:p w:rsidR="00531FC0" w:rsidRDefault="00531FC0" w:rsidP="003D08C0">
      <w:pPr>
        <w:pStyle w:val="Sinespaciado"/>
        <w:jc w:val="both"/>
        <w:rPr>
          <w:rFonts w:ascii="Century Gothic" w:eastAsia="Times New Roman" w:hAnsi="Century Gothic" w:cs="Times New Roman"/>
          <w:sz w:val="24"/>
          <w:szCs w:val="24"/>
          <w:bdr w:val="none" w:sz="0" w:space="0" w:color="auto" w:frame="1"/>
          <w:lang w:eastAsia="es-CO"/>
        </w:rPr>
      </w:pPr>
    </w:p>
    <w:p w:rsidR="00531FC0" w:rsidRDefault="00531FC0" w:rsidP="003D08C0">
      <w:pPr>
        <w:pStyle w:val="Sinespaciado"/>
        <w:jc w:val="both"/>
        <w:rPr>
          <w:rFonts w:ascii="Century Gothic" w:eastAsia="Times New Roman" w:hAnsi="Century Gothic" w:cs="Times New Roman"/>
          <w:sz w:val="24"/>
          <w:szCs w:val="24"/>
          <w:bdr w:val="none" w:sz="0" w:space="0" w:color="auto" w:frame="1"/>
          <w:lang w:eastAsia="es-CO"/>
        </w:rPr>
      </w:pPr>
    </w:p>
    <w:p w:rsidR="00531FC0" w:rsidRPr="00672293" w:rsidRDefault="00531FC0" w:rsidP="003D08C0">
      <w:pPr>
        <w:pStyle w:val="Sinespaciado"/>
        <w:jc w:val="both"/>
        <w:rPr>
          <w:rFonts w:ascii="Century Gothic" w:eastAsia="Times New Roman" w:hAnsi="Century Gothic" w:cs="Times New Roman"/>
          <w:sz w:val="24"/>
          <w:szCs w:val="24"/>
          <w:bdr w:val="none" w:sz="0" w:space="0" w:color="auto" w:frame="1"/>
          <w:lang w:eastAsia="es-CO"/>
        </w:rPr>
      </w:pPr>
    </w:p>
    <w:p w:rsidR="00E45C2D" w:rsidRPr="00971063" w:rsidRDefault="00E45C2D" w:rsidP="005B43DB">
      <w:pPr>
        <w:pStyle w:val="NormalWeb"/>
        <w:numPr>
          <w:ilvl w:val="0"/>
          <w:numId w:val="11"/>
        </w:numPr>
        <w:shd w:val="clear" w:color="auto" w:fill="FFFFFF"/>
        <w:jc w:val="both"/>
        <w:rPr>
          <w:rFonts w:ascii="Century Gothic" w:hAnsi="Century Gothic" w:cs="Arial"/>
          <w:b/>
          <w:color w:val="000000"/>
          <w:u w:val="single"/>
          <w:shd w:val="clear" w:color="auto" w:fill="FFFFFF"/>
        </w:rPr>
      </w:pPr>
      <w:r w:rsidRPr="00971063">
        <w:rPr>
          <w:rFonts w:ascii="Century Gothic" w:hAnsi="Century Gothic" w:cs="Arial"/>
          <w:b/>
          <w:color w:val="000000"/>
          <w:u w:val="single"/>
          <w:shd w:val="clear" w:color="auto" w:fill="FFFFFF"/>
        </w:rPr>
        <w:lastRenderedPageBreak/>
        <w:t>Los concejales no tienen salario, reciben honorarios </w:t>
      </w:r>
    </w:p>
    <w:p w:rsidR="00E45C2D" w:rsidRDefault="00E45C2D" w:rsidP="00E45C2D">
      <w:pPr>
        <w:pStyle w:val="NormalWeb"/>
        <w:shd w:val="clear" w:color="auto" w:fill="FFFFFF"/>
        <w:jc w:val="both"/>
        <w:rPr>
          <w:rFonts w:ascii="Century Gothic" w:hAnsi="Century Gothic" w:cs="Arial"/>
          <w:color w:val="000000"/>
          <w:shd w:val="clear" w:color="auto" w:fill="FFFFFF"/>
        </w:rPr>
      </w:pPr>
      <w:r w:rsidRPr="00E45C2D">
        <w:rPr>
          <w:rFonts w:ascii="Century Gothic" w:hAnsi="Century Gothic" w:cs="Arial"/>
          <w:color w:val="000000"/>
          <w:shd w:val="clear" w:color="auto" w:fill="FFFFFF"/>
        </w:rPr>
        <w:t xml:space="preserve">A diferencia de los alcaldes y gobernadores del país, los concejales no reciben un salario mensual. Para ellos, </w:t>
      </w:r>
      <w:r>
        <w:rPr>
          <w:rFonts w:ascii="Century Gothic" w:hAnsi="Century Gothic" w:cs="Arial"/>
          <w:color w:val="000000"/>
          <w:shd w:val="clear" w:color="auto" w:fill="FFFFFF"/>
        </w:rPr>
        <w:t>se</w:t>
      </w:r>
      <w:r w:rsidRPr="00E45C2D">
        <w:rPr>
          <w:rFonts w:ascii="Century Gothic" w:hAnsi="Century Gothic" w:cs="Arial"/>
          <w:color w:val="000000"/>
          <w:shd w:val="clear" w:color="auto" w:fill="FFFFFF"/>
        </w:rPr>
        <w:t xml:space="preserve"> fijó unos honorari</w:t>
      </w:r>
      <w:r>
        <w:rPr>
          <w:rFonts w:ascii="Century Gothic" w:hAnsi="Century Gothic" w:cs="Arial"/>
          <w:color w:val="000000"/>
          <w:shd w:val="clear" w:color="auto" w:fill="FFFFFF"/>
        </w:rPr>
        <w:t>os por sesiones a las que asiste</w:t>
      </w:r>
      <w:r w:rsidRPr="00E45C2D">
        <w:rPr>
          <w:rFonts w:ascii="Century Gothic" w:hAnsi="Century Gothic" w:cs="Arial"/>
          <w:color w:val="000000"/>
          <w:shd w:val="clear" w:color="auto" w:fill="FFFFFF"/>
        </w:rPr>
        <w:t>n.</w:t>
      </w:r>
    </w:p>
    <w:p w:rsidR="00E45C2D" w:rsidRPr="00A74050" w:rsidRDefault="00A74050" w:rsidP="00E45C2D">
      <w:pPr>
        <w:pStyle w:val="NormalWeb"/>
        <w:shd w:val="clear" w:color="auto" w:fill="FFFFFF"/>
        <w:jc w:val="both"/>
        <w:rPr>
          <w:rFonts w:ascii="Century Gothic" w:hAnsi="Century Gothic" w:cs="Arial"/>
          <w:color w:val="000000"/>
          <w:shd w:val="clear" w:color="auto" w:fill="FFFFFF"/>
        </w:rPr>
      </w:pPr>
      <w:r w:rsidRPr="00A74050">
        <w:rPr>
          <w:rFonts w:ascii="Century Gothic" w:hAnsi="Century Gothic" w:cs="Arial"/>
          <w:color w:val="000000"/>
          <w:shd w:val="clear" w:color="auto" w:fill="FFFFFF"/>
        </w:rPr>
        <w:t>L</w:t>
      </w:r>
      <w:r w:rsidR="00E45C2D" w:rsidRPr="00A74050">
        <w:rPr>
          <w:rFonts w:ascii="Century Gothic" w:hAnsi="Century Gothic" w:cs="Arial"/>
          <w:color w:val="000000"/>
          <w:shd w:val="clear" w:color="auto" w:fill="FFFFFF"/>
        </w:rPr>
        <w:t xml:space="preserve">os concejales no son empleados públicos: son servidores públicos y no devengan salario, sino honorarios por asistir a las sesiones de debate. Hoy, un concejal de los </w:t>
      </w:r>
      <w:r w:rsidR="00E45C2D" w:rsidRPr="006175E6">
        <w:rPr>
          <w:rFonts w:ascii="Century Gothic" w:hAnsi="Century Gothic" w:cs="Arial"/>
          <w:shd w:val="clear" w:color="auto" w:fill="FFFFFF"/>
        </w:rPr>
        <w:t xml:space="preserve">municipios de categoría especial recibe </w:t>
      </w:r>
      <w:r w:rsidR="00A55E7E" w:rsidRPr="006175E6">
        <w:rPr>
          <w:rFonts w:ascii="Century Gothic" w:hAnsi="Century Gothic" w:cs="Arial"/>
          <w:shd w:val="clear" w:color="auto" w:fill="FFFFFF"/>
        </w:rPr>
        <w:t>$</w:t>
      </w:r>
      <w:r w:rsidR="007D7015" w:rsidRPr="006175E6">
        <w:rPr>
          <w:rFonts w:ascii="Century Gothic" w:hAnsi="Century Gothic" w:cs="Arial"/>
          <w:shd w:val="clear" w:color="auto" w:fill="FFFFFF"/>
        </w:rPr>
        <w:t>497.692 mil</w:t>
      </w:r>
      <w:r w:rsidR="00E45C2D" w:rsidRPr="006175E6">
        <w:rPr>
          <w:rFonts w:ascii="Century Gothic" w:hAnsi="Century Gothic" w:cs="Arial"/>
          <w:shd w:val="clear" w:color="auto" w:fill="FFFFFF"/>
        </w:rPr>
        <w:t xml:space="preserve"> pesos por asistir a una sesión de discusión, mientras los de categoría </w:t>
      </w:r>
      <w:r w:rsidRPr="006175E6">
        <w:rPr>
          <w:rFonts w:ascii="Century Gothic" w:hAnsi="Century Gothic" w:cs="Arial"/>
          <w:shd w:val="clear" w:color="auto" w:fill="FFFFFF"/>
        </w:rPr>
        <w:t>primera</w:t>
      </w:r>
      <w:r w:rsidR="00E45C2D" w:rsidRPr="006175E6">
        <w:rPr>
          <w:rFonts w:ascii="Century Gothic" w:hAnsi="Century Gothic" w:cs="Arial"/>
          <w:shd w:val="clear" w:color="auto" w:fill="FFFFFF"/>
        </w:rPr>
        <w:t xml:space="preserve"> reciben </w:t>
      </w:r>
      <w:r w:rsidR="00A55E7E" w:rsidRPr="006175E6">
        <w:rPr>
          <w:rFonts w:ascii="Century Gothic" w:hAnsi="Century Gothic" w:cs="Arial"/>
          <w:shd w:val="clear" w:color="auto" w:fill="FFFFFF"/>
        </w:rPr>
        <w:t xml:space="preserve">$ </w:t>
      </w:r>
      <w:r w:rsidRPr="006175E6">
        <w:rPr>
          <w:rFonts w:ascii="Century Gothic" w:hAnsi="Century Gothic" w:cs="Arial"/>
          <w:shd w:val="clear" w:color="auto" w:fill="FFFFFF"/>
        </w:rPr>
        <w:t>421.699</w:t>
      </w:r>
      <w:r w:rsidR="00E45C2D" w:rsidRPr="006175E6">
        <w:rPr>
          <w:rFonts w:ascii="Century Gothic" w:hAnsi="Century Gothic" w:cs="Arial"/>
          <w:shd w:val="clear" w:color="auto" w:fill="FFFFFF"/>
        </w:rPr>
        <w:t xml:space="preserve"> mil y los de categoría </w:t>
      </w:r>
      <w:r w:rsidR="007D7015" w:rsidRPr="006175E6">
        <w:rPr>
          <w:rFonts w:ascii="Century Gothic" w:hAnsi="Century Gothic" w:cs="Arial"/>
          <w:shd w:val="clear" w:color="auto" w:fill="FFFFFF"/>
        </w:rPr>
        <w:t>sexta</w:t>
      </w:r>
      <w:r w:rsidR="00E45C2D" w:rsidRPr="006175E6">
        <w:rPr>
          <w:rFonts w:ascii="Century Gothic" w:hAnsi="Century Gothic" w:cs="Arial"/>
          <w:shd w:val="clear" w:color="auto" w:fill="FFFFFF"/>
        </w:rPr>
        <w:t xml:space="preserve"> </w:t>
      </w:r>
      <w:r w:rsidR="00A55E7E" w:rsidRPr="006175E6">
        <w:rPr>
          <w:rFonts w:ascii="Century Gothic" w:hAnsi="Century Gothic" w:cs="Arial"/>
          <w:shd w:val="clear" w:color="auto" w:fill="FFFFFF"/>
        </w:rPr>
        <w:t>$</w:t>
      </w:r>
      <w:r w:rsidRPr="006175E6">
        <w:rPr>
          <w:rFonts w:ascii="Century Gothic" w:hAnsi="Century Gothic" w:cs="Arial"/>
          <w:shd w:val="clear" w:color="auto" w:fill="FFFFFF"/>
        </w:rPr>
        <w:t>124.460</w:t>
      </w:r>
      <w:r w:rsidR="00E45C2D" w:rsidRPr="006175E6">
        <w:rPr>
          <w:rFonts w:ascii="Century Gothic" w:hAnsi="Century Gothic" w:cs="Arial"/>
          <w:shd w:val="clear" w:color="auto" w:fill="FFFFFF"/>
        </w:rPr>
        <w:t xml:space="preserve"> mil pesos</w:t>
      </w:r>
      <w:r w:rsidR="006175E6" w:rsidRPr="006175E6">
        <w:rPr>
          <w:rFonts w:ascii="Century Gothic" w:hAnsi="Century Gothic" w:cs="Arial"/>
          <w:shd w:val="clear" w:color="auto" w:fill="FFFFFF"/>
        </w:rPr>
        <w:t>, para un promedio mensual de $726.016</w:t>
      </w:r>
      <w:r w:rsidR="007D7015" w:rsidRPr="006175E6">
        <w:rPr>
          <w:rFonts w:ascii="Century Gothic" w:hAnsi="Century Gothic" w:cs="Arial"/>
          <w:shd w:val="clear" w:color="auto" w:fill="FFFFFF"/>
        </w:rPr>
        <w:t xml:space="preserve">, </w:t>
      </w:r>
      <w:r w:rsidR="00E45C2D" w:rsidRPr="006175E6">
        <w:rPr>
          <w:rFonts w:ascii="Century Gothic" w:hAnsi="Century Gothic" w:cs="Arial"/>
          <w:shd w:val="clear" w:color="auto" w:fill="FFFFFF"/>
        </w:rPr>
        <w:t xml:space="preserve">que equivale casi a la cuarta parte de lo recibido por los de categoría especial y </w:t>
      </w:r>
      <w:r w:rsidRPr="006175E6">
        <w:rPr>
          <w:rFonts w:ascii="Century Gothic" w:hAnsi="Century Gothic" w:cs="Arial"/>
          <w:shd w:val="clear" w:color="auto" w:fill="FFFFFF"/>
        </w:rPr>
        <w:t>primera</w:t>
      </w:r>
      <w:r w:rsidR="00E45C2D" w:rsidRPr="00A74050">
        <w:rPr>
          <w:rFonts w:ascii="Century Gothic" w:hAnsi="Century Gothic" w:cs="Arial"/>
          <w:color w:val="000000"/>
          <w:shd w:val="clear" w:color="auto" w:fill="FFFFFF"/>
        </w:rPr>
        <w:t>.</w:t>
      </w:r>
    </w:p>
    <w:p w:rsidR="00E45C2D" w:rsidRDefault="00DD7B56" w:rsidP="00E45C2D">
      <w:pPr>
        <w:pStyle w:val="NormalWeb"/>
        <w:shd w:val="clear" w:color="auto" w:fill="FFFFFF"/>
        <w:jc w:val="both"/>
        <w:rPr>
          <w:rFonts w:ascii="Century Gothic" w:hAnsi="Century Gothic" w:cs="Arial"/>
          <w:color w:val="000000"/>
          <w:shd w:val="clear" w:color="auto" w:fill="FFFFFF"/>
        </w:rPr>
      </w:pPr>
      <w:r>
        <w:rPr>
          <w:rFonts w:ascii="Century Gothic" w:hAnsi="Century Gothic" w:cs="Arial"/>
          <w:color w:val="000000"/>
          <w:shd w:val="clear" w:color="auto" w:fill="FFFFFF"/>
        </w:rPr>
        <w:t>E</w:t>
      </w:r>
      <w:r w:rsidR="00E45C2D" w:rsidRPr="00A74050">
        <w:rPr>
          <w:rFonts w:ascii="Century Gothic" w:hAnsi="Century Gothic" w:cs="Arial"/>
          <w:color w:val="000000"/>
          <w:shd w:val="clear" w:color="auto" w:fill="FFFFFF"/>
        </w:rPr>
        <w:t xml:space="preserve">l </w:t>
      </w:r>
      <w:r w:rsidR="009137EF">
        <w:rPr>
          <w:rFonts w:ascii="Century Gothic" w:hAnsi="Century Gothic" w:cs="Arial"/>
          <w:color w:val="000000"/>
          <w:shd w:val="clear" w:color="auto" w:fill="FFFFFF"/>
        </w:rPr>
        <w:t>8</w:t>
      </w:r>
      <w:r w:rsidR="00D35423">
        <w:rPr>
          <w:rFonts w:ascii="Century Gothic" w:hAnsi="Century Gothic" w:cs="Arial"/>
          <w:color w:val="000000"/>
          <w:shd w:val="clear" w:color="auto" w:fill="FFFFFF"/>
        </w:rPr>
        <w:t>7.7</w:t>
      </w:r>
      <w:r w:rsidR="00E45C2D" w:rsidRPr="00A74050">
        <w:rPr>
          <w:rFonts w:ascii="Century Gothic" w:hAnsi="Century Gothic" w:cs="Arial"/>
          <w:color w:val="000000"/>
          <w:shd w:val="clear" w:color="auto" w:fill="FFFFFF"/>
        </w:rPr>
        <w:t xml:space="preserve"> </w:t>
      </w:r>
      <w:r w:rsidR="00D35423">
        <w:rPr>
          <w:rFonts w:ascii="Century Gothic" w:hAnsi="Century Gothic" w:cs="Arial"/>
          <w:color w:val="000000"/>
          <w:shd w:val="clear" w:color="auto" w:fill="FFFFFF"/>
        </w:rPr>
        <w:t>%</w:t>
      </w:r>
      <w:r w:rsidR="00E45C2D" w:rsidRPr="00A74050">
        <w:rPr>
          <w:rFonts w:ascii="Century Gothic" w:hAnsi="Century Gothic" w:cs="Arial"/>
          <w:color w:val="000000"/>
          <w:shd w:val="clear" w:color="auto" w:fill="FFFFFF"/>
        </w:rPr>
        <w:t xml:space="preserve"> de los municipios pertenecen a la categoría </w:t>
      </w:r>
      <w:r w:rsidR="00866553">
        <w:rPr>
          <w:rFonts w:ascii="Century Gothic" w:hAnsi="Century Gothic" w:cs="Arial"/>
          <w:color w:val="000000"/>
          <w:shd w:val="clear" w:color="auto" w:fill="FFFFFF"/>
        </w:rPr>
        <w:t>sexta</w:t>
      </w:r>
      <w:r w:rsidR="00E45C2D" w:rsidRPr="00A74050">
        <w:rPr>
          <w:rFonts w:ascii="Century Gothic" w:hAnsi="Century Gothic" w:cs="Arial"/>
          <w:color w:val="000000"/>
          <w:shd w:val="clear" w:color="auto" w:fill="FFFFFF"/>
        </w:rPr>
        <w:t xml:space="preserve"> lo que muestra una distancia abismal entre esta gran mayoría y los centros urbanos que por múltiples razones han venido creciendo a un ritmo muy superior.</w:t>
      </w:r>
    </w:p>
    <w:p w:rsidR="00B97B1A" w:rsidRPr="000F18A8" w:rsidRDefault="00B97B1A" w:rsidP="006A0F3A">
      <w:pPr>
        <w:pStyle w:val="NormalWeb"/>
        <w:shd w:val="clear" w:color="auto" w:fill="FFFFFF"/>
        <w:jc w:val="both"/>
        <w:rPr>
          <w:rFonts w:ascii="Century Gothic" w:hAnsi="Century Gothic" w:cs="Arial"/>
          <w:color w:val="000000"/>
          <w:shd w:val="clear" w:color="auto" w:fill="FFFFFF"/>
        </w:rPr>
      </w:pPr>
      <w:r w:rsidRPr="000F18A8">
        <w:rPr>
          <w:rFonts w:ascii="Century Gothic" w:hAnsi="Century Gothic" w:cs="Arial"/>
          <w:color w:val="000000"/>
          <w:shd w:val="clear" w:color="auto" w:fill="FFFFFF"/>
        </w:rPr>
        <w:t>Como lo dio a conocer la Federación Colombiana de Concejos y Concejales FE</w:t>
      </w:r>
      <w:r w:rsidR="00D35423">
        <w:rPr>
          <w:rFonts w:ascii="Century Gothic" w:hAnsi="Century Gothic" w:cs="Arial"/>
          <w:color w:val="000000"/>
          <w:shd w:val="clear" w:color="auto" w:fill="FFFFFF"/>
        </w:rPr>
        <w:t>NACON</w:t>
      </w:r>
      <w:r w:rsidRPr="000F18A8">
        <w:rPr>
          <w:rFonts w:ascii="Century Gothic" w:hAnsi="Century Gothic" w:cs="Arial"/>
          <w:color w:val="000000"/>
          <w:shd w:val="clear" w:color="auto" w:fill="FFFFFF"/>
        </w:rPr>
        <w:t>, el Valor de los Honora</w:t>
      </w:r>
      <w:r w:rsidR="000F18A8" w:rsidRPr="000F18A8">
        <w:rPr>
          <w:rFonts w:ascii="Century Gothic" w:hAnsi="Century Gothic" w:cs="Arial"/>
          <w:color w:val="000000"/>
          <w:shd w:val="clear" w:color="auto" w:fill="FFFFFF"/>
        </w:rPr>
        <w:t>rios para los Concejales en 2019</w:t>
      </w:r>
      <w:r w:rsidRPr="000F18A8">
        <w:rPr>
          <w:rFonts w:ascii="Century Gothic" w:hAnsi="Century Gothic" w:cs="Arial"/>
          <w:color w:val="000000"/>
          <w:shd w:val="clear" w:color="auto" w:fill="FFFFFF"/>
        </w:rPr>
        <w:t xml:space="preserve">, es el definido en la ley 1368 de 2009, el cual establece que se </w:t>
      </w:r>
      <w:r w:rsidR="00F818D6" w:rsidRPr="000F18A8">
        <w:rPr>
          <w:rFonts w:ascii="Century Gothic" w:hAnsi="Century Gothic" w:cs="Arial"/>
          <w:color w:val="000000"/>
          <w:shd w:val="clear" w:color="auto" w:fill="FFFFFF"/>
        </w:rPr>
        <w:t>tendrá</w:t>
      </w:r>
      <w:r w:rsidRPr="000F18A8">
        <w:rPr>
          <w:rFonts w:ascii="Century Gothic" w:hAnsi="Century Gothic" w:cs="Arial"/>
          <w:color w:val="000000"/>
          <w:shd w:val="clear" w:color="auto" w:fill="FFFFFF"/>
        </w:rPr>
        <w:t xml:space="preserve"> en cuenta el IP</w:t>
      </w:r>
      <w:r w:rsidR="000F18A8" w:rsidRPr="000F18A8">
        <w:rPr>
          <w:rFonts w:ascii="Century Gothic" w:hAnsi="Century Gothic" w:cs="Arial"/>
          <w:color w:val="000000"/>
          <w:shd w:val="clear" w:color="auto" w:fill="FFFFFF"/>
        </w:rPr>
        <w:t>C del año anterior. Para el 2018</w:t>
      </w:r>
      <w:r w:rsidRPr="000F18A8">
        <w:rPr>
          <w:rFonts w:ascii="Century Gothic" w:hAnsi="Century Gothic" w:cs="Arial"/>
          <w:color w:val="000000"/>
          <w:shd w:val="clear" w:color="auto" w:fill="FFFFFF"/>
        </w:rPr>
        <w:t xml:space="preserve"> fue del </w:t>
      </w:r>
      <w:r w:rsidR="000F18A8" w:rsidRPr="000F18A8">
        <w:rPr>
          <w:rFonts w:ascii="Century Gothic" w:hAnsi="Century Gothic" w:cs="Arial"/>
          <w:color w:val="000000"/>
          <w:shd w:val="clear" w:color="auto" w:fill="FFFFFF"/>
        </w:rPr>
        <w:t>3</w:t>
      </w:r>
      <w:r w:rsidRPr="000F18A8">
        <w:rPr>
          <w:rFonts w:ascii="Century Gothic" w:hAnsi="Century Gothic" w:cs="Arial"/>
          <w:color w:val="000000"/>
          <w:shd w:val="clear" w:color="auto" w:fill="FFFFFF"/>
        </w:rPr>
        <w:t>,</w:t>
      </w:r>
      <w:r w:rsidR="000F18A8" w:rsidRPr="000F18A8">
        <w:rPr>
          <w:rFonts w:ascii="Century Gothic" w:hAnsi="Century Gothic" w:cs="Arial"/>
          <w:color w:val="000000"/>
          <w:shd w:val="clear" w:color="auto" w:fill="FFFFFF"/>
        </w:rPr>
        <w:t>18</w:t>
      </w:r>
      <w:r w:rsidRPr="000F18A8">
        <w:rPr>
          <w:rFonts w:ascii="Century Gothic" w:hAnsi="Century Gothic" w:cs="Arial"/>
          <w:color w:val="000000"/>
          <w:shd w:val="clear" w:color="auto" w:fill="FFFFFF"/>
        </w:rPr>
        <w:t>%</w:t>
      </w:r>
    </w:p>
    <w:p w:rsidR="000F18A8" w:rsidRDefault="000F18A8" w:rsidP="000F18A8">
      <w:pPr>
        <w:pStyle w:val="NormalWeb"/>
        <w:shd w:val="clear" w:color="auto" w:fill="FFFFFF"/>
        <w:jc w:val="center"/>
        <w:rPr>
          <w:rFonts w:ascii="Roboto" w:hAnsi="Roboto"/>
          <w:color w:val="797979"/>
          <w:sz w:val="36"/>
          <w:szCs w:val="36"/>
          <w:shd w:val="clear" w:color="auto" w:fill="FFFFFF"/>
        </w:rPr>
      </w:pPr>
      <w:r>
        <w:rPr>
          <w:noProof/>
        </w:rPr>
        <w:drawing>
          <wp:inline distT="0" distB="0" distL="0" distR="0" wp14:anchorId="6187F71E" wp14:editId="38202B7E">
            <wp:extent cx="4750435" cy="2744683"/>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a:srcRect l="33577" t="15617" r="33979" b="49874"/>
                    <a:stretch/>
                  </pic:blipFill>
                  <pic:spPr bwMode="auto">
                    <a:xfrm>
                      <a:off x="0" y="0"/>
                      <a:ext cx="4765596" cy="2753443"/>
                    </a:xfrm>
                    <a:prstGeom prst="rect">
                      <a:avLst/>
                    </a:prstGeom>
                    <a:ln>
                      <a:noFill/>
                    </a:ln>
                    <a:extLst>
                      <a:ext uri="{53640926-AAD7-44D8-BBD7-CCE9431645EC}">
                        <a14:shadowObscured xmlns:a14="http://schemas.microsoft.com/office/drawing/2010/main"/>
                      </a:ext>
                    </a:extLst>
                  </pic:spPr>
                </pic:pic>
              </a:graphicData>
            </a:graphic>
          </wp:inline>
        </w:drawing>
      </w:r>
    </w:p>
    <w:p w:rsidR="000F18A8" w:rsidRDefault="000F18A8" w:rsidP="00E45C2D">
      <w:pPr>
        <w:pStyle w:val="NormalWeb"/>
        <w:shd w:val="clear" w:color="auto" w:fill="FFFFFF"/>
        <w:jc w:val="center"/>
        <w:rPr>
          <w:rFonts w:ascii="Century Gothic" w:hAnsi="Century Gothic" w:cs="Arial"/>
          <w:color w:val="000000"/>
          <w:shd w:val="clear" w:color="auto" w:fill="FFFFFF"/>
        </w:rPr>
      </w:pPr>
      <w:r w:rsidRPr="00E45C2D">
        <w:rPr>
          <w:rFonts w:ascii="Century Gothic" w:hAnsi="Century Gothic" w:cs="Arial"/>
          <w:color w:val="000000"/>
          <w:shd w:val="clear" w:color="auto" w:fill="FFFFFF"/>
        </w:rPr>
        <w:t>Honorarios de concejales para Colombia 2019</w:t>
      </w:r>
    </w:p>
    <w:p w:rsidR="00B97B1A" w:rsidRDefault="00F818D6" w:rsidP="005B43DB">
      <w:pPr>
        <w:pStyle w:val="NormalWeb"/>
        <w:shd w:val="clear" w:color="auto" w:fill="FFFFFF"/>
        <w:jc w:val="center"/>
        <w:rPr>
          <w:rFonts w:ascii="Century Gothic" w:hAnsi="Century Gothic" w:cs="Arial"/>
          <w:color w:val="000000"/>
          <w:shd w:val="clear" w:color="auto" w:fill="FFFFFF"/>
        </w:rPr>
      </w:pPr>
      <w:r>
        <w:rPr>
          <w:noProof/>
        </w:rPr>
        <w:lastRenderedPageBreak/>
        <w:drawing>
          <wp:inline distT="0" distB="0" distL="0" distR="0" wp14:anchorId="5087BA9D" wp14:editId="29AD1B45">
            <wp:extent cx="4634400" cy="207645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srcRect l="35278" t="32242" r="34120" b="31486"/>
                    <a:stretch/>
                  </pic:blipFill>
                  <pic:spPr bwMode="auto">
                    <a:xfrm>
                      <a:off x="0" y="0"/>
                      <a:ext cx="4706400" cy="2108710"/>
                    </a:xfrm>
                    <a:prstGeom prst="rect">
                      <a:avLst/>
                    </a:prstGeom>
                    <a:ln>
                      <a:noFill/>
                    </a:ln>
                    <a:extLst>
                      <a:ext uri="{53640926-AAD7-44D8-BBD7-CCE9431645EC}">
                        <a14:shadowObscured xmlns:a14="http://schemas.microsoft.com/office/drawing/2010/main"/>
                      </a:ext>
                    </a:extLst>
                  </pic:spPr>
                </pic:pic>
              </a:graphicData>
            </a:graphic>
          </wp:inline>
        </w:drawing>
      </w:r>
    </w:p>
    <w:p w:rsidR="001206D4" w:rsidRDefault="00D224B5" w:rsidP="00B22DFD">
      <w:pPr>
        <w:pStyle w:val="NormalWeb"/>
        <w:shd w:val="clear" w:color="auto" w:fill="FFFFFF"/>
        <w:jc w:val="both"/>
        <w:rPr>
          <w:rFonts w:ascii="Century Gothic" w:hAnsi="Century Gothic" w:cs="Arial"/>
          <w:color w:val="000000"/>
          <w:sz w:val="28"/>
          <w:szCs w:val="28"/>
          <w:shd w:val="clear" w:color="auto" w:fill="FFFFFF"/>
        </w:rPr>
      </w:pPr>
      <w:r w:rsidRPr="00C807E6">
        <w:rPr>
          <w:rFonts w:ascii="Century Gothic" w:hAnsi="Century Gothic" w:cs="Arial"/>
          <w:color w:val="000000"/>
          <w:shd w:val="clear" w:color="auto" w:fill="FFFFFF"/>
        </w:rPr>
        <w:t>Por otro lado, a</w:t>
      </w:r>
      <w:r w:rsidR="00F8521A" w:rsidRPr="00C807E6">
        <w:rPr>
          <w:rFonts w:ascii="Century Gothic" w:hAnsi="Century Gothic" w:cs="Arial"/>
          <w:color w:val="000000"/>
          <w:shd w:val="clear" w:color="auto" w:fill="FFFFFF"/>
        </w:rPr>
        <w:t xml:space="preserve">ctualmente </w:t>
      </w:r>
      <w:r w:rsidR="00A74050">
        <w:rPr>
          <w:rFonts w:ascii="Century Gothic" w:hAnsi="Century Gothic" w:cs="Arial"/>
          <w:color w:val="000000"/>
          <w:shd w:val="clear" w:color="auto" w:fill="FFFFFF"/>
        </w:rPr>
        <w:t xml:space="preserve">como ya se acoto, </w:t>
      </w:r>
      <w:r w:rsidR="00F8521A" w:rsidRPr="00C807E6">
        <w:rPr>
          <w:rFonts w:ascii="Century Gothic" w:hAnsi="Century Gothic" w:cs="Arial"/>
          <w:color w:val="000000"/>
          <w:shd w:val="clear" w:color="auto" w:fill="FFFFFF"/>
        </w:rPr>
        <w:t xml:space="preserve">los concejales </w:t>
      </w:r>
      <w:r w:rsidR="003E524B" w:rsidRPr="00C807E6">
        <w:rPr>
          <w:rFonts w:ascii="Century Gothic" w:hAnsi="Century Gothic" w:cs="Arial"/>
          <w:color w:val="000000"/>
          <w:shd w:val="clear" w:color="auto" w:fill="FFFFFF"/>
        </w:rPr>
        <w:t xml:space="preserve">en su </w:t>
      </w:r>
      <w:r w:rsidR="00EB3D84" w:rsidRPr="00C807E6">
        <w:rPr>
          <w:rFonts w:ascii="Century Gothic" w:hAnsi="Century Gothic" w:cs="Arial"/>
          <w:color w:val="000000"/>
          <w:shd w:val="clear" w:color="auto" w:fill="FFFFFF"/>
        </w:rPr>
        <w:t>gran mayoría</w:t>
      </w:r>
      <w:r w:rsidR="00F8521A" w:rsidRPr="00C807E6">
        <w:rPr>
          <w:rFonts w:ascii="Century Gothic" w:hAnsi="Century Gothic" w:cs="Arial"/>
          <w:color w:val="000000"/>
          <w:shd w:val="clear" w:color="auto" w:fill="FFFFFF"/>
        </w:rPr>
        <w:t xml:space="preserve"> se encuentran en municipios clasificados como de </w:t>
      </w:r>
      <w:r w:rsidR="00F8521A" w:rsidRPr="00D35423">
        <w:rPr>
          <w:rFonts w:ascii="Century Gothic" w:hAnsi="Century Gothic" w:cs="Arial"/>
          <w:color w:val="000000"/>
          <w:shd w:val="clear" w:color="auto" w:fill="FFFFFF"/>
        </w:rPr>
        <w:t>sexta categoría,</w:t>
      </w:r>
      <w:r w:rsidR="00F8521A" w:rsidRPr="00C807E6">
        <w:rPr>
          <w:rFonts w:ascii="Century Gothic" w:hAnsi="Century Gothic" w:cs="Arial"/>
          <w:color w:val="000000"/>
          <w:shd w:val="clear" w:color="auto" w:fill="FFFFFF"/>
        </w:rPr>
        <w:t xml:space="preserve"> en donde conforme a la ley 136 de 1994 </w:t>
      </w:r>
      <w:r w:rsidR="00C807E6" w:rsidRPr="00C807E6">
        <w:rPr>
          <w:rFonts w:ascii="Century Gothic" w:hAnsi="Century Gothic" w:cs="Arial"/>
          <w:color w:val="000000"/>
          <w:shd w:val="clear" w:color="auto" w:fill="FFFFFF"/>
        </w:rPr>
        <w:t>artículo</w:t>
      </w:r>
      <w:r w:rsidR="00F8521A" w:rsidRPr="00C807E6">
        <w:rPr>
          <w:rFonts w:ascii="Century Gothic" w:hAnsi="Century Gothic" w:cs="Arial"/>
          <w:color w:val="000000"/>
          <w:shd w:val="clear" w:color="auto" w:fill="FFFFFF"/>
        </w:rPr>
        <w:t xml:space="preserve"> 23, </w:t>
      </w:r>
      <w:r w:rsidR="00EB3D84" w:rsidRPr="00C807E6">
        <w:rPr>
          <w:rFonts w:ascii="Century Gothic" w:hAnsi="Century Gothic" w:cs="Arial"/>
          <w:color w:val="000000"/>
          <w:shd w:val="clear" w:color="auto" w:fill="FFFFFF"/>
        </w:rPr>
        <w:t>dispone que</w:t>
      </w:r>
      <w:r w:rsidR="000679E9" w:rsidRPr="00C807E6">
        <w:rPr>
          <w:rFonts w:ascii="Century Gothic" w:hAnsi="Century Gothic" w:cs="Arial"/>
          <w:color w:val="000000"/>
          <w:shd w:val="clear" w:color="auto" w:fill="FFFFFF"/>
        </w:rPr>
        <w:t>:</w:t>
      </w:r>
      <w:r w:rsidR="000679E9">
        <w:rPr>
          <w:rFonts w:ascii="Century Gothic" w:hAnsi="Century Gothic" w:cs="Arial"/>
          <w:color w:val="000000"/>
          <w:sz w:val="28"/>
          <w:szCs w:val="28"/>
          <w:shd w:val="clear" w:color="auto" w:fill="FFFFFF"/>
        </w:rPr>
        <w:t xml:space="preserve"> </w:t>
      </w:r>
    </w:p>
    <w:p w:rsidR="000F18A8" w:rsidRPr="00B22DFD" w:rsidRDefault="000679E9" w:rsidP="001206D4">
      <w:pPr>
        <w:shd w:val="clear" w:color="auto" w:fill="FFFFFF"/>
        <w:spacing w:after="0" w:line="240" w:lineRule="auto"/>
        <w:ind w:left="540" w:right="560"/>
        <w:jc w:val="both"/>
        <w:textAlignment w:val="baseline"/>
        <w:rPr>
          <w:rFonts w:ascii="Century Gothic" w:hAnsi="Century Gothic" w:cs="Arial"/>
          <w:color w:val="FF0000"/>
          <w:shd w:val="clear" w:color="auto" w:fill="FFFFFF"/>
        </w:rPr>
      </w:pPr>
      <w:r>
        <w:rPr>
          <w:rFonts w:ascii="Century Gothic" w:hAnsi="Century Gothic" w:cs="Arial"/>
          <w:color w:val="000000"/>
          <w:sz w:val="28"/>
          <w:szCs w:val="28"/>
          <w:shd w:val="clear" w:color="auto" w:fill="FFFFFF"/>
        </w:rPr>
        <w:t>“</w:t>
      </w:r>
      <w:r w:rsidR="00EB3D84" w:rsidRPr="000679E9">
        <w:rPr>
          <w:rFonts w:ascii="Century Gothic" w:hAnsi="Century Gothic" w:cs="Arial"/>
          <w:i/>
          <w:color w:val="000000"/>
          <w:shd w:val="clear" w:color="auto" w:fill="FFFFFF"/>
        </w:rPr>
        <w:t>Los</w:t>
      </w:r>
      <w:r w:rsidR="00F8521A" w:rsidRPr="000679E9">
        <w:rPr>
          <w:rFonts w:ascii="Century Gothic" w:hAnsi="Century Gothic" w:cs="Arial"/>
          <w:i/>
          <w:color w:val="000000"/>
          <w:shd w:val="clear" w:color="auto" w:fill="FFFFFF"/>
        </w:rPr>
        <w:t xml:space="preserve"> concejos de los municipios clasificados en las demás categorías, sesionarán ordinariamente en la cabecera municipal y en el recinto señalado oficialmente para tal efecto, por derecho propio, cuatro meses al año y máximo una vez (1) por día así: febrero, mayo, agosto y noviembre</w:t>
      </w:r>
      <w:r w:rsidR="00C807E6">
        <w:rPr>
          <w:rFonts w:ascii="Century Gothic" w:hAnsi="Century Gothic" w:cs="Arial"/>
          <w:i/>
          <w:color w:val="000000"/>
          <w:shd w:val="clear" w:color="auto" w:fill="FFFFFF"/>
        </w:rPr>
        <w:t>”</w:t>
      </w:r>
      <w:r w:rsidR="00F8521A" w:rsidRPr="000679E9">
        <w:rPr>
          <w:rFonts w:ascii="Century Gothic" w:hAnsi="Century Gothic" w:cs="Arial"/>
          <w:i/>
          <w:color w:val="000000"/>
          <w:shd w:val="clear" w:color="auto" w:fill="FFFFFF"/>
        </w:rPr>
        <w:t xml:space="preserve">. </w:t>
      </w:r>
    </w:p>
    <w:p w:rsidR="00410153" w:rsidRDefault="00410153" w:rsidP="00090C28">
      <w:pPr>
        <w:pStyle w:val="NormalWeb"/>
        <w:shd w:val="clear" w:color="auto" w:fill="FFFFFF"/>
        <w:jc w:val="center"/>
        <w:rPr>
          <w:rFonts w:ascii="Century Gothic" w:hAnsi="Century Gothic" w:cs="Arial"/>
          <w:color w:val="000000"/>
          <w:shd w:val="clear" w:color="auto" w:fill="FFFFFF"/>
        </w:rPr>
      </w:pPr>
      <w:r>
        <w:rPr>
          <w:noProof/>
        </w:rPr>
        <w:drawing>
          <wp:inline distT="0" distB="0" distL="0" distR="0" wp14:anchorId="2A609373" wp14:editId="51F74E74">
            <wp:extent cx="4442460" cy="2466975"/>
            <wp:effectExtent l="0" t="0" r="0" b="952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a:srcRect l="39950" t="45132" r="40615" b="29977"/>
                    <a:stretch/>
                  </pic:blipFill>
                  <pic:spPr bwMode="auto">
                    <a:xfrm>
                      <a:off x="0" y="0"/>
                      <a:ext cx="4458091" cy="2475655"/>
                    </a:xfrm>
                    <a:prstGeom prst="rect">
                      <a:avLst/>
                    </a:prstGeom>
                    <a:ln>
                      <a:noFill/>
                    </a:ln>
                    <a:extLst>
                      <a:ext uri="{53640926-AAD7-44D8-BBD7-CCE9431645EC}">
                        <a14:shadowObscured xmlns:a14="http://schemas.microsoft.com/office/drawing/2010/main"/>
                      </a:ext>
                    </a:extLst>
                  </pic:spPr>
                </pic:pic>
              </a:graphicData>
            </a:graphic>
          </wp:inline>
        </w:drawing>
      </w:r>
    </w:p>
    <w:p w:rsidR="00410153" w:rsidRDefault="00410153" w:rsidP="00410153">
      <w:pPr>
        <w:pStyle w:val="NormalWeb"/>
        <w:shd w:val="clear" w:color="auto" w:fill="FFFFFF"/>
        <w:jc w:val="center"/>
        <w:rPr>
          <w:rFonts w:ascii="Century Gothic" w:hAnsi="Century Gothic" w:cs="Arial"/>
          <w:color w:val="000000"/>
          <w:shd w:val="clear" w:color="auto" w:fill="FFFFFF"/>
        </w:rPr>
      </w:pPr>
      <w:r>
        <w:rPr>
          <w:noProof/>
        </w:rPr>
        <w:lastRenderedPageBreak/>
        <w:drawing>
          <wp:inline distT="0" distB="0" distL="0" distR="0" wp14:anchorId="4237786E" wp14:editId="2E40330F">
            <wp:extent cx="4901166" cy="3209925"/>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a:srcRect l="32615" t="21882" r="36154" b="23960"/>
                    <a:stretch/>
                  </pic:blipFill>
                  <pic:spPr bwMode="auto">
                    <a:xfrm>
                      <a:off x="0" y="0"/>
                      <a:ext cx="4908750" cy="3214892"/>
                    </a:xfrm>
                    <a:prstGeom prst="rect">
                      <a:avLst/>
                    </a:prstGeom>
                    <a:ln>
                      <a:noFill/>
                    </a:ln>
                    <a:extLst>
                      <a:ext uri="{53640926-AAD7-44D8-BBD7-CCE9431645EC}">
                        <a14:shadowObscured xmlns:a14="http://schemas.microsoft.com/office/drawing/2010/main"/>
                      </a:ext>
                    </a:extLst>
                  </pic:spPr>
                </pic:pic>
              </a:graphicData>
            </a:graphic>
          </wp:inline>
        </w:drawing>
      </w:r>
    </w:p>
    <w:p w:rsidR="00960E94" w:rsidRPr="00C807E6" w:rsidRDefault="00F8521A" w:rsidP="006A0F3A">
      <w:pPr>
        <w:pStyle w:val="NormalWeb"/>
        <w:shd w:val="clear" w:color="auto" w:fill="FFFFFF"/>
        <w:jc w:val="both"/>
        <w:rPr>
          <w:rFonts w:ascii="Century Gothic" w:hAnsi="Century Gothic" w:cs="Arial"/>
          <w:i/>
          <w:color w:val="000000"/>
          <w:sz w:val="22"/>
          <w:szCs w:val="22"/>
          <w:shd w:val="clear" w:color="auto" w:fill="FFFFFF"/>
        </w:rPr>
      </w:pPr>
      <w:r w:rsidRPr="00C807E6">
        <w:rPr>
          <w:rFonts w:ascii="Century Gothic" w:hAnsi="Century Gothic" w:cs="Arial"/>
          <w:color w:val="000000"/>
          <w:shd w:val="clear" w:color="auto" w:fill="FFFFFF"/>
        </w:rPr>
        <w:t xml:space="preserve">El </w:t>
      </w:r>
      <w:r w:rsidR="00A74050" w:rsidRPr="00C807E6">
        <w:rPr>
          <w:rFonts w:ascii="Century Gothic" w:hAnsi="Century Gothic" w:cs="Arial"/>
          <w:color w:val="000000"/>
          <w:shd w:val="clear" w:color="auto" w:fill="FFFFFF"/>
        </w:rPr>
        <w:t>artículo</w:t>
      </w:r>
      <w:r w:rsidRPr="00C807E6">
        <w:rPr>
          <w:rFonts w:ascii="Century Gothic" w:hAnsi="Century Gothic" w:cs="Arial"/>
          <w:color w:val="000000"/>
          <w:shd w:val="clear" w:color="auto" w:fill="FFFFFF"/>
        </w:rPr>
        <w:t xml:space="preserve"> 66 de la norma en </w:t>
      </w:r>
      <w:r w:rsidR="00EB3D84" w:rsidRPr="00C807E6">
        <w:rPr>
          <w:rFonts w:ascii="Century Gothic" w:hAnsi="Century Gothic" w:cs="Arial"/>
          <w:color w:val="000000"/>
          <w:shd w:val="clear" w:color="auto" w:fill="FFFFFF"/>
        </w:rPr>
        <w:t>cita modificado</w:t>
      </w:r>
      <w:r w:rsidR="00960E94" w:rsidRPr="00C807E6">
        <w:rPr>
          <w:rFonts w:ascii="Century Gothic" w:hAnsi="Century Gothic" w:cs="Arial"/>
          <w:color w:val="000000"/>
          <w:shd w:val="clear" w:color="auto" w:fill="FFFFFF"/>
        </w:rPr>
        <w:t xml:space="preserve"> por la ley </w:t>
      </w:r>
      <w:r w:rsidR="00A74050">
        <w:rPr>
          <w:rFonts w:ascii="Century Gothic" w:hAnsi="Century Gothic" w:cs="Arial"/>
          <w:color w:val="000000"/>
          <w:shd w:val="clear" w:color="auto" w:fill="FFFFFF"/>
        </w:rPr>
        <w:t>1368</w:t>
      </w:r>
      <w:r w:rsidR="00960E94" w:rsidRPr="00C807E6">
        <w:rPr>
          <w:rFonts w:ascii="Century Gothic" w:hAnsi="Century Gothic" w:cs="Arial"/>
          <w:color w:val="000000"/>
          <w:shd w:val="clear" w:color="auto" w:fill="FFFFFF"/>
        </w:rPr>
        <w:t xml:space="preserve"> de </w:t>
      </w:r>
      <w:r w:rsidR="00EB3D84" w:rsidRPr="00C807E6">
        <w:rPr>
          <w:rFonts w:ascii="Century Gothic" w:hAnsi="Century Gothic" w:cs="Arial"/>
          <w:color w:val="000000"/>
          <w:shd w:val="clear" w:color="auto" w:fill="FFFFFF"/>
        </w:rPr>
        <w:t>200</w:t>
      </w:r>
      <w:r w:rsidR="00A74050">
        <w:rPr>
          <w:rFonts w:ascii="Century Gothic" w:hAnsi="Century Gothic" w:cs="Arial"/>
          <w:color w:val="000000"/>
          <w:shd w:val="clear" w:color="auto" w:fill="FFFFFF"/>
        </w:rPr>
        <w:t>9</w:t>
      </w:r>
      <w:r w:rsidR="00EB3D84" w:rsidRPr="00C807E6">
        <w:rPr>
          <w:rFonts w:ascii="Century Gothic" w:hAnsi="Century Gothic" w:cs="Arial"/>
          <w:color w:val="000000"/>
          <w:shd w:val="clear" w:color="auto" w:fill="FFFFFF"/>
        </w:rPr>
        <w:t xml:space="preserve"> dispone</w:t>
      </w:r>
      <w:r w:rsidRPr="00D837F3">
        <w:rPr>
          <w:rFonts w:ascii="Century Gothic" w:hAnsi="Century Gothic" w:cs="Arial"/>
          <w:color w:val="000000"/>
          <w:sz w:val="28"/>
          <w:szCs w:val="28"/>
          <w:shd w:val="clear" w:color="auto" w:fill="FFFFFF"/>
        </w:rPr>
        <w:t xml:space="preserve"> </w:t>
      </w:r>
      <w:r w:rsidR="00960E94" w:rsidRPr="00C807E6">
        <w:rPr>
          <w:rFonts w:ascii="Century Gothic" w:hAnsi="Century Gothic" w:cs="Arial"/>
          <w:i/>
          <w:color w:val="000000"/>
          <w:sz w:val="22"/>
          <w:szCs w:val="22"/>
          <w:shd w:val="clear" w:color="auto" w:fill="FFFFFF"/>
        </w:rPr>
        <w:t>Artículo </w:t>
      </w:r>
      <w:r w:rsidR="00A74050">
        <w:rPr>
          <w:rFonts w:ascii="Century Gothic" w:hAnsi="Century Gothic" w:cs="Arial"/>
          <w:i/>
          <w:color w:val="000000"/>
          <w:sz w:val="22"/>
          <w:szCs w:val="22"/>
          <w:shd w:val="clear" w:color="auto" w:fill="FFFFFF"/>
        </w:rPr>
        <w:t>1</w:t>
      </w:r>
      <w:r w:rsidR="00960E94" w:rsidRPr="00C807E6">
        <w:rPr>
          <w:rFonts w:ascii="Century Gothic" w:hAnsi="Century Gothic" w:cs="Arial"/>
          <w:i/>
          <w:color w:val="000000"/>
          <w:sz w:val="22"/>
          <w:szCs w:val="22"/>
          <w:shd w:val="clear" w:color="auto" w:fill="FFFFFF"/>
        </w:rPr>
        <w:t xml:space="preserve">.- </w:t>
      </w:r>
      <w:r w:rsidR="00A74050">
        <w:rPr>
          <w:rFonts w:ascii="Century Gothic" w:hAnsi="Century Gothic" w:cs="Arial"/>
          <w:i/>
          <w:color w:val="000000"/>
          <w:sz w:val="22"/>
          <w:szCs w:val="22"/>
          <w:shd w:val="clear" w:color="auto" w:fill="FFFFFF"/>
        </w:rPr>
        <w:t xml:space="preserve">Causación de </w:t>
      </w:r>
      <w:r w:rsidR="00960E94" w:rsidRPr="00C807E6">
        <w:rPr>
          <w:rFonts w:ascii="Century Gothic" w:hAnsi="Century Gothic" w:cs="Arial"/>
          <w:i/>
          <w:color w:val="000000"/>
          <w:sz w:val="22"/>
          <w:szCs w:val="22"/>
          <w:shd w:val="clear" w:color="auto" w:fill="FFFFFF"/>
        </w:rPr>
        <w:t>Honorarios. El Artículo </w:t>
      </w:r>
      <w:hyperlink r:id="rId24" w:anchor="66" w:history="1">
        <w:r w:rsidR="00960E94" w:rsidRPr="00C807E6">
          <w:rPr>
            <w:rFonts w:ascii="Century Gothic" w:hAnsi="Century Gothic"/>
            <w:i/>
            <w:color w:val="000000"/>
            <w:sz w:val="22"/>
            <w:szCs w:val="22"/>
            <w:shd w:val="clear" w:color="auto" w:fill="FFFFFF"/>
          </w:rPr>
          <w:t>66</w:t>
        </w:r>
      </w:hyperlink>
      <w:r w:rsidR="00960E94" w:rsidRPr="00C807E6">
        <w:rPr>
          <w:rFonts w:ascii="Century Gothic" w:hAnsi="Century Gothic" w:cs="Arial"/>
          <w:i/>
          <w:color w:val="000000"/>
          <w:sz w:val="22"/>
          <w:szCs w:val="22"/>
          <w:shd w:val="clear" w:color="auto" w:fill="FFFFFF"/>
        </w:rPr>
        <w:t> de la Ley 136 de 1994, quedará así:</w:t>
      </w:r>
    </w:p>
    <w:p w:rsidR="00A74050" w:rsidRDefault="00960E94" w:rsidP="00A74050">
      <w:pPr>
        <w:shd w:val="clear" w:color="auto" w:fill="FFFFFF"/>
        <w:spacing w:after="0" w:line="240" w:lineRule="auto"/>
        <w:ind w:left="540" w:right="560"/>
        <w:jc w:val="both"/>
        <w:textAlignment w:val="baseline"/>
        <w:rPr>
          <w:rFonts w:ascii="Century Gothic" w:hAnsi="Century Gothic" w:cs="Arial"/>
          <w:i/>
          <w:color w:val="000000"/>
          <w:shd w:val="clear" w:color="auto" w:fill="FFFFFF"/>
        </w:rPr>
      </w:pPr>
      <w:r w:rsidRPr="00A74050">
        <w:rPr>
          <w:rFonts w:ascii="Century Gothic" w:hAnsi="Century Gothic" w:cs="Arial"/>
          <w:i/>
          <w:color w:val="000000"/>
          <w:shd w:val="clear" w:color="auto" w:fill="FFFFFF"/>
        </w:rPr>
        <w:t xml:space="preserve">"Artículo 66.- </w:t>
      </w:r>
      <w:r w:rsidR="00A74050" w:rsidRPr="00A74050">
        <w:rPr>
          <w:rFonts w:ascii="Century Gothic" w:hAnsi="Century Gothic" w:cs="Arial"/>
          <w:i/>
          <w:color w:val="000000"/>
          <w:shd w:val="clear" w:color="auto" w:fill="FFFFFF"/>
        </w:rPr>
        <w:t>Atendiendo la categorización establecida en la Ley 617 de 2000, el valor de los honorarios por cada sesión a que asistan los concejales será el señalado en la siguiente tabla:</w:t>
      </w:r>
    </w:p>
    <w:p w:rsidR="005B43DB" w:rsidRDefault="005B43DB" w:rsidP="00A74050">
      <w:pPr>
        <w:shd w:val="clear" w:color="auto" w:fill="FFFFFF"/>
        <w:spacing w:after="0" w:line="240" w:lineRule="auto"/>
        <w:ind w:left="540" w:right="560"/>
        <w:jc w:val="both"/>
        <w:textAlignment w:val="baseline"/>
        <w:rPr>
          <w:rFonts w:ascii="Century Gothic" w:hAnsi="Century Gothic" w:cs="Arial"/>
          <w:i/>
          <w:color w:val="000000"/>
          <w:shd w:val="clear" w:color="auto" w:fill="FFFFFF"/>
        </w:rPr>
      </w:pPr>
    </w:p>
    <w:tbl>
      <w:tblPr>
        <w:tblW w:w="2046" w:type="pct"/>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642"/>
        <w:gridCol w:w="2202"/>
      </w:tblGrid>
      <w:tr w:rsidR="00A74050" w:rsidRPr="00A74050" w:rsidTr="00DD7B56">
        <w:trPr>
          <w:trHeight w:val="247"/>
          <w:tblCellSpacing w:w="15" w:type="dxa"/>
          <w:jc w:val="center"/>
        </w:trPr>
        <w:tc>
          <w:tcPr>
            <w:tcW w:w="2074" w:type="pct"/>
            <w:hideMark/>
          </w:tcPr>
          <w:p w:rsidR="00A74050" w:rsidRPr="00971063" w:rsidRDefault="00A74050">
            <w:pPr>
              <w:spacing w:line="245" w:lineRule="atLeast"/>
              <w:jc w:val="both"/>
              <w:rPr>
                <w:rFonts w:ascii="Century Gothic" w:hAnsi="Century Gothic" w:cs="Open Sans"/>
                <w:i/>
                <w:color w:val="4B4949"/>
                <w:sz w:val="18"/>
                <w:szCs w:val="18"/>
              </w:rPr>
            </w:pPr>
            <w:r w:rsidRPr="00971063">
              <w:rPr>
                <w:rStyle w:val="baj"/>
                <w:rFonts w:ascii="Century Gothic" w:hAnsi="Century Gothic" w:cs="Open Sans"/>
                <w:b/>
                <w:bCs/>
                <w:i/>
                <w:color w:val="000000"/>
                <w:sz w:val="18"/>
                <w:szCs w:val="18"/>
              </w:rPr>
              <w:t>Categoría</w:t>
            </w:r>
          </w:p>
        </w:tc>
        <w:tc>
          <w:tcPr>
            <w:tcW w:w="2802" w:type="pct"/>
            <w:hideMark/>
          </w:tcPr>
          <w:p w:rsidR="00A74050" w:rsidRPr="00971063" w:rsidRDefault="00A74050">
            <w:pPr>
              <w:spacing w:line="245" w:lineRule="atLeast"/>
              <w:jc w:val="both"/>
              <w:rPr>
                <w:rFonts w:ascii="Century Gothic" w:hAnsi="Century Gothic" w:cs="Open Sans"/>
                <w:i/>
                <w:color w:val="4B4949"/>
                <w:sz w:val="18"/>
                <w:szCs w:val="18"/>
              </w:rPr>
            </w:pPr>
            <w:r w:rsidRPr="00971063">
              <w:rPr>
                <w:rStyle w:val="baj"/>
                <w:rFonts w:ascii="Century Gothic" w:hAnsi="Century Gothic" w:cs="Open Sans"/>
                <w:b/>
                <w:bCs/>
                <w:i/>
                <w:color w:val="000000"/>
                <w:sz w:val="18"/>
                <w:szCs w:val="18"/>
              </w:rPr>
              <w:t>Honorarios por sesión</w:t>
            </w:r>
          </w:p>
        </w:tc>
      </w:tr>
      <w:tr w:rsidR="00A74050" w:rsidRPr="00A74050" w:rsidTr="00DD7B56">
        <w:trPr>
          <w:trHeight w:val="247"/>
          <w:tblCellSpacing w:w="15" w:type="dxa"/>
          <w:jc w:val="center"/>
        </w:trPr>
        <w:tc>
          <w:tcPr>
            <w:tcW w:w="2074" w:type="pct"/>
            <w:hideMark/>
          </w:tcPr>
          <w:p w:rsidR="00A74050" w:rsidRPr="00971063" w:rsidRDefault="00A74050">
            <w:pPr>
              <w:spacing w:line="245" w:lineRule="atLeast"/>
              <w:jc w:val="both"/>
              <w:rPr>
                <w:rFonts w:ascii="Century Gothic" w:hAnsi="Century Gothic" w:cs="Open Sans"/>
                <w:i/>
                <w:color w:val="4B4949"/>
                <w:sz w:val="18"/>
                <w:szCs w:val="18"/>
              </w:rPr>
            </w:pPr>
            <w:r w:rsidRPr="00971063">
              <w:rPr>
                <w:rFonts w:ascii="Century Gothic" w:hAnsi="Century Gothic" w:cs="Open Sans"/>
                <w:i/>
                <w:color w:val="4B4949"/>
                <w:sz w:val="18"/>
                <w:szCs w:val="18"/>
              </w:rPr>
              <w:t>Especial</w:t>
            </w:r>
          </w:p>
        </w:tc>
        <w:tc>
          <w:tcPr>
            <w:tcW w:w="2802" w:type="pct"/>
            <w:hideMark/>
          </w:tcPr>
          <w:p w:rsidR="00A74050" w:rsidRPr="00971063" w:rsidRDefault="00A74050">
            <w:pPr>
              <w:spacing w:line="245" w:lineRule="atLeast"/>
              <w:jc w:val="both"/>
              <w:rPr>
                <w:rFonts w:ascii="Century Gothic" w:hAnsi="Century Gothic" w:cs="Open Sans"/>
                <w:i/>
                <w:color w:val="4B4949"/>
                <w:sz w:val="18"/>
                <w:szCs w:val="18"/>
              </w:rPr>
            </w:pPr>
            <w:r w:rsidRPr="00971063">
              <w:rPr>
                <w:rFonts w:ascii="Century Gothic" w:hAnsi="Century Gothic" w:cs="Open Sans"/>
                <w:i/>
                <w:color w:val="4B4949"/>
                <w:sz w:val="18"/>
                <w:szCs w:val="18"/>
              </w:rPr>
              <w:t>$ 347.334</w:t>
            </w:r>
          </w:p>
        </w:tc>
      </w:tr>
      <w:tr w:rsidR="00A74050" w:rsidRPr="00A74050" w:rsidTr="00DD7B56">
        <w:trPr>
          <w:trHeight w:val="247"/>
          <w:tblCellSpacing w:w="15" w:type="dxa"/>
          <w:jc w:val="center"/>
        </w:trPr>
        <w:tc>
          <w:tcPr>
            <w:tcW w:w="2074" w:type="pct"/>
            <w:hideMark/>
          </w:tcPr>
          <w:p w:rsidR="00A74050" w:rsidRPr="00971063" w:rsidRDefault="00A74050">
            <w:pPr>
              <w:spacing w:line="245" w:lineRule="atLeast"/>
              <w:jc w:val="both"/>
              <w:rPr>
                <w:rFonts w:ascii="Century Gothic" w:hAnsi="Century Gothic" w:cs="Open Sans"/>
                <w:i/>
                <w:color w:val="4B4949"/>
                <w:sz w:val="18"/>
                <w:szCs w:val="18"/>
              </w:rPr>
            </w:pPr>
            <w:r w:rsidRPr="00971063">
              <w:rPr>
                <w:rFonts w:ascii="Century Gothic" w:hAnsi="Century Gothic" w:cs="Open Sans"/>
                <w:i/>
                <w:color w:val="4B4949"/>
                <w:sz w:val="18"/>
                <w:szCs w:val="18"/>
              </w:rPr>
              <w:t>Primera</w:t>
            </w:r>
          </w:p>
        </w:tc>
        <w:tc>
          <w:tcPr>
            <w:tcW w:w="2802" w:type="pct"/>
            <w:hideMark/>
          </w:tcPr>
          <w:p w:rsidR="00A74050" w:rsidRPr="00971063" w:rsidRDefault="00A74050">
            <w:pPr>
              <w:spacing w:line="245" w:lineRule="atLeast"/>
              <w:jc w:val="both"/>
              <w:rPr>
                <w:rFonts w:ascii="Century Gothic" w:hAnsi="Century Gothic" w:cs="Open Sans"/>
                <w:i/>
                <w:color w:val="4B4949"/>
                <w:sz w:val="18"/>
                <w:szCs w:val="18"/>
              </w:rPr>
            </w:pPr>
            <w:r w:rsidRPr="00971063">
              <w:rPr>
                <w:rFonts w:ascii="Century Gothic" w:hAnsi="Century Gothic" w:cs="Open Sans"/>
                <w:i/>
                <w:color w:val="4B4949"/>
                <w:sz w:val="18"/>
                <w:szCs w:val="18"/>
              </w:rPr>
              <w:t>$ 294.300</w:t>
            </w:r>
          </w:p>
        </w:tc>
      </w:tr>
      <w:tr w:rsidR="00A74050" w:rsidRPr="00A74050" w:rsidTr="00DD7B56">
        <w:trPr>
          <w:trHeight w:val="247"/>
          <w:tblCellSpacing w:w="15" w:type="dxa"/>
          <w:jc w:val="center"/>
        </w:trPr>
        <w:tc>
          <w:tcPr>
            <w:tcW w:w="2074" w:type="pct"/>
            <w:hideMark/>
          </w:tcPr>
          <w:p w:rsidR="00A74050" w:rsidRPr="00971063" w:rsidRDefault="00A74050">
            <w:pPr>
              <w:spacing w:line="245" w:lineRule="atLeast"/>
              <w:jc w:val="both"/>
              <w:rPr>
                <w:rFonts w:ascii="Century Gothic" w:hAnsi="Century Gothic" w:cs="Open Sans"/>
                <w:i/>
                <w:color w:val="4B4949"/>
                <w:sz w:val="18"/>
                <w:szCs w:val="18"/>
              </w:rPr>
            </w:pPr>
            <w:r w:rsidRPr="00971063">
              <w:rPr>
                <w:rFonts w:ascii="Century Gothic" w:hAnsi="Century Gothic" w:cs="Open Sans"/>
                <w:i/>
                <w:color w:val="4B4949"/>
                <w:sz w:val="18"/>
                <w:szCs w:val="18"/>
              </w:rPr>
              <w:t>Segunda</w:t>
            </w:r>
          </w:p>
        </w:tc>
        <w:tc>
          <w:tcPr>
            <w:tcW w:w="2802" w:type="pct"/>
            <w:hideMark/>
          </w:tcPr>
          <w:p w:rsidR="00A74050" w:rsidRPr="00971063" w:rsidRDefault="00A74050">
            <w:pPr>
              <w:spacing w:line="245" w:lineRule="atLeast"/>
              <w:jc w:val="both"/>
              <w:rPr>
                <w:rFonts w:ascii="Century Gothic" w:hAnsi="Century Gothic" w:cs="Open Sans"/>
                <w:i/>
                <w:color w:val="4B4949"/>
                <w:sz w:val="18"/>
                <w:szCs w:val="18"/>
              </w:rPr>
            </w:pPr>
            <w:r w:rsidRPr="00971063">
              <w:rPr>
                <w:rFonts w:ascii="Century Gothic" w:hAnsi="Century Gothic" w:cs="Open Sans"/>
                <w:i/>
                <w:color w:val="4B4949"/>
                <w:sz w:val="18"/>
                <w:szCs w:val="18"/>
              </w:rPr>
              <w:t>$ 212.727</w:t>
            </w:r>
          </w:p>
        </w:tc>
      </w:tr>
      <w:tr w:rsidR="00A74050" w:rsidRPr="00A74050" w:rsidTr="00DD7B56">
        <w:trPr>
          <w:trHeight w:val="247"/>
          <w:tblCellSpacing w:w="15" w:type="dxa"/>
          <w:jc w:val="center"/>
        </w:trPr>
        <w:tc>
          <w:tcPr>
            <w:tcW w:w="2074" w:type="pct"/>
            <w:hideMark/>
          </w:tcPr>
          <w:p w:rsidR="00A74050" w:rsidRPr="00971063" w:rsidRDefault="00A74050">
            <w:pPr>
              <w:spacing w:line="245" w:lineRule="atLeast"/>
              <w:jc w:val="both"/>
              <w:rPr>
                <w:rFonts w:ascii="Century Gothic" w:hAnsi="Century Gothic" w:cs="Open Sans"/>
                <w:i/>
                <w:color w:val="4B4949"/>
                <w:sz w:val="18"/>
                <w:szCs w:val="18"/>
              </w:rPr>
            </w:pPr>
            <w:r w:rsidRPr="00971063">
              <w:rPr>
                <w:rFonts w:ascii="Century Gothic" w:hAnsi="Century Gothic" w:cs="Open Sans"/>
                <w:i/>
                <w:color w:val="4B4949"/>
                <w:sz w:val="18"/>
                <w:szCs w:val="18"/>
              </w:rPr>
              <w:t>Tercera</w:t>
            </w:r>
          </w:p>
        </w:tc>
        <w:tc>
          <w:tcPr>
            <w:tcW w:w="2802" w:type="pct"/>
            <w:hideMark/>
          </w:tcPr>
          <w:p w:rsidR="00A74050" w:rsidRPr="00971063" w:rsidRDefault="00A74050">
            <w:pPr>
              <w:spacing w:line="245" w:lineRule="atLeast"/>
              <w:jc w:val="both"/>
              <w:rPr>
                <w:rFonts w:ascii="Century Gothic" w:hAnsi="Century Gothic" w:cs="Open Sans"/>
                <w:i/>
                <w:color w:val="4B4949"/>
                <w:sz w:val="18"/>
                <w:szCs w:val="18"/>
              </w:rPr>
            </w:pPr>
            <w:r w:rsidRPr="00971063">
              <w:rPr>
                <w:rFonts w:ascii="Century Gothic" w:hAnsi="Century Gothic" w:cs="Open Sans"/>
                <w:i/>
                <w:color w:val="4B4949"/>
                <w:sz w:val="18"/>
                <w:szCs w:val="18"/>
              </w:rPr>
              <w:t>$ 170.641</w:t>
            </w:r>
          </w:p>
        </w:tc>
      </w:tr>
      <w:tr w:rsidR="00A74050" w:rsidRPr="00A74050" w:rsidTr="00DD7B56">
        <w:trPr>
          <w:trHeight w:val="255"/>
          <w:tblCellSpacing w:w="15" w:type="dxa"/>
          <w:jc w:val="center"/>
        </w:trPr>
        <w:tc>
          <w:tcPr>
            <w:tcW w:w="2074" w:type="pct"/>
            <w:hideMark/>
          </w:tcPr>
          <w:p w:rsidR="00A74050" w:rsidRPr="00971063" w:rsidRDefault="00A74050">
            <w:pPr>
              <w:spacing w:line="245" w:lineRule="atLeast"/>
              <w:jc w:val="both"/>
              <w:rPr>
                <w:rFonts w:ascii="Century Gothic" w:hAnsi="Century Gothic" w:cs="Open Sans"/>
                <w:i/>
                <w:color w:val="4B4949"/>
                <w:sz w:val="18"/>
                <w:szCs w:val="18"/>
              </w:rPr>
            </w:pPr>
            <w:r w:rsidRPr="00971063">
              <w:rPr>
                <w:rFonts w:ascii="Century Gothic" w:hAnsi="Century Gothic" w:cs="Open Sans"/>
                <w:i/>
                <w:color w:val="4B4949"/>
                <w:sz w:val="18"/>
                <w:szCs w:val="18"/>
              </w:rPr>
              <w:t>Cuarta</w:t>
            </w:r>
          </w:p>
        </w:tc>
        <w:tc>
          <w:tcPr>
            <w:tcW w:w="2802" w:type="pct"/>
            <w:hideMark/>
          </w:tcPr>
          <w:p w:rsidR="00A74050" w:rsidRPr="00971063" w:rsidRDefault="00A74050">
            <w:pPr>
              <w:spacing w:line="245" w:lineRule="atLeast"/>
              <w:jc w:val="both"/>
              <w:rPr>
                <w:rFonts w:ascii="Century Gothic" w:hAnsi="Century Gothic" w:cs="Open Sans"/>
                <w:i/>
                <w:color w:val="4B4949"/>
                <w:sz w:val="18"/>
                <w:szCs w:val="18"/>
              </w:rPr>
            </w:pPr>
            <w:r w:rsidRPr="00971063">
              <w:rPr>
                <w:rFonts w:ascii="Century Gothic" w:hAnsi="Century Gothic" w:cs="Open Sans"/>
                <w:i/>
                <w:color w:val="4B4949"/>
                <w:sz w:val="18"/>
                <w:szCs w:val="18"/>
              </w:rPr>
              <w:t>$ 142.748</w:t>
            </w:r>
          </w:p>
        </w:tc>
      </w:tr>
      <w:tr w:rsidR="00A74050" w:rsidRPr="00A74050" w:rsidTr="00DD7B56">
        <w:trPr>
          <w:trHeight w:val="247"/>
          <w:tblCellSpacing w:w="15" w:type="dxa"/>
          <w:jc w:val="center"/>
        </w:trPr>
        <w:tc>
          <w:tcPr>
            <w:tcW w:w="2074" w:type="pct"/>
            <w:hideMark/>
          </w:tcPr>
          <w:p w:rsidR="00A74050" w:rsidRPr="00971063" w:rsidRDefault="00A74050">
            <w:pPr>
              <w:spacing w:line="245" w:lineRule="atLeast"/>
              <w:jc w:val="both"/>
              <w:rPr>
                <w:rFonts w:ascii="Century Gothic" w:hAnsi="Century Gothic" w:cs="Open Sans"/>
                <w:i/>
                <w:color w:val="4B4949"/>
                <w:sz w:val="18"/>
                <w:szCs w:val="18"/>
              </w:rPr>
            </w:pPr>
            <w:r w:rsidRPr="00971063">
              <w:rPr>
                <w:rFonts w:ascii="Century Gothic" w:hAnsi="Century Gothic" w:cs="Open Sans"/>
                <w:i/>
                <w:color w:val="4B4949"/>
                <w:sz w:val="18"/>
                <w:szCs w:val="18"/>
              </w:rPr>
              <w:t>Quinta</w:t>
            </w:r>
          </w:p>
        </w:tc>
        <w:tc>
          <w:tcPr>
            <w:tcW w:w="2802" w:type="pct"/>
            <w:hideMark/>
          </w:tcPr>
          <w:p w:rsidR="00A74050" w:rsidRPr="00971063" w:rsidRDefault="00A74050">
            <w:pPr>
              <w:spacing w:line="245" w:lineRule="atLeast"/>
              <w:jc w:val="both"/>
              <w:rPr>
                <w:rFonts w:ascii="Century Gothic" w:hAnsi="Century Gothic" w:cs="Open Sans"/>
                <w:i/>
                <w:color w:val="4B4949"/>
                <w:sz w:val="18"/>
                <w:szCs w:val="18"/>
              </w:rPr>
            </w:pPr>
            <w:r w:rsidRPr="00971063">
              <w:rPr>
                <w:rFonts w:ascii="Century Gothic" w:hAnsi="Century Gothic" w:cs="Open Sans"/>
                <w:i/>
                <w:color w:val="4B4949"/>
                <w:sz w:val="18"/>
                <w:szCs w:val="18"/>
              </w:rPr>
              <w:t>$ 114.967</w:t>
            </w:r>
          </w:p>
        </w:tc>
      </w:tr>
      <w:tr w:rsidR="00A74050" w:rsidRPr="00A74050" w:rsidTr="00DD7B56">
        <w:trPr>
          <w:trHeight w:val="31"/>
          <w:tblCellSpacing w:w="15" w:type="dxa"/>
          <w:jc w:val="center"/>
        </w:trPr>
        <w:tc>
          <w:tcPr>
            <w:tcW w:w="2074" w:type="pct"/>
            <w:hideMark/>
          </w:tcPr>
          <w:p w:rsidR="00A74050" w:rsidRPr="00971063" w:rsidRDefault="00A74050">
            <w:pPr>
              <w:spacing w:line="245" w:lineRule="atLeast"/>
              <w:jc w:val="both"/>
              <w:rPr>
                <w:rFonts w:ascii="Century Gothic" w:hAnsi="Century Gothic" w:cs="Open Sans"/>
                <w:i/>
                <w:color w:val="4B4949"/>
                <w:sz w:val="18"/>
                <w:szCs w:val="18"/>
              </w:rPr>
            </w:pPr>
            <w:r w:rsidRPr="00971063">
              <w:rPr>
                <w:rFonts w:ascii="Century Gothic" w:hAnsi="Century Gothic" w:cs="Open Sans"/>
                <w:i/>
                <w:color w:val="4B4949"/>
                <w:sz w:val="18"/>
                <w:szCs w:val="18"/>
              </w:rPr>
              <w:t>Sexta</w:t>
            </w:r>
          </w:p>
        </w:tc>
        <w:tc>
          <w:tcPr>
            <w:tcW w:w="2802" w:type="pct"/>
            <w:hideMark/>
          </w:tcPr>
          <w:p w:rsidR="00A74050" w:rsidRPr="00971063" w:rsidRDefault="00A74050">
            <w:pPr>
              <w:spacing w:line="245" w:lineRule="atLeast"/>
              <w:jc w:val="both"/>
              <w:rPr>
                <w:rFonts w:ascii="Century Gothic" w:hAnsi="Century Gothic" w:cs="Open Sans"/>
                <w:i/>
                <w:color w:val="4B4949"/>
                <w:sz w:val="18"/>
                <w:szCs w:val="18"/>
              </w:rPr>
            </w:pPr>
            <w:r w:rsidRPr="00971063">
              <w:rPr>
                <w:rFonts w:ascii="Century Gothic" w:hAnsi="Century Gothic" w:cs="Open Sans"/>
                <w:i/>
                <w:color w:val="4B4949"/>
                <w:sz w:val="18"/>
                <w:szCs w:val="18"/>
              </w:rPr>
              <w:t>$ 86.862</w:t>
            </w:r>
          </w:p>
        </w:tc>
      </w:tr>
    </w:tbl>
    <w:p w:rsidR="005B43DB" w:rsidRDefault="005B43DB" w:rsidP="00A74050">
      <w:pPr>
        <w:shd w:val="clear" w:color="auto" w:fill="FFFFFF"/>
        <w:spacing w:after="0" w:line="240" w:lineRule="auto"/>
        <w:ind w:left="540" w:right="560"/>
        <w:jc w:val="both"/>
        <w:textAlignment w:val="baseline"/>
        <w:rPr>
          <w:rFonts w:ascii="Century Gothic" w:hAnsi="Century Gothic" w:cs="Arial"/>
          <w:i/>
          <w:color w:val="000000"/>
          <w:shd w:val="clear" w:color="auto" w:fill="FFFFFF"/>
        </w:rPr>
      </w:pPr>
    </w:p>
    <w:p w:rsidR="00A74050" w:rsidRPr="00A74050" w:rsidRDefault="00A74050" w:rsidP="00A74050">
      <w:pPr>
        <w:shd w:val="clear" w:color="auto" w:fill="FFFFFF"/>
        <w:spacing w:after="0" w:line="240" w:lineRule="auto"/>
        <w:ind w:left="540" w:right="560"/>
        <w:jc w:val="both"/>
        <w:textAlignment w:val="baseline"/>
        <w:rPr>
          <w:rFonts w:ascii="Century Gothic" w:hAnsi="Century Gothic" w:cs="Arial"/>
          <w:i/>
          <w:color w:val="000000"/>
          <w:shd w:val="clear" w:color="auto" w:fill="FFFFFF"/>
        </w:rPr>
      </w:pPr>
      <w:r w:rsidRPr="00A74050">
        <w:rPr>
          <w:rFonts w:ascii="Century Gothic" w:hAnsi="Century Gothic" w:cs="Arial"/>
          <w:i/>
          <w:color w:val="000000"/>
          <w:shd w:val="clear" w:color="auto" w:fill="FFFFFF"/>
        </w:rPr>
        <w:lastRenderedPageBreak/>
        <w:t>A partir del primero (1o) de enero de 2010, cada año los honorarios señalados en la tabla anterior se incrementarán en un porcentaje equivalente a la variación del IPC durante el año inmediatamente anterior.</w:t>
      </w:r>
    </w:p>
    <w:p w:rsidR="00A74050" w:rsidRDefault="00A74050" w:rsidP="00A74050">
      <w:pPr>
        <w:shd w:val="clear" w:color="auto" w:fill="FFFFFF"/>
        <w:spacing w:after="0" w:line="240" w:lineRule="auto"/>
        <w:ind w:left="540" w:right="560"/>
        <w:jc w:val="both"/>
        <w:textAlignment w:val="baseline"/>
        <w:rPr>
          <w:rFonts w:ascii="Century Gothic" w:hAnsi="Century Gothic" w:cs="Arial"/>
          <w:i/>
          <w:color w:val="000000"/>
          <w:shd w:val="clear" w:color="auto" w:fill="FFFFFF"/>
        </w:rPr>
      </w:pPr>
    </w:p>
    <w:p w:rsidR="00960E94" w:rsidRDefault="00A74050" w:rsidP="00A74050">
      <w:pPr>
        <w:shd w:val="clear" w:color="auto" w:fill="FFFFFF"/>
        <w:spacing w:after="0" w:line="240" w:lineRule="auto"/>
        <w:ind w:left="540" w:right="560"/>
        <w:jc w:val="both"/>
        <w:textAlignment w:val="baseline"/>
        <w:rPr>
          <w:rFonts w:ascii="Century Gothic" w:hAnsi="Century Gothic" w:cs="Arial"/>
          <w:i/>
          <w:color w:val="000000"/>
          <w:shd w:val="clear" w:color="auto" w:fill="FFFFFF"/>
        </w:rPr>
      </w:pPr>
      <w:r w:rsidRPr="00A74050">
        <w:rPr>
          <w:rFonts w:ascii="Century Gothic" w:hAnsi="Century Gothic" w:cs="Arial"/>
          <w:i/>
          <w:color w:val="000000"/>
          <w:shd w:val="clear" w:color="auto" w:fill="FFFFFF"/>
        </w:rPr>
        <w:t xml:space="preserve">En los municipios de categoría especial, primera y segunda, se pagarán anualmente ciento cincuenta (150) sesiones ordinarias y hasta cuarenta (40) extraordinarias al año. En los municipios de categorías tercera a sexta, se pagarán anualmente setenta (70) sesiones ordinarias y hasta veinte (20) sesiones </w:t>
      </w:r>
      <w:r>
        <w:rPr>
          <w:rFonts w:ascii="Century Gothic" w:hAnsi="Century Gothic" w:cs="Arial"/>
          <w:i/>
          <w:color w:val="000000"/>
          <w:shd w:val="clear" w:color="auto" w:fill="FFFFFF"/>
        </w:rPr>
        <w:t>extraordinarias al año.</w:t>
      </w:r>
      <w:r w:rsidR="00EB3D84" w:rsidRPr="00C807E6">
        <w:rPr>
          <w:rFonts w:ascii="Century Gothic" w:hAnsi="Century Gothic" w:cs="Arial"/>
          <w:i/>
          <w:color w:val="000000"/>
          <w:shd w:val="clear" w:color="auto" w:fill="FFFFFF"/>
        </w:rPr>
        <w:t xml:space="preserve"> (</w:t>
      </w:r>
      <w:r w:rsidR="00960E94" w:rsidRPr="00C807E6">
        <w:rPr>
          <w:rFonts w:ascii="Century Gothic" w:hAnsi="Century Gothic" w:cs="Arial"/>
          <w:i/>
          <w:color w:val="000000"/>
          <w:shd w:val="clear" w:color="auto" w:fill="FFFFFF"/>
        </w:rPr>
        <w:t>…)”</w:t>
      </w:r>
    </w:p>
    <w:p w:rsidR="00D35423" w:rsidRPr="00E4240B" w:rsidRDefault="00481B66" w:rsidP="00DD7B56">
      <w:pPr>
        <w:pStyle w:val="NormalWeb"/>
        <w:shd w:val="clear" w:color="auto" w:fill="FFFFFF"/>
        <w:jc w:val="both"/>
        <w:rPr>
          <w:rFonts w:ascii="Century Gothic" w:hAnsi="Century Gothic" w:cs="Arial"/>
          <w:shd w:val="clear" w:color="auto" w:fill="FFFFFF"/>
        </w:rPr>
      </w:pPr>
      <w:r w:rsidRPr="00E4240B">
        <w:rPr>
          <w:rFonts w:ascii="Century Gothic" w:hAnsi="Century Gothic" w:cs="Arial"/>
          <w:shd w:val="clear" w:color="auto" w:fill="FFFFFF"/>
        </w:rPr>
        <w:t>E</w:t>
      </w:r>
      <w:r w:rsidR="00D35423" w:rsidRPr="00E4240B">
        <w:rPr>
          <w:rFonts w:ascii="Century Gothic" w:hAnsi="Century Gothic" w:cs="Arial"/>
          <w:shd w:val="clear" w:color="auto" w:fill="FFFFFF"/>
        </w:rPr>
        <w:t xml:space="preserve">l ingreso </w:t>
      </w:r>
      <w:r w:rsidR="00E4240B">
        <w:rPr>
          <w:rFonts w:ascii="Century Gothic" w:hAnsi="Century Gothic" w:cs="Arial"/>
          <w:shd w:val="clear" w:color="auto" w:fill="FFFFFF"/>
        </w:rPr>
        <w:t>promedio</w:t>
      </w:r>
      <w:r w:rsidR="00D35423" w:rsidRPr="00E4240B">
        <w:rPr>
          <w:rFonts w:ascii="Century Gothic" w:hAnsi="Century Gothic" w:cs="Arial"/>
          <w:shd w:val="clear" w:color="auto" w:fill="FFFFFF"/>
        </w:rPr>
        <w:t xml:space="preserve"> de los concejales</w:t>
      </w:r>
      <w:r w:rsidRPr="00E4240B">
        <w:rPr>
          <w:rFonts w:ascii="Century Gothic" w:hAnsi="Century Gothic" w:cs="Arial"/>
          <w:shd w:val="clear" w:color="auto" w:fill="FFFFFF"/>
        </w:rPr>
        <w:t xml:space="preserve"> percibidos por concepto de honorarios de</w:t>
      </w:r>
      <w:r w:rsidR="00D35423" w:rsidRPr="00E4240B">
        <w:rPr>
          <w:rFonts w:ascii="Century Gothic" w:hAnsi="Century Gothic" w:cs="Arial"/>
          <w:shd w:val="clear" w:color="auto" w:fill="FFFFFF"/>
        </w:rPr>
        <w:t xml:space="preserve"> acuerdo a su categoría</w:t>
      </w:r>
      <w:r w:rsidR="00E4240B" w:rsidRPr="00E4240B">
        <w:rPr>
          <w:rFonts w:ascii="Century Gothic" w:hAnsi="Century Gothic" w:cs="Arial"/>
          <w:shd w:val="clear" w:color="auto" w:fill="FFFFFF"/>
        </w:rPr>
        <w:t xml:space="preserve"> en el país</w:t>
      </w:r>
      <w:r w:rsidR="00D35423" w:rsidRPr="00E4240B">
        <w:rPr>
          <w:rFonts w:ascii="Century Gothic" w:hAnsi="Century Gothic" w:cs="Arial"/>
          <w:shd w:val="clear" w:color="auto" w:fill="FFFFFF"/>
        </w:rPr>
        <w:t xml:space="preserve"> </w:t>
      </w:r>
      <w:r w:rsidRPr="00E4240B">
        <w:rPr>
          <w:rFonts w:ascii="Century Gothic" w:hAnsi="Century Gothic" w:cs="Arial"/>
          <w:shd w:val="clear" w:color="auto" w:fill="FFFFFF"/>
        </w:rPr>
        <w:t xml:space="preserve">es el siguiente: </w:t>
      </w:r>
    </w:p>
    <w:tbl>
      <w:tblPr>
        <w:tblStyle w:val="Tablaconcuadrcula"/>
        <w:tblW w:w="0" w:type="auto"/>
        <w:jc w:val="center"/>
        <w:tblLook w:val="04A0" w:firstRow="1" w:lastRow="0" w:firstColumn="1" w:lastColumn="0" w:noHBand="0" w:noVBand="1"/>
      </w:tblPr>
      <w:tblGrid>
        <w:gridCol w:w="1364"/>
        <w:gridCol w:w="1875"/>
        <w:gridCol w:w="1825"/>
      </w:tblGrid>
      <w:tr w:rsidR="00E8138C" w:rsidRPr="00E4240B" w:rsidTr="0051634B">
        <w:trPr>
          <w:trHeight w:val="1199"/>
          <w:jc w:val="center"/>
        </w:trPr>
        <w:tc>
          <w:tcPr>
            <w:tcW w:w="1351" w:type="dxa"/>
          </w:tcPr>
          <w:p w:rsidR="00E8138C" w:rsidRPr="00E4240B" w:rsidRDefault="00E8138C" w:rsidP="00481B66">
            <w:pPr>
              <w:pStyle w:val="NormalWeb"/>
              <w:jc w:val="center"/>
              <w:rPr>
                <w:rFonts w:ascii="Century Gothic" w:hAnsi="Century Gothic" w:cs="Arial"/>
                <w:b/>
                <w:sz w:val="20"/>
                <w:szCs w:val="20"/>
                <w:shd w:val="clear" w:color="auto" w:fill="FFFFFF"/>
              </w:rPr>
            </w:pPr>
            <w:r w:rsidRPr="00E4240B">
              <w:rPr>
                <w:rFonts w:ascii="Century Gothic" w:hAnsi="Century Gothic" w:cs="Arial"/>
                <w:b/>
                <w:sz w:val="20"/>
                <w:szCs w:val="20"/>
                <w:shd w:val="clear" w:color="auto" w:fill="FFFFFF"/>
              </w:rPr>
              <w:t>CATEGORÍA</w:t>
            </w:r>
          </w:p>
        </w:tc>
        <w:tc>
          <w:tcPr>
            <w:tcW w:w="1875" w:type="dxa"/>
          </w:tcPr>
          <w:p w:rsidR="00E8138C" w:rsidRPr="00E4240B" w:rsidRDefault="00E8138C" w:rsidP="00481B66">
            <w:pPr>
              <w:pStyle w:val="NormalWeb"/>
              <w:jc w:val="center"/>
              <w:rPr>
                <w:rFonts w:ascii="Century Gothic" w:hAnsi="Century Gothic" w:cs="Arial"/>
                <w:b/>
                <w:sz w:val="20"/>
                <w:szCs w:val="20"/>
                <w:shd w:val="clear" w:color="auto" w:fill="FFFFFF"/>
              </w:rPr>
            </w:pPr>
            <w:r w:rsidRPr="00E4240B">
              <w:rPr>
                <w:rFonts w:ascii="Century Gothic" w:hAnsi="Century Gothic" w:cs="Arial"/>
                <w:b/>
                <w:sz w:val="20"/>
                <w:szCs w:val="20"/>
                <w:shd w:val="clear" w:color="auto" w:fill="FFFFFF"/>
              </w:rPr>
              <w:t>VALOR PROMEDIO ANUAL</w:t>
            </w:r>
          </w:p>
        </w:tc>
        <w:tc>
          <w:tcPr>
            <w:tcW w:w="1825" w:type="dxa"/>
          </w:tcPr>
          <w:p w:rsidR="00E8138C" w:rsidRPr="00E4240B" w:rsidRDefault="00E8138C" w:rsidP="00481B66">
            <w:pPr>
              <w:pStyle w:val="NormalWeb"/>
              <w:jc w:val="center"/>
              <w:rPr>
                <w:rFonts w:ascii="Century Gothic" w:hAnsi="Century Gothic" w:cs="Arial"/>
                <w:b/>
                <w:sz w:val="20"/>
                <w:szCs w:val="20"/>
                <w:shd w:val="clear" w:color="auto" w:fill="FFFFFF"/>
              </w:rPr>
            </w:pPr>
            <w:r w:rsidRPr="00E4240B">
              <w:rPr>
                <w:rFonts w:ascii="Century Gothic" w:hAnsi="Century Gothic" w:cs="Arial"/>
                <w:b/>
                <w:sz w:val="20"/>
                <w:szCs w:val="20"/>
                <w:shd w:val="clear" w:color="auto" w:fill="FFFFFF"/>
              </w:rPr>
              <w:t>VALOR PROMEDIO MENSUAL</w:t>
            </w:r>
          </w:p>
        </w:tc>
      </w:tr>
      <w:tr w:rsidR="00E8138C" w:rsidRPr="00E4240B" w:rsidTr="0051634B">
        <w:trPr>
          <w:trHeight w:val="464"/>
          <w:jc w:val="center"/>
        </w:trPr>
        <w:tc>
          <w:tcPr>
            <w:tcW w:w="1351" w:type="dxa"/>
          </w:tcPr>
          <w:p w:rsidR="00E8138C" w:rsidRPr="00E4240B" w:rsidRDefault="00E8138C" w:rsidP="001C27F5">
            <w:pPr>
              <w:pStyle w:val="NormalWeb"/>
              <w:jc w:val="both"/>
              <w:rPr>
                <w:rFonts w:ascii="Century Gothic" w:hAnsi="Century Gothic" w:cs="Arial"/>
                <w:shd w:val="clear" w:color="auto" w:fill="FFFFFF"/>
              </w:rPr>
            </w:pPr>
            <w:r w:rsidRPr="00E4240B">
              <w:rPr>
                <w:rFonts w:ascii="Century Gothic" w:hAnsi="Century Gothic" w:cs="Arial"/>
                <w:shd w:val="clear" w:color="auto" w:fill="FFFFFF"/>
              </w:rPr>
              <w:t>Especial</w:t>
            </w:r>
          </w:p>
        </w:tc>
        <w:tc>
          <w:tcPr>
            <w:tcW w:w="1875" w:type="dxa"/>
            <w:vAlign w:val="bottom"/>
          </w:tcPr>
          <w:p w:rsidR="00E8138C" w:rsidRPr="00E4240B" w:rsidRDefault="00E8138C" w:rsidP="00E4240B">
            <w:pPr>
              <w:pStyle w:val="NormalWeb"/>
              <w:jc w:val="right"/>
              <w:rPr>
                <w:rFonts w:ascii="Century Gothic" w:hAnsi="Century Gothic" w:cs="Arial"/>
                <w:shd w:val="clear" w:color="auto" w:fill="FFFFFF"/>
              </w:rPr>
            </w:pPr>
            <w:r w:rsidRPr="00E4240B">
              <w:rPr>
                <w:rFonts w:ascii="Century Gothic" w:hAnsi="Century Gothic" w:cs="Arial"/>
                <w:shd w:val="clear" w:color="auto" w:fill="FFFFFF"/>
              </w:rPr>
              <w:t>$ 74.653.800</w:t>
            </w:r>
          </w:p>
        </w:tc>
        <w:tc>
          <w:tcPr>
            <w:tcW w:w="1825" w:type="dxa"/>
            <w:vAlign w:val="bottom"/>
          </w:tcPr>
          <w:p w:rsidR="00E8138C" w:rsidRPr="00E4240B" w:rsidRDefault="00E8138C" w:rsidP="00E4240B">
            <w:pPr>
              <w:pStyle w:val="NormalWeb"/>
              <w:jc w:val="right"/>
              <w:rPr>
                <w:rFonts w:ascii="Century Gothic" w:hAnsi="Century Gothic" w:cs="Arial"/>
                <w:shd w:val="clear" w:color="auto" w:fill="FFFFFF"/>
              </w:rPr>
            </w:pPr>
            <w:r w:rsidRPr="00E4240B">
              <w:rPr>
                <w:rFonts w:ascii="Century Gothic" w:hAnsi="Century Gothic" w:cs="Arial"/>
                <w:shd w:val="clear" w:color="auto" w:fill="FFFFFF"/>
              </w:rPr>
              <w:t>$ 6.221.150</w:t>
            </w:r>
          </w:p>
        </w:tc>
      </w:tr>
      <w:tr w:rsidR="00E8138C" w:rsidRPr="00E4240B" w:rsidTr="0051634B">
        <w:trPr>
          <w:trHeight w:val="464"/>
          <w:jc w:val="center"/>
        </w:trPr>
        <w:tc>
          <w:tcPr>
            <w:tcW w:w="1351" w:type="dxa"/>
          </w:tcPr>
          <w:p w:rsidR="00E8138C" w:rsidRPr="00E4240B" w:rsidRDefault="00E8138C" w:rsidP="001C27F5">
            <w:pPr>
              <w:pStyle w:val="NormalWeb"/>
              <w:jc w:val="both"/>
              <w:rPr>
                <w:rFonts w:ascii="Century Gothic" w:hAnsi="Century Gothic" w:cs="Arial"/>
                <w:shd w:val="clear" w:color="auto" w:fill="FFFFFF"/>
              </w:rPr>
            </w:pPr>
            <w:r w:rsidRPr="00E4240B">
              <w:rPr>
                <w:rFonts w:ascii="Century Gothic" w:hAnsi="Century Gothic" w:cs="Arial"/>
                <w:shd w:val="clear" w:color="auto" w:fill="FFFFFF"/>
              </w:rPr>
              <w:t>Primera</w:t>
            </w:r>
          </w:p>
        </w:tc>
        <w:tc>
          <w:tcPr>
            <w:tcW w:w="1875" w:type="dxa"/>
            <w:vAlign w:val="bottom"/>
          </w:tcPr>
          <w:p w:rsidR="00E8138C" w:rsidRPr="00E4240B" w:rsidRDefault="00E8138C" w:rsidP="00E4240B">
            <w:pPr>
              <w:pStyle w:val="NormalWeb"/>
              <w:jc w:val="right"/>
              <w:rPr>
                <w:rFonts w:ascii="Century Gothic" w:hAnsi="Century Gothic" w:cs="Arial"/>
                <w:shd w:val="clear" w:color="auto" w:fill="FFFFFF"/>
              </w:rPr>
            </w:pPr>
            <w:r w:rsidRPr="00E4240B">
              <w:rPr>
                <w:rFonts w:ascii="Century Gothic" w:hAnsi="Century Gothic" w:cs="Arial"/>
                <w:shd w:val="clear" w:color="auto" w:fill="FFFFFF"/>
              </w:rPr>
              <w:t>$ 63.254.850</w:t>
            </w:r>
          </w:p>
        </w:tc>
        <w:tc>
          <w:tcPr>
            <w:tcW w:w="1825" w:type="dxa"/>
            <w:vAlign w:val="bottom"/>
          </w:tcPr>
          <w:p w:rsidR="00E8138C" w:rsidRPr="00E4240B" w:rsidRDefault="00E8138C" w:rsidP="00E4240B">
            <w:pPr>
              <w:pStyle w:val="NormalWeb"/>
              <w:jc w:val="right"/>
              <w:rPr>
                <w:rFonts w:ascii="Century Gothic" w:hAnsi="Century Gothic" w:cs="Arial"/>
                <w:shd w:val="clear" w:color="auto" w:fill="FFFFFF"/>
              </w:rPr>
            </w:pPr>
            <w:r w:rsidRPr="00E4240B">
              <w:rPr>
                <w:rFonts w:ascii="Century Gothic" w:hAnsi="Century Gothic" w:cs="Arial"/>
                <w:shd w:val="clear" w:color="auto" w:fill="FFFFFF"/>
              </w:rPr>
              <w:t>$ 5.271.238</w:t>
            </w:r>
          </w:p>
        </w:tc>
      </w:tr>
      <w:tr w:rsidR="00E8138C" w:rsidRPr="00E4240B" w:rsidTr="0051634B">
        <w:trPr>
          <w:trHeight w:val="489"/>
          <w:jc w:val="center"/>
        </w:trPr>
        <w:tc>
          <w:tcPr>
            <w:tcW w:w="1351" w:type="dxa"/>
          </w:tcPr>
          <w:p w:rsidR="00E8138C" w:rsidRPr="00E4240B" w:rsidRDefault="00E8138C" w:rsidP="001C27F5">
            <w:pPr>
              <w:pStyle w:val="NormalWeb"/>
              <w:jc w:val="both"/>
              <w:rPr>
                <w:rFonts w:ascii="Century Gothic" w:hAnsi="Century Gothic" w:cs="Arial"/>
                <w:shd w:val="clear" w:color="auto" w:fill="FFFFFF"/>
              </w:rPr>
            </w:pPr>
            <w:r w:rsidRPr="00E4240B">
              <w:rPr>
                <w:rFonts w:ascii="Century Gothic" w:hAnsi="Century Gothic" w:cs="Arial"/>
                <w:shd w:val="clear" w:color="auto" w:fill="FFFFFF"/>
              </w:rPr>
              <w:t>Segunda</w:t>
            </w:r>
          </w:p>
        </w:tc>
        <w:tc>
          <w:tcPr>
            <w:tcW w:w="1875" w:type="dxa"/>
            <w:vAlign w:val="bottom"/>
          </w:tcPr>
          <w:p w:rsidR="00E8138C" w:rsidRPr="00E4240B" w:rsidRDefault="00E8138C" w:rsidP="00E4240B">
            <w:pPr>
              <w:pStyle w:val="NormalWeb"/>
              <w:jc w:val="right"/>
              <w:rPr>
                <w:rFonts w:ascii="Century Gothic" w:hAnsi="Century Gothic" w:cs="Arial"/>
                <w:shd w:val="clear" w:color="auto" w:fill="FFFFFF"/>
              </w:rPr>
            </w:pPr>
            <w:r w:rsidRPr="00E4240B">
              <w:rPr>
                <w:rFonts w:ascii="Century Gothic" w:hAnsi="Century Gothic" w:cs="Arial"/>
                <w:shd w:val="clear" w:color="auto" w:fill="FFFFFF"/>
              </w:rPr>
              <w:t>$ 45.721.800</w:t>
            </w:r>
          </w:p>
        </w:tc>
        <w:tc>
          <w:tcPr>
            <w:tcW w:w="1825" w:type="dxa"/>
            <w:vAlign w:val="bottom"/>
          </w:tcPr>
          <w:p w:rsidR="00E8138C" w:rsidRPr="00E4240B" w:rsidRDefault="00E8138C" w:rsidP="00E4240B">
            <w:pPr>
              <w:pStyle w:val="NormalWeb"/>
              <w:jc w:val="right"/>
              <w:rPr>
                <w:rFonts w:ascii="Century Gothic" w:hAnsi="Century Gothic" w:cs="Arial"/>
                <w:shd w:val="clear" w:color="auto" w:fill="FFFFFF"/>
              </w:rPr>
            </w:pPr>
            <w:r w:rsidRPr="00E4240B">
              <w:rPr>
                <w:rFonts w:ascii="Century Gothic" w:hAnsi="Century Gothic" w:cs="Arial"/>
                <w:shd w:val="clear" w:color="auto" w:fill="FFFFFF"/>
              </w:rPr>
              <w:t>$ 3.810.150</w:t>
            </w:r>
          </w:p>
        </w:tc>
      </w:tr>
      <w:tr w:rsidR="00E8138C" w:rsidRPr="00E4240B" w:rsidTr="0051634B">
        <w:trPr>
          <w:trHeight w:val="464"/>
          <w:jc w:val="center"/>
        </w:trPr>
        <w:tc>
          <w:tcPr>
            <w:tcW w:w="1351" w:type="dxa"/>
          </w:tcPr>
          <w:p w:rsidR="00E8138C" w:rsidRPr="00E4240B" w:rsidRDefault="00E8138C" w:rsidP="001C27F5">
            <w:pPr>
              <w:pStyle w:val="NormalWeb"/>
              <w:jc w:val="both"/>
              <w:rPr>
                <w:rFonts w:ascii="Century Gothic" w:hAnsi="Century Gothic" w:cs="Arial"/>
                <w:shd w:val="clear" w:color="auto" w:fill="FFFFFF"/>
              </w:rPr>
            </w:pPr>
            <w:r w:rsidRPr="00E4240B">
              <w:rPr>
                <w:rFonts w:ascii="Century Gothic" w:hAnsi="Century Gothic" w:cs="Arial"/>
                <w:shd w:val="clear" w:color="auto" w:fill="FFFFFF"/>
              </w:rPr>
              <w:t>Tercera</w:t>
            </w:r>
          </w:p>
        </w:tc>
        <w:tc>
          <w:tcPr>
            <w:tcW w:w="1875" w:type="dxa"/>
            <w:vAlign w:val="bottom"/>
          </w:tcPr>
          <w:p w:rsidR="00E8138C" w:rsidRPr="00E4240B" w:rsidRDefault="00E8138C" w:rsidP="00E4240B">
            <w:pPr>
              <w:pStyle w:val="NormalWeb"/>
              <w:jc w:val="right"/>
              <w:rPr>
                <w:rFonts w:ascii="Century Gothic" w:hAnsi="Century Gothic" w:cs="Arial"/>
                <w:shd w:val="clear" w:color="auto" w:fill="FFFFFF"/>
              </w:rPr>
            </w:pPr>
            <w:r w:rsidRPr="00E4240B">
              <w:rPr>
                <w:rFonts w:ascii="Century Gothic" w:hAnsi="Century Gothic" w:cs="Arial"/>
                <w:shd w:val="clear" w:color="auto" w:fill="FFFFFF"/>
              </w:rPr>
              <w:t>$ 17.115.420</w:t>
            </w:r>
          </w:p>
        </w:tc>
        <w:tc>
          <w:tcPr>
            <w:tcW w:w="1825" w:type="dxa"/>
            <w:vAlign w:val="bottom"/>
          </w:tcPr>
          <w:p w:rsidR="00E8138C" w:rsidRPr="00E4240B" w:rsidRDefault="00E8138C" w:rsidP="00E4240B">
            <w:pPr>
              <w:pStyle w:val="NormalWeb"/>
              <w:jc w:val="right"/>
              <w:rPr>
                <w:rFonts w:ascii="Century Gothic" w:hAnsi="Century Gothic" w:cs="Arial"/>
                <w:shd w:val="clear" w:color="auto" w:fill="FFFFFF"/>
              </w:rPr>
            </w:pPr>
            <w:r w:rsidRPr="00E4240B">
              <w:rPr>
                <w:rFonts w:ascii="Century Gothic" w:hAnsi="Century Gothic" w:cs="Arial"/>
                <w:shd w:val="clear" w:color="auto" w:fill="FFFFFF"/>
              </w:rPr>
              <w:t>$ 1.426.285</w:t>
            </w:r>
          </w:p>
        </w:tc>
      </w:tr>
      <w:tr w:rsidR="00E8138C" w:rsidRPr="00E4240B" w:rsidTr="0051634B">
        <w:trPr>
          <w:trHeight w:val="464"/>
          <w:jc w:val="center"/>
        </w:trPr>
        <w:tc>
          <w:tcPr>
            <w:tcW w:w="1351" w:type="dxa"/>
          </w:tcPr>
          <w:p w:rsidR="00E8138C" w:rsidRPr="00E4240B" w:rsidRDefault="00E8138C" w:rsidP="001C27F5">
            <w:pPr>
              <w:pStyle w:val="NormalWeb"/>
              <w:jc w:val="both"/>
              <w:rPr>
                <w:rFonts w:ascii="Century Gothic" w:hAnsi="Century Gothic" w:cs="Arial"/>
                <w:shd w:val="clear" w:color="auto" w:fill="FFFFFF"/>
              </w:rPr>
            </w:pPr>
            <w:r w:rsidRPr="00E4240B">
              <w:rPr>
                <w:rFonts w:ascii="Century Gothic" w:hAnsi="Century Gothic" w:cs="Arial"/>
                <w:shd w:val="clear" w:color="auto" w:fill="FFFFFF"/>
              </w:rPr>
              <w:t>Cuarta</w:t>
            </w:r>
          </w:p>
        </w:tc>
        <w:tc>
          <w:tcPr>
            <w:tcW w:w="1875" w:type="dxa"/>
            <w:vAlign w:val="bottom"/>
          </w:tcPr>
          <w:p w:rsidR="00E8138C" w:rsidRPr="00E4240B" w:rsidRDefault="00E8138C" w:rsidP="00E4240B">
            <w:pPr>
              <w:pStyle w:val="NormalWeb"/>
              <w:jc w:val="right"/>
              <w:rPr>
                <w:rFonts w:ascii="Century Gothic" w:hAnsi="Century Gothic" w:cs="Arial"/>
                <w:shd w:val="clear" w:color="auto" w:fill="FFFFFF"/>
              </w:rPr>
            </w:pPr>
            <w:r w:rsidRPr="00E4240B">
              <w:rPr>
                <w:rFonts w:ascii="Century Gothic" w:hAnsi="Century Gothic" w:cs="Arial"/>
                <w:shd w:val="clear" w:color="auto" w:fill="FFFFFF"/>
              </w:rPr>
              <w:t>$ 14.317.800</w:t>
            </w:r>
          </w:p>
        </w:tc>
        <w:tc>
          <w:tcPr>
            <w:tcW w:w="1825" w:type="dxa"/>
            <w:vAlign w:val="bottom"/>
          </w:tcPr>
          <w:p w:rsidR="00E8138C" w:rsidRPr="00E4240B" w:rsidRDefault="00E8138C" w:rsidP="00E4240B">
            <w:pPr>
              <w:pStyle w:val="NormalWeb"/>
              <w:jc w:val="right"/>
              <w:rPr>
                <w:rFonts w:ascii="Century Gothic" w:hAnsi="Century Gothic" w:cs="Arial"/>
                <w:b/>
                <w:u w:val="single"/>
                <w:shd w:val="clear" w:color="auto" w:fill="FFFFFF"/>
              </w:rPr>
            </w:pPr>
            <w:r w:rsidRPr="00E4240B">
              <w:rPr>
                <w:rFonts w:ascii="Century Gothic" w:hAnsi="Century Gothic" w:cs="Arial"/>
                <w:b/>
                <w:u w:val="single"/>
                <w:shd w:val="clear" w:color="auto" w:fill="FFFFFF"/>
              </w:rPr>
              <w:t>$ 1.193.150</w:t>
            </w:r>
          </w:p>
        </w:tc>
      </w:tr>
      <w:tr w:rsidR="00E8138C" w:rsidRPr="00E4240B" w:rsidTr="0051634B">
        <w:trPr>
          <w:trHeight w:val="464"/>
          <w:jc w:val="center"/>
        </w:trPr>
        <w:tc>
          <w:tcPr>
            <w:tcW w:w="1351" w:type="dxa"/>
          </w:tcPr>
          <w:p w:rsidR="00E8138C" w:rsidRPr="00E4240B" w:rsidRDefault="00E8138C" w:rsidP="001C27F5">
            <w:pPr>
              <w:pStyle w:val="NormalWeb"/>
              <w:jc w:val="both"/>
              <w:rPr>
                <w:rFonts w:ascii="Century Gothic" w:hAnsi="Century Gothic" w:cs="Arial"/>
                <w:shd w:val="clear" w:color="auto" w:fill="FFFFFF"/>
              </w:rPr>
            </w:pPr>
            <w:r w:rsidRPr="00E4240B">
              <w:rPr>
                <w:rFonts w:ascii="Century Gothic" w:hAnsi="Century Gothic" w:cs="Arial"/>
                <w:shd w:val="clear" w:color="auto" w:fill="FFFFFF"/>
              </w:rPr>
              <w:t>Quinta</w:t>
            </w:r>
          </w:p>
        </w:tc>
        <w:tc>
          <w:tcPr>
            <w:tcW w:w="1875" w:type="dxa"/>
            <w:vAlign w:val="bottom"/>
          </w:tcPr>
          <w:p w:rsidR="00E8138C" w:rsidRPr="00E4240B" w:rsidRDefault="00E8138C" w:rsidP="00E4240B">
            <w:pPr>
              <w:pStyle w:val="NormalWeb"/>
              <w:jc w:val="right"/>
              <w:rPr>
                <w:rFonts w:ascii="Century Gothic" w:hAnsi="Century Gothic" w:cs="Arial"/>
                <w:shd w:val="clear" w:color="auto" w:fill="FFFFFF"/>
              </w:rPr>
            </w:pPr>
            <w:r w:rsidRPr="00E4240B">
              <w:rPr>
                <w:rFonts w:ascii="Century Gothic" w:hAnsi="Century Gothic" w:cs="Arial"/>
                <w:shd w:val="clear" w:color="auto" w:fill="FFFFFF"/>
              </w:rPr>
              <w:t>$ 11.531.240</w:t>
            </w:r>
          </w:p>
        </w:tc>
        <w:tc>
          <w:tcPr>
            <w:tcW w:w="1825" w:type="dxa"/>
            <w:vAlign w:val="bottom"/>
          </w:tcPr>
          <w:p w:rsidR="00E8138C" w:rsidRPr="00E4240B" w:rsidRDefault="00E8138C" w:rsidP="00E4240B">
            <w:pPr>
              <w:pStyle w:val="NormalWeb"/>
              <w:jc w:val="right"/>
              <w:rPr>
                <w:rFonts w:ascii="Century Gothic" w:hAnsi="Century Gothic" w:cs="Arial"/>
                <w:b/>
                <w:u w:val="single"/>
                <w:shd w:val="clear" w:color="auto" w:fill="FFFFFF"/>
              </w:rPr>
            </w:pPr>
            <w:r w:rsidRPr="00E4240B">
              <w:rPr>
                <w:rFonts w:ascii="Century Gothic" w:hAnsi="Century Gothic" w:cs="Arial"/>
                <w:b/>
                <w:u w:val="single"/>
                <w:shd w:val="clear" w:color="auto" w:fill="FFFFFF"/>
              </w:rPr>
              <w:t>$ 960.937</w:t>
            </w:r>
          </w:p>
        </w:tc>
      </w:tr>
      <w:tr w:rsidR="00E8138C" w:rsidRPr="00E4240B" w:rsidTr="0051634B">
        <w:trPr>
          <w:trHeight w:val="668"/>
          <w:jc w:val="center"/>
        </w:trPr>
        <w:tc>
          <w:tcPr>
            <w:tcW w:w="1351" w:type="dxa"/>
          </w:tcPr>
          <w:p w:rsidR="00E8138C" w:rsidRPr="00E4240B" w:rsidRDefault="00E8138C" w:rsidP="001C27F5">
            <w:pPr>
              <w:pStyle w:val="NormalWeb"/>
              <w:jc w:val="both"/>
              <w:rPr>
                <w:rFonts w:ascii="Century Gothic" w:hAnsi="Century Gothic" w:cs="Arial"/>
                <w:shd w:val="clear" w:color="auto" w:fill="FFFFFF"/>
              </w:rPr>
            </w:pPr>
            <w:r w:rsidRPr="00E4240B">
              <w:rPr>
                <w:rFonts w:ascii="Century Gothic" w:hAnsi="Century Gothic" w:cs="Arial"/>
                <w:shd w:val="clear" w:color="auto" w:fill="FFFFFF"/>
              </w:rPr>
              <w:t>Sexta</w:t>
            </w:r>
          </w:p>
        </w:tc>
        <w:tc>
          <w:tcPr>
            <w:tcW w:w="1875" w:type="dxa"/>
            <w:vAlign w:val="bottom"/>
          </w:tcPr>
          <w:p w:rsidR="00E8138C" w:rsidRPr="00E4240B" w:rsidRDefault="00E8138C" w:rsidP="00E4240B">
            <w:pPr>
              <w:pStyle w:val="NormalWeb"/>
              <w:jc w:val="right"/>
              <w:rPr>
                <w:rFonts w:ascii="Century Gothic" w:hAnsi="Century Gothic" w:cs="Arial"/>
                <w:shd w:val="clear" w:color="auto" w:fill="FFFFFF"/>
              </w:rPr>
            </w:pPr>
            <w:r w:rsidRPr="00E4240B">
              <w:rPr>
                <w:rFonts w:ascii="Century Gothic" w:hAnsi="Century Gothic" w:cs="Arial"/>
                <w:shd w:val="clear" w:color="auto" w:fill="FFFFFF"/>
              </w:rPr>
              <w:t>$ 8.712.200</w:t>
            </w:r>
          </w:p>
        </w:tc>
        <w:tc>
          <w:tcPr>
            <w:tcW w:w="1825" w:type="dxa"/>
            <w:vAlign w:val="bottom"/>
          </w:tcPr>
          <w:p w:rsidR="00E8138C" w:rsidRPr="00E4240B" w:rsidRDefault="00E8138C" w:rsidP="00E4240B">
            <w:pPr>
              <w:pStyle w:val="NormalWeb"/>
              <w:jc w:val="right"/>
              <w:rPr>
                <w:rFonts w:ascii="Century Gothic" w:hAnsi="Century Gothic" w:cs="Arial"/>
                <w:b/>
                <w:u w:val="single"/>
                <w:shd w:val="clear" w:color="auto" w:fill="FFFFFF"/>
              </w:rPr>
            </w:pPr>
            <w:r w:rsidRPr="00E4240B">
              <w:rPr>
                <w:rFonts w:ascii="Century Gothic" w:hAnsi="Century Gothic" w:cs="Arial"/>
                <w:b/>
                <w:u w:val="single"/>
                <w:shd w:val="clear" w:color="auto" w:fill="FFFFFF"/>
              </w:rPr>
              <w:t>$ 726.017</w:t>
            </w:r>
          </w:p>
        </w:tc>
      </w:tr>
    </w:tbl>
    <w:p w:rsidR="001C7679" w:rsidRDefault="001C7679" w:rsidP="001C7679">
      <w:pPr>
        <w:pStyle w:val="Sinespaciado"/>
        <w:rPr>
          <w:shd w:val="clear" w:color="auto" w:fill="FFFFFF"/>
        </w:rPr>
      </w:pPr>
    </w:p>
    <w:p w:rsidR="00E817F9" w:rsidRPr="00D232D9" w:rsidRDefault="001C27F5" w:rsidP="00DD7B56">
      <w:pPr>
        <w:pStyle w:val="NormalWeb"/>
        <w:shd w:val="clear" w:color="auto" w:fill="FFFFFF"/>
        <w:jc w:val="both"/>
        <w:rPr>
          <w:rFonts w:ascii="Century Gothic" w:hAnsi="Century Gothic" w:cs="Arial"/>
          <w:shd w:val="clear" w:color="auto" w:fill="FFFFFF"/>
        </w:rPr>
      </w:pPr>
      <w:r w:rsidRPr="00D232D9">
        <w:rPr>
          <w:rFonts w:ascii="Century Gothic" w:hAnsi="Century Gothic" w:cs="Arial"/>
          <w:shd w:val="clear" w:color="auto" w:fill="FFFFFF"/>
        </w:rPr>
        <w:t>Como se observa en la tabla</w:t>
      </w:r>
      <w:r w:rsidR="00E817F9" w:rsidRPr="00D232D9">
        <w:rPr>
          <w:rFonts w:ascii="Century Gothic" w:hAnsi="Century Gothic" w:cs="Arial"/>
          <w:shd w:val="clear" w:color="auto" w:fill="FFFFFF"/>
        </w:rPr>
        <w:t>,</w:t>
      </w:r>
      <w:r w:rsidRPr="00D232D9">
        <w:rPr>
          <w:rFonts w:ascii="Century Gothic" w:hAnsi="Century Gothic" w:cs="Arial"/>
          <w:shd w:val="clear" w:color="auto" w:fill="FFFFFF"/>
        </w:rPr>
        <w:t xml:space="preserve"> la diferencia que se presenta en los </w:t>
      </w:r>
      <w:r w:rsidR="00E4240B" w:rsidRPr="00D232D9">
        <w:rPr>
          <w:rFonts w:ascii="Century Gothic" w:hAnsi="Century Gothic" w:cs="Arial"/>
          <w:shd w:val="clear" w:color="auto" w:fill="FFFFFF"/>
        </w:rPr>
        <w:t>tres</w:t>
      </w:r>
      <w:r w:rsidRPr="00D232D9">
        <w:rPr>
          <w:rFonts w:ascii="Century Gothic" w:hAnsi="Century Gothic" w:cs="Arial"/>
          <w:shd w:val="clear" w:color="auto" w:fill="FFFFFF"/>
        </w:rPr>
        <w:t xml:space="preserve"> municipios de inferior categoría con respecto a los demás es hasta </w:t>
      </w:r>
      <w:r w:rsidR="00E4240B" w:rsidRPr="00D232D9">
        <w:rPr>
          <w:rFonts w:ascii="Century Gothic" w:hAnsi="Century Gothic" w:cs="Arial"/>
          <w:shd w:val="clear" w:color="auto" w:fill="FFFFFF"/>
        </w:rPr>
        <w:t>cinco</w:t>
      </w:r>
      <w:r w:rsidR="00E817F9" w:rsidRPr="00D232D9">
        <w:rPr>
          <w:rFonts w:ascii="Century Gothic" w:hAnsi="Century Gothic" w:cs="Arial"/>
          <w:shd w:val="clear" w:color="auto" w:fill="FFFFFF"/>
        </w:rPr>
        <w:t xml:space="preserve"> veces menor</w:t>
      </w:r>
      <w:r w:rsidRPr="00D232D9">
        <w:rPr>
          <w:rFonts w:ascii="Century Gothic" w:hAnsi="Century Gothic" w:cs="Arial"/>
          <w:shd w:val="clear" w:color="auto" w:fill="FFFFFF"/>
        </w:rPr>
        <w:t xml:space="preserve">, </w:t>
      </w:r>
      <w:r w:rsidR="00E817F9" w:rsidRPr="00D232D9">
        <w:rPr>
          <w:rFonts w:ascii="Century Gothic" w:hAnsi="Century Gothic" w:cs="Arial"/>
          <w:shd w:val="clear" w:color="auto" w:fill="FFFFFF"/>
        </w:rPr>
        <w:t xml:space="preserve">incluso los concejales de la categoría </w:t>
      </w:r>
      <w:r w:rsidRPr="00D232D9">
        <w:rPr>
          <w:rFonts w:ascii="Century Gothic" w:hAnsi="Century Gothic" w:cs="Arial"/>
          <w:shd w:val="clear" w:color="auto" w:fill="FFFFFF"/>
        </w:rPr>
        <w:t xml:space="preserve">sexta </w:t>
      </w:r>
      <w:r w:rsidR="00E817F9" w:rsidRPr="00D232D9">
        <w:rPr>
          <w:rFonts w:ascii="Century Gothic" w:hAnsi="Century Gothic" w:cs="Arial"/>
          <w:shd w:val="clear" w:color="auto" w:fill="FFFFFF"/>
        </w:rPr>
        <w:t>reciben honorarios inferiores a un sal</w:t>
      </w:r>
      <w:r w:rsidRPr="00D232D9">
        <w:rPr>
          <w:rFonts w:ascii="Century Gothic" w:hAnsi="Century Gothic" w:cs="Arial"/>
          <w:shd w:val="clear" w:color="auto" w:fill="FFFFFF"/>
        </w:rPr>
        <w:t>ario mínimo legal mensual,</w:t>
      </w:r>
      <w:r w:rsidR="00DD7B56" w:rsidRPr="00D232D9">
        <w:rPr>
          <w:rFonts w:ascii="Century Gothic" w:hAnsi="Century Gothic" w:cs="Arial"/>
          <w:shd w:val="clear" w:color="auto" w:fill="FFFFFF"/>
        </w:rPr>
        <w:t xml:space="preserve"> en una actividad que acorde a la norma actual genera una exclusividad.</w:t>
      </w:r>
    </w:p>
    <w:p w:rsidR="00960E94" w:rsidRPr="00D232D9" w:rsidRDefault="00DD7B56" w:rsidP="00DD7B56">
      <w:pPr>
        <w:pStyle w:val="NormalWeb"/>
        <w:shd w:val="clear" w:color="auto" w:fill="FFFFFF"/>
        <w:jc w:val="both"/>
        <w:rPr>
          <w:rFonts w:ascii="Century Gothic" w:hAnsi="Century Gothic" w:cs="Arial"/>
          <w:shd w:val="clear" w:color="auto" w:fill="FFFFFF"/>
        </w:rPr>
      </w:pPr>
      <w:r w:rsidRPr="00D232D9">
        <w:rPr>
          <w:rFonts w:ascii="Century Gothic" w:hAnsi="Century Gothic" w:cs="Arial"/>
          <w:shd w:val="clear" w:color="auto" w:fill="FFFFFF"/>
        </w:rPr>
        <w:t>Garantizar a través de la excepción propuesta en el presente proyecto de ley</w:t>
      </w:r>
      <w:r w:rsidR="00E8138C" w:rsidRPr="00D232D9">
        <w:rPr>
          <w:rFonts w:ascii="Century Gothic" w:hAnsi="Century Gothic" w:cs="Arial"/>
          <w:shd w:val="clear" w:color="auto" w:fill="FFFFFF"/>
        </w:rPr>
        <w:t>,</w:t>
      </w:r>
      <w:r w:rsidRPr="00D232D9">
        <w:rPr>
          <w:rFonts w:ascii="Century Gothic" w:hAnsi="Century Gothic" w:cs="Arial"/>
          <w:shd w:val="clear" w:color="auto" w:fill="FFFFFF"/>
        </w:rPr>
        <w:t xml:space="preserve"> da la posibilidad a los Concejales de </w:t>
      </w:r>
      <w:r w:rsidR="00E8138C" w:rsidRPr="00D232D9">
        <w:rPr>
          <w:rFonts w:ascii="Century Gothic" w:hAnsi="Century Gothic" w:cs="Arial"/>
          <w:shd w:val="clear" w:color="auto" w:fill="FFFFFF"/>
        </w:rPr>
        <w:t xml:space="preserve">vincularse </w:t>
      </w:r>
      <w:r w:rsidRPr="00D232D9">
        <w:rPr>
          <w:rFonts w:ascii="Century Gothic" w:hAnsi="Century Gothic" w:cs="Arial"/>
          <w:shd w:val="clear" w:color="auto" w:fill="FFFFFF"/>
        </w:rPr>
        <w:t xml:space="preserve">como contratistas de prestación de servicios profesional o de apoyo a la gestión solo para el ejercicio de su </w:t>
      </w:r>
      <w:r w:rsidRPr="00D232D9">
        <w:rPr>
          <w:rFonts w:ascii="Century Gothic" w:hAnsi="Century Gothic" w:cs="Arial"/>
          <w:shd w:val="clear" w:color="auto" w:fill="FFFFFF"/>
        </w:rPr>
        <w:lastRenderedPageBreak/>
        <w:t>profesión, arte u oficio, en otras entidades públicas diferentes a las del municipio donde este</w:t>
      </w:r>
      <w:r w:rsidR="00E4240B" w:rsidRPr="00D232D9">
        <w:rPr>
          <w:rFonts w:ascii="Century Gothic" w:hAnsi="Century Gothic" w:cs="Arial"/>
          <w:shd w:val="clear" w:color="auto" w:fill="FFFFFF"/>
        </w:rPr>
        <w:t xml:space="preserve"> es elegido, garantiza el derecho al trabajo y a recibir un ingreso digno.</w:t>
      </w:r>
    </w:p>
    <w:p w:rsidR="003D6141" w:rsidRPr="00C807E6" w:rsidRDefault="00D224B5" w:rsidP="006A0F3A">
      <w:pPr>
        <w:pStyle w:val="NormalWeb"/>
        <w:shd w:val="clear" w:color="auto" w:fill="FFFFFF"/>
        <w:jc w:val="both"/>
        <w:rPr>
          <w:rFonts w:ascii="Century Gothic" w:hAnsi="Century Gothic"/>
          <w:iCs/>
          <w:color w:val="2D2D2D"/>
          <w:bdr w:val="none" w:sz="0" w:space="0" w:color="auto" w:frame="1"/>
        </w:rPr>
      </w:pPr>
      <w:r w:rsidRPr="00C807E6">
        <w:rPr>
          <w:rFonts w:ascii="Century Gothic" w:hAnsi="Century Gothic" w:cs="Arial"/>
          <w:color w:val="000000"/>
          <w:shd w:val="clear" w:color="auto" w:fill="FFFFFF"/>
        </w:rPr>
        <w:t xml:space="preserve">Frente </w:t>
      </w:r>
      <w:r w:rsidR="00A74050" w:rsidRPr="00C807E6">
        <w:rPr>
          <w:rFonts w:ascii="Century Gothic" w:hAnsi="Century Gothic" w:cs="Arial"/>
          <w:color w:val="000000"/>
          <w:shd w:val="clear" w:color="auto" w:fill="FFFFFF"/>
        </w:rPr>
        <w:t>a los honorarios percibidos</w:t>
      </w:r>
      <w:r w:rsidRPr="00C807E6">
        <w:rPr>
          <w:rFonts w:ascii="Century Gothic" w:hAnsi="Century Gothic" w:cs="Arial"/>
          <w:color w:val="000000"/>
          <w:shd w:val="clear" w:color="auto" w:fill="FFFFFF"/>
        </w:rPr>
        <w:t xml:space="preserve"> por estos servidores públicos, </w:t>
      </w:r>
      <w:r w:rsidR="00C807E6" w:rsidRPr="00C807E6">
        <w:rPr>
          <w:rFonts w:ascii="Century Gothic" w:hAnsi="Century Gothic" w:cs="Arial"/>
          <w:color w:val="000000"/>
          <w:shd w:val="clear" w:color="auto" w:fill="FFFFFF"/>
        </w:rPr>
        <w:t>La Corte Constitucional</w:t>
      </w:r>
      <w:r w:rsidRPr="00C807E6">
        <w:rPr>
          <w:rFonts w:ascii="Century Gothic" w:hAnsi="Century Gothic" w:cs="Arial"/>
          <w:color w:val="000000"/>
          <w:shd w:val="clear" w:color="auto" w:fill="FFFFFF"/>
        </w:rPr>
        <w:t xml:space="preserve"> en Sentencia </w:t>
      </w:r>
      <w:r w:rsidR="003D6141" w:rsidRPr="00C807E6">
        <w:rPr>
          <w:rFonts w:ascii="Century Gothic" w:hAnsi="Century Gothic"/>
          <w:i/>
          <w:iCs/>
          <w:color w:val="2D2D2D"/>
          <w:bdr w:val="none" w:sz="0" w:space="0" w:color="auto" w:frame="1"/>
        </w:rPr>
        <w:t>231/95</w:t>
      </w:r>
      <w:r w:rsidRPr="00C807E6">
        <w:rPr>
          <w:rFonts w:ascii="Century Gothic" w:hAnsi="Century Gothic"/>
          <w:i/>
          <w:iCs/>
          <w:color w:val="2D2D2D"/>
          <w:bdr w:val="none" w:sz="0" w:space="0" w:color="auto" w:frame="1"/>
        </w:rPr>
        <w:t xml:space="preserve"> </w:t>
      </w:r>
      <w:r w:rsidRPr="00C807E6">
        <w:rPr>
          <w:rFonts w:ascii="Century Gothic" w:hAnsi="Century Gothic"/>
          <w:iCs/>
          <w:color w:val="2D2D2D"/>
          <w:bdr w:val="none" w:sz="0" w:space="0" w:color="auto" w:frame="1"/>
        </w:rPr>
        <w:t>ha indicado:</w:t>
      </w:r>
    </w:p>
    <w:p w:rsidR="00D224B5" w:rsidRPr="00C807E6" w:rsidRDefault="003D6141" w:rsidP="00C807E6">
      <w:pPr>
        <w:shd w:val="clear" w:color="auto" w:fill="FFFFFF"/>
        <w:spacing w:after="0" w:line="240" w:lineRule="auto"/>
        <w:ind w:left="540" w:right="560"/>
        <w:jc w:val="both"/>
        <w:textAlignment w:val="baseline"/>
        <w:rPr>
          <w:rFonts w:ascii="Century Gothic" w:hAnsi="Century Gothic"/>
          <w:b/>
          <w:i/>
          <w:iCs/>
          <w:color w:val="2D2D2D"/>
          <w:bdr w:val="none" w:sz="0" w:space="0" w:color="auto" w:frame="1"/>
        </w:rPr>
      </w:pPr>
      <w:r w:rsidRPr="00C807E6">
        <w:rPr>
          <w:rFonts w:ascii="Century Gothic" w:eastAsia="Times New Roman" w:hAnsi="Century Gothic" w:cs="Arial"/>
          <w:i/>
          <w:color w:val="000000"/>
          <w:shd w:val="clear" w:color="auto" w:fill="FFFFFF"/>
          <w:lang w:eastAsia="es-CO"/>
        </w:rPr>
        <w:t>Los</w:t>
      </w:r>
      <w:r w:rsidRPr="00C807E6">
        <w:rPr>
          <w:rFonts w:ascii="Century Gothic" w:hAnsi="Century Gothic"/>
          <w:i/>
          <w:iCs/>
          <w:color w:val="2D2D2D"/>
          <w:bdr w:val="none" w:sz="0" w:space="0" w:color="auto" w:frame="1"/>
        </w:rPr>
        <w:t xml:space="preserve"> honorarios que reciben los concejales constituyen asignaciones provenientes del tesoro público, "</w:t>
      </w:r>
      <w:r w:rsidRPr="00C807E6">
        <w:rPr>
          <w:rFonts w:ascii="Century Gothic" w:hAnsi="Century Gothic"/>
          <w:b/>
          <w:i/>
          <w:iCs/>
          <w:color w:val="2D2D2D"/>
          <w:u w:val="single"/>
          <w:bdr w:val="none" w:sz="0" w:space="0" w:color="auto" w:frame="1"/>
        </w:rPr>
        <w:t>con cargo a los respectivos presupuestos municipales o distritales”</w:t>
      </w:r>
      <w:r w:rsidRPr="00C807E6">
        <w:rPr>
          <w:rFonts w:ascii="Century Gothic" w:hAnsi="Century Gothic"/>
          <w:b/>
          <w:i/>
          <w:iCs/>
          <w:color w:val="2D2D2D"/>
          <w:bdr w:val="none" w:sz="0" w:space="0" w:color="auto" w:frame="1"/>
        </w:rPr>
        <w:t>,</w:t>
      </w:r>
      <w:r w:rsidRPr="00C807E6">
        <w:rPr>
          <w:rFonts w:ascii="Century Gothic" w:hAnsi="Century Gothic"/>
          <w:b/>
          <w:i/>
          <w:iCs/>
          <w:color w:val="2D2D2D"/>
          <w:u w:val="single"/>
          <w:bdr w:val="none" w:sz="0" w:space="0" w:color="auto" w:frame="1"/>
        </w:rPr>
        <w:t xml:space="preserve"> de manera que al percibirse simultáneamente con cualquiera otra asignación proveniente del mismo tesoro público</w:t>
      </w:r>
      <w:r w:rsidRPr="00C807E6">
        <w:rPr>
          <w:rFonts w:ascii="Century Gothic" w:hAnsi="Century Gothic"/>
          <w:b/>
          <w:i/>
          <w:iCs/>
          <w:color w:val="2D2D2D"/>
          <w:bdr w:val="none" w:sz="0" w:space="0" w:color="auto" w:frame="1"/>
        </w:rPr>
        <w:t xml:space="preserve">, o de empresas o instituciones en que tenga parte mayoritaria el Estado, se configura la prohibición constitucional de que trata el artículo 128 de la Carta Fundamental, </w:t>
      </w:r>
      <w:r w:rsidRPr="007705E7">
        <w:rPr>
          <w:rFonts w:ascii="Century Gothic" w:hAnsi="Century Gothic"/>
          <w:b/>
          <w:i/>
          <w:iCs/>
          <w:color w:val="2D2D2D"/>
          <w:u w:val="single"/>
          <w:bdr w:val="none" w:sz="0" w:space="0" w:color="auto" w:frame="1"/>
        </w:rPr>
        <w:t>con la salvedad de los</w:t>
      </w:r>
      <w:r w:rsidRPr="00C807E6">
        <w:rPr>
          <w:rFonts w:ascii="Century Gothic" w:hAnsi="Century Gothic"/>
          <w:b/>
          <w:i/>
          <w:iCs/>
          <w:color w:val="2D2D2D"/>
          <w:bdr w:val="none" w:sz="0" w:space="0" w:color="auto" w:frame="1"/>
        </w:rPr>
        <w:t xml:space="preserve"> </w:t>
      </w:r>
      <w:r w:rsidRPr="007705E7">
        <w:rPr>
          <w:rFonts w:ascii="Century Gothic" w:hAnsi="Century Gothic"/>
          <w:b/>
          <w:i/>
          <w:iCs/>
          <w:color w:val="2D2D2D"/>
          <w:u w:val="single"/>
          <w:bdr w:val="none" w:sz="0" w:space="0" w:color="auto" w:frame="1"/>
        </w:rPr>
        <w:t>casos expresamente determinados por el legislador</w:t>
      </w:r>
      <w:r w:rsidRPr="00C807E6">
        <w:rPr>
          <w:rFonts w:ascii="Century Gothic" w:hAnsi="Century Gothic"/>
          <w:b/>
          <w:i/>
          <w:iCs/>
          <w:color w:val="2D2D2D"/>
          <w:bdr w:val="none" w:sz="0" w:space="0" w:color="auto" w:frame="1"/>
        </w:rPr>
        <w:t>.</w:t>
      </w:r>
    </w:p>
    <w:p w:rsidR="00D30A82" w:rsidRPr="00C807E6" w:rsidRDefault="003E1335" w:rsidP="006A0F3A">
      <w:pPr>
        <w:pStyle w:val="NormalWeb"/>
        <w:shd w:val="clear" w:color="auto" w:fill="FFFFFF"/>
        <w:jc w:val="both"/>
        <w:rPr>
          <w:rFonts w:ascii="Century Gothic" w:hAnsi="Century Gothic"/>
          <w:color w:val="2D2D2D"/>
          <w:shd w:val="clear" w:color="auto" w:fill="FFFFFF"/>
        </w:rPr>
      </w:pPr>
      <w:r>
        <w:rPr>
          <w:rFonts w:ascii="Century Gothic" w:hAnsi="Century Gothic"/>
          <w:color w:val="2D2D2D"/>
          <w:shd w:val="clear" w:color="auto" w:fill="FFFFFF"/>
        </w:rPr>
        <w:t xml:space="preserve">Así </w:t>
      </w:r>
      <w:r w:rsidR="003D6141" w:rsidRPr="00C807E6">
        <w:rPr>
          <w:rFonts w:ascii="Century Gothic" w:hAnsi="Century Gothic"/>
          <w:color w:val="2D2D2D"/>
          <w:shd w:val="clear" w:color="auto" w:fill="FFFFFF"/>
        </w:rPr>
        <w:t>las cosas y dado que estos dignatarios no gozan de los beneficios económicos que confiere una relación laboral, mal puede prohibirse a los concejales desempeñar otras labores que les permitan garantizarse una subsistencia digna, siempre que no incurran en alguna otra de las causales de incompatibilidad previstas en la ley.</w:t>
      </w:r>
    </w:p>
    <w:p w:rsidR="00D124BC" w:rsidRDefault="001206D4" w:rsidP="00C807E6">
      <w:pPr>
        <w:pStyle w:val="Sinespaciado"/>
        <w:jc w:val="both"/>
        <w:rPr>
          <w:rFonts w:ascii="Century Gothic" w:eastAsia="Times New Roman" w:hAnsi="Century Gothic" w:cs="Times New Roman"/>
          <w:color w:val="2D2D2D"/>
          <w:sz w:val="24"/>
          <w:szCs w:val="24"/>
          <w:bdr w:val="none" w:sz="0" w:space="0" w:color="auto" w:frame="1"/>
          <w:lang w:eastAsia="es-CO"/>
        </w:rPr>
      </w:pPr>
      <w:r>
        <w:rPr>
          <w:rFonts w:ascii="Century Gothic" w:eastAsia="Times New Roman" w:hAnsi="Century Gothic" w:cs="Times New Roman"/>
          <w:color w:val="2D2D2D"/>
          <w:sz w:val="24"/>
          <w:szCs w:val="24"/>
          <w:bdr w:val="none" w:sz="0" w:space="0" w:color="auto" w:frame="1"/>
          <w:lang w:eastAsia="es-CO"/>
        </w:rPr>
        <w:t>De acuerdo a lo expuesto</w:t>
      </w:r>
      <w:r w:rsidR="00D124BC" w:rsidRPr="00C807E6">
        <w:rPr>
          <w:rFonts w:ascii="Century Gothic" w:eastAsia="Times New Roman" w:hAnsi="Century Gothic" w:cs="Times New Roman"/>
          <w:color w:val="2D2D2D"/>
          <w:sz w:val="24"/>
          <w:szCs w:val="24"/>
          <w:bdr w:val="none" w:sz="0" w:space="0" w:color="auto" w:frame="1"/>
          <w:lang w:eastAsia="es-CO"/>
        </w:rPr>
        <w:t xml:space="preserve">, basta señalar que cuando la norma constitucional </w:t>
      </w:r>
      <w:r w:rsidR="00EB3D84" w:rsidRPr="00C807E6">
        <w:rPr>
          <w:rFonts w:ascii="Century Gothic" w:eastAsia="Times New Roman" w:hAnsi="Century Gothic" w:cs="Times New Roman"/>
          <w:color w:val="2D2D2D"/>
          <w:sz w:val="24"/>
          <w:szCs w:val="24"/>
          <w:bdr w:val="none" w:sz="0" w:space="0" w:color="auto" w:frame="1"/>
          <w:lang w:eastAsia="es-CO"/>
        </w:rPr>
        <w:t>prohíbe</w:t>
      </w:r>
      <w:r w:rsidR="00D124BC" w:rsidRPr="00C807E6">
        <w:rPr>
          <w:rFonts w:ascii="Century Gothic" w:eastAsia="Times New Roman" w:hAnsi="Century Gothic" w:cs="Times New Roman"/>
          <w:color w:val="2D2D2D"/>
          <w:sz w:val="24"/>
          <w:szCs w:val="24"/>
          <w:bdr w:val="none" w:sz="0" w:space="0" w:color="auto" w:frame="1"/>
          <w:lang w:eastAsia="es-CO"/>
        </w:rPr>
        <w:t xml:space="preserve"> a toda persona recibir más de una asignación que provenga del tesoro público, sólo establece como excepción los</w:t>
      </w:r>
      <w:r>
        <w:rPr>
          <w:rFonts w:ascii="Century Gothic" w:eastAsia="Times New Roman" w:hAnsi="Century Gothic" w:cs="Times New Roman"/>
          <w:color w:val="2D2D2D"/>
          <w:sz w:val="24"/>
          <w:szCs w:val="24"/>
          <w:bdr w:val="none" w:sz="0" w:space="0" w:color="auto" w:frame="1"/>
          <w:lang w:eastAsia="es-CO"/>
        </w:rPr>
        <w:t xml:space="preserve"> casos determinados por la ley, es</w:t>
      </w:r>
      <w:r w:rsidR="00D124BC" w:rsidRPr="00C807E6">
        <w:rPr>
          <w:rFonts w:ascii="Century Gothic" w:eastAsia="Times New Roman" w:hAnsi="Century Gothic" w:cs="Times New Roman"/>
          <w:color w:val="2D2D2D"/>
          <w:sz w:val="24"/>
          <w:szCs w:val="24"/>
          <w:bdr w:val="none" w:sz="0" w:space="0" w:color="auto" w:frame="1"/>
          <w:lang w:eastAsia="es-CO"/>
        </w:rPr>
        <w:t xml:space="preserve"> decir, que </w:t>
      </w:r>
      <w:r w:rsidR="00EB3D84" w:rsidRPr="00C807E6">
        <w:rPr>
          <w:rFonts w:ascii="Century Gothic" w:eastAsia="Times New Roman" w:hAnsi="Century Gothic" w:cs="Times New Roman"/>
          <w:color w:val="2D2D2D"/>
          <w:sz w:val="24"/>
          <w:szCs w:val="24"/>
          <w:bdr w:val="none" w:sz="0" w:space="0" w:color="auto" w:frame="1"/>
          <w:lang w:eastAsia="es-CO"/>
        </w:rPr>
        <w:t>el constituyente habilito</w:t>
      </w:r>
      <w:r w:rsidR="00D124BC" w:rsidRPr="00C807E6">
        <w:rPr>
          <w:rFonts w:ascii="Century Gothic" w:eastAsia="Times New Roman" w:hAnsi="Century Gothic" w:cs="Times New Roman"/>
          <w:color w:val="2D2D2D"/>
          <w:sz w:val="24"/>
          <w:szCs w:val="24"/>
          <w:bdr w:val="none" w:sz="0" w:space="0" w:color="auto" w:frame="1"/>
          <w:lang w:eastAsia="es-CO"/>
        </w:rPr>
        <w:t xml:space="preserve"> al legislador para señalar eventos extraordinarios en los cuales se podrá autorizar a una persona a recibir más de una asignación que provenga del tesoro público, siempre y cuando no desconozca el mandato superior.</w:t>
      </w:r>
    </w:p>
    <w:p w:rsidR="00633A36" w:rsidRDefault="00633A36" w:rsidP="00C807E6">
      <w:pPr>
        <w:pStyle w:val="Sinespaciado"/>
        <w:jc w:val="both"/>
        <w:rPr>
          <w:rFonts w:ascii="Century Gothic" w:eastAsia="Times New Roman" w:hAnsi="Century Gothic" w:cs="Times New Roman"/>
          <w:color w:val="2D2D2D"/>
          <w:sz w:val="24"/>
          <w:szCs w:val="24"/>
          <w:bdr w:val="none" w:sz="0" w:space="0" w:color="auto" w:frame="1"/>
          <w:lang w:eastAsia="es-CO"/>
        </w:rPr>
      </w:pPr>
    </w:p>
    <w:p w:rsidR="00EC33BA" w:rsidRDefault="00531FC0" w:rsidP="005B43DB">
      <w:pPr>
        <w:pStyle w:val="NormalWeb"/>
        <w:numPr>
          <w:ilvl w:val="0"/>
          <w:numId w:val="11"/>
        </w:numPr>
        <w:shd w:val="clear" w:color="auto" w:fill="FFFFFF"/>
        <w:jc w:val="both"/>
        <w:rPr>
          <w:rFonts w:ascii="Century Gothic" w:hAnsi="Century Gothic" w:cs="Arial"/>
          <w:b/>
          <w:color w:val="000000"/>
          <w:u w:val="single"/>
          <w:shd w:val="clear" w:color="auto" w:fill="FFFFFF"/>
        </w:rPr>
      </w:pPr>
      <w:r>
        <w:rPr>
          <w:rFonts w:ascii="Century Gothic" w:hAnsi="Century Gothic" w:cs="Arial"/>
          <w:b/>
          <w:color w:val="000000"/>
          <w:u w:val="single"/>
          <w:shd w:val="clear" w:color="auto" w:fill="FFFFFF"/>
        </w:rPr>
        <w:t>Frente a la constitucionalidad y</w:t>
      </w:r>
      <w:r w:rsidR="00170C85">
        <w:rPr>
          <w:rFonts w:ascii="Century Gothic" w:hAnsi="Century Gothic" w:cs="Arial"/>
          <w:b/>
          <w:color w:val="000000"/>
          <w:u w:val="single"/>
          <w:shd w:val="clear" w:color="auto" w:fill="FFFFFF"/>
        </w:rPr>
        <w:t xml:space="preserve"> el principio de igualdad.</w:t>
      </w:r>
    </w:p>
    <w:p w:rsidR="00170C85" w:rsidRPr="00D85FDE" w:rsidRDefault="00D85FDE" w:rsidP="00D85FDE">
      <w:pPr>
        <w:pStyle w:val="NormalWeb"/>
        <w:shd w:val="clear" w:color="auto" w:fill="FFFFFF"/>
        <w:jc w:val="both"/>
        <w:rPr>
          <w:rFonts w:ascii="Century Gothic" w:hAnsi="Century Gothic" w:cs="Arial"/>
          <w:color w:val="000000"/>
          <w:shd w:val="clear" w:color="auto" w:fill="FFFFFF"/>
        </w:rPr>
      </w:pPr>
      <w:r w:rsidRPr="00D85FDE">
        <w:rPr>
          <w:rFonts w:ascii="Century Gothic" w:hAnsi="Century Gothic" w:cs="Arial"/>
          <w:color w:val="000000"/>
          <w:shd w:val="clear" w:color="auto" w:fill="FFFFFF"/>
        </w:rPr>
        <w:t xml:space="preserve">Otorgar beneficios a un grupo de concejales y no a otros no implica violación al principio de igualdad </w:t>
      </w:r>
      <w:r>
        <w:rPr>
          <w:rFonts w:ascii="Century Gothic" w:hAnsi="Century Gothic" w:cs="Arial"/>
          <w:color w:val="000000"/>
          <w:shd w:val="clear" w:color="auto" w:fill="FFFFFF"/>
        </w:rPr>
        <w:t>tal como se argumenta a continuación:</w:t>
      </w:r>
    </w:p>
    <w:p w:rsidR="00EC33BA" w:rsidRPr="00F44899" w:rsidRDefault="00EC33BA" w:rsidP="00B17654">
      <w:pPr>
        <w:pStyle w:val="NormalWeb"/>
        <w:jc w:val="both"/>
        <w:rPr>
          <w:rFonts w:ascii="Century Gothic" w:eastAsiaTheme="minorHAnsi" w:hAnsi="Century Gothic" w:cstheme="minorBidi"/>
          <w:lang w:eastAsia="en-US"/>
        </w:rPr>
      </w:pPr>
      <w:r w:rsidRPr="00F44899">
        <w:rPr>
          <w:rFonts w:ascii="Century Gothic" w:eastAsiaTheme="minorHAnsi" w:hAnsi="Century Gothic" w:cstheme="minorBidi"/>
          <w:lang w:eastAsia="en-US"/>
        </w:rPr>
        <w:t>La Corte Constitucional en sentencia </w:t>
      </w:r>
      <w:hyperlink r:id="rId25" w:anchor="INICIO" w:history="1">
        <w:r w:rsidRPr="00F44899">
          <w:rPr>
            <w:rFonts w:ascii="Century Gothic" w:eastAsiaTheme="minorHAnsi" w:hAnsi="Century Gothic" w:cstheme="minorBidi"/>
            <w:lang w:eastAsia="en-US"/>
          </w:rPr>
          <w:t>C-390-16</w:t>
        </w:r>
      </w:hyperlink>
      <w:r w:rsidRPr="00F44899">
        <w:rPr>
          <w:rFonts w:ascii="Century Gothic" w:eastAsiaTheme="minorHAnsi" w:hAnsi="Century Gothic" w:cstheme="minorBidi"/>
          <w:lang w:eastAsia="en-US"/>
        </w:rPr>
        <w:t xml:space="preserve"> de 27 de julio de 2016 indico lo siguiente: </w:t>
      </w:r>
    </w:p>
    <w:p w:rsidR="006C26DE" w:rsidRPr="00531FC0" w:rsidRDefault="006C26DE" w:rsidP="001E3239">
      <w:pPr>
        <w:shd w:val="clear" w:color="auto" w:fill="FFFFFF"/>
        <w:spacing w:after="0" w:line="240" w:lineRule="auto"/>
        <w:ind w:left="540" w:right="560"/>
        <w:jc w:val="both"/>
        <w:textAlignment w:val="baseline"/>
        <w:rPr>
          <w:rFonts w:ascii="Century Gothic" w:hAnsi="Century Gothic"/>
          <w:i/>
          <w:iCs/>
          <w:sz w:val="20"/>
          <w:szCs w:val="20"/>
          <w:u w:val="single"/>
          <w:bdr w:val="none" w:sz="0" w:space="0" w:color="auto" w:frame="1"/>
        </w:rPr>
      </w:pPr>
      <w:r w:rsidRPr="00531FC0">
        <w:rPr>
          <w:rFonts w:ascii="Century Gothic" w:hAnsi="Century Gothic"/>
          <w:i/>
          <w:iCs/>
          <w:sz w:val="20"/>
          <w:szCs w:val="20"/>
          <w:u w:val="single"/>
          <w:bdr w:val="none" w:sz="0" w:space="0" w:color="auto" w:frame="1"/>
        </w:rPr>
        <w:t xml:space="preserve">El otorgar un beneficio a un grupo de concejales y no a otros no implica necesariamente una </w:t>
      </w:r>
      <w:r w:rsidRPr="00531FC0">
        <w:rPr>
          <w:rFonts w:ascii="Century Gothic" w:hAnsi="Century Gothic"/>
          <w:i/>
          <w:color w:val="333333"/>
          <w:u w:val="single"/>
        </w:rPr>
        <w:t>violación</w:t>
      </w:r>
      <w:r w:rsidRPr="00531FC0">
        <w:rPr>
          <w:rFonts w:ascii="Century Gothic" w:hAnsi="Century Gothic"/>
          <w:i/>
          <w:iCs/>
          <w:sz w:val="20"/>
          <w:szCs w:val="20"/>
          <w:u w:val="single"/>
          <w:bdr w:val="none" w:sz="0" w:space="0" w:color="auto" w:frame="1"/>
        </w:rPr>
        <w:t xml:space="preserve"> al principio de igualdad</w:t>
      </w:r>
    </w:p>
    <w:p w:rsidR="00EC33BA" w:rsidRPr="00F44899" w:rsidRDefault="00EC33BA" w:rsidP="00EC33BA">
      <w:pPr>
        <w:shd w:val="clear" w:color="auto" w:fill="FFFFFF"/>
        <w:spacing w:after="0" w:line="240" w:lineRule="auto"/>
        <w:ind w:left="540" w:right="560"/>
        <w:jc w:val="both"/>
        <w:textAlignment w:val="baseline"/>
        <w:rPr>
          <w:rFonts w:ascii="Century Gothic" w:hAnsi="Century Gothic"/>
          <w:i/>
          <w:iCs/>
          <w:sz w:val="20"/>
          <w:szCs w:val="20"/>
          <w:bdr w:val="none" w:sz="0" w:space="0" w:color="auto" w:frame="1"/>
        </w:rPr>
      </w:pPr>
    </w:p>
    <w:p w:rsidR="006C26DE" w:rsidRPr="00F44899" w:rsidRDefault="006C26DE" w:rsidP="00EC33BA">
      <w:pPr>
        <w:shd w:val="clear" w:color="auto" w:fill="FFFFFF"/>
        <w:spacing w:after="0" w:line="240" w:lineRule="auto"/>
        <w:ind w:left="540" w:right="560"/>
        <w:jc w:val="both"/>
        <w:textAlignment w:val="baseline"/>
        <w:rPr>
          <w:rFonts w:ascii="Century Gothic" w:hAnsi="Century Gothic"/>
          <w:i/>
          <w:iCs/>
          <w:sz w:val="20"/>
          <w:szCs w:val="20"/>
          <w:bdr w:val="none" w:sz="0" w:space="0" w:color="auto" w:frame="1"/>
        </w:rPr>
      </w:pPr>
      <w:r w:rsidRPr="00F44899">
        <w:rPr>
          <w:rFonts w:ascii="Century Gothic" w:hAnsi="Century Gothic"/>
          <w:i/>
          <w:iCs/>
          <w:sz w:val="20"/>
          <w:szCs w:val="20"/>
          <w:bdr w:val="none" w:sz="0" w:space="0" w:color="auto" w:frame="1"/>
        </w:rPr>
        <w:t xml:space="preserve">4.1. Los municipios de Colombia se encuentran clasificados legalmente según </w:t>
      </w:r>
      <w:r w:rsidRPr="001E3239">
        <w:rPr>
          <w:rFonts w:ascii="Century Gothic" w:hAnsi="Century Gothic"/>
          <w:i/>
          <w:iCs/>
          <w:color w:val="2D2D2D"/>
          <w:bdr w:val="none" w:sz="0" w:space="0" w:color="auto" w:frame="1"/>
        </w:rPr>
        <w:t>categorías</w:t>
      </w:r>
      <w:r w:rsidRPr="00F44899">
        <w:rPr>
          <w:rFonts w:ascii="Century Gothic" w:hAnsi="Century Gothic"/>
          <w:i/>
          <w:iCs/>
          <w:sz w:val="20"/>
          <w:szCs w:val="20"/>
          <w:bdr w:val="none" w:sz="0" w:space="0" w:color="auto" w:frame="1"/>
        </w:rPr>
        <w:t>, establecidas de acuerdo con los criterios de población e ingresos, en los siguientes términos,</w:t>
      </w:r>
    </w:p>
    <w:p w:rsidR="00EC33BA" w:rsidRPr="00F44899" w:rsidRDefault="00EC33BA" w:rsidP="00EC33BA">
      <w:pPr>
        <w:shd w:val="clear" w:color="auto" w:fill="FFFFFF"/>
        <w:spacing w:after="0" w:line="240" w:lineRule="auto"/>
        <w:ind w:left="540" w:right="560"/>
        <w:jc w:val="both"/>
        <w:textAlignment w:val="baseline"/>
        <w:rPr>
          <w:rFonts w:ascii="Century Gothic" w:hAnsi="Century Gothic"/>
          <w:i/>
          <w:iCs/>
          <w:sz w:val="20"/>
          <w:szCs w:val="20"/>
          <w:bdr w:val="none" w:sz="0" w:space="0" w:color="auto" w:frame="1"/>
        </w:rPr>
      </w:pPr>
    </w:p>
    <w:p w:rsidR="006C26DE" w:rsidRPr="00F44899" w:rsidRDefault="006C26DE" w:rsidP="00EC33BA">
      <w:pPr>
        <w:shd w:val="clear" w:color="auto" w:fill="FFFFFF"/>
        <w:spacing w:after="0" w:line="240" w:lineRule="auto"/>
        <w:ind w:left="540" w:right="560"/>
        <w:jc w:val="both"/>
        <w:textAlignment w:val="baseline"/>
        <w:rPr>
          <w:rFonts w:ascii="Century Gothic" w:hAnsi="Century Gothic"/>
          <w:i/>
          <w:iCs/>
          <w:sz w:val="20"/>
          <w:szCs w:val="20"/>
          <w:bdr w:val="none" w:sz="0" w:space="0" w:color="auto" w:frame="1"/>
        </w:rPr>
      </w:pPr>
      <w:r w:rsidRPr="00F44899">
        <w:rPr>
          <w:rFonts w:ascii="Century Gothic" w:hAnsi="Century Gothic"/>
          <w:i/>
          <w:iCs/>
          <w:sz w:val="20"/>
          <w:szCs w:val="20"/>
          <w:bdr w:val="none" w:sz="0" w:space="0" w:color="auto" w:frame="1"/>
        </w:rPr>
        <w:t xml:space="preserve">"Ley 136 de 1994; </w:t>
      </w:r>
      <w:r w:rsidR="00D232D9" w:rsidRPr="00F44899">
        <w:rPr>
          <w:rFonts w:ascii="Century Gothic" w:hAnsi="Century Gothic"/>
          <w:i/>
          <w:iCs/>
          <w:sz w:val="20"/>
          <w:szCs w:val="20"/>
          <w:bdr w:val="none" w:sz="0" w:space="0" w:color="auto" w:frame="1"/>
        </w:rPr>
        <w:t>Artículo 6º.</w:t>
      </w:r>
      <w:r w:rsidRPr="00F44899">
        <w:rPr>
          <w:rFonts w:ascii="Century Gothic" w:hAnsi="Century Gothic"/>
          <w:i/>
          <w:iCs/>
          <w:sz w:val="20"/>
          <w:szCs w:val="20"/>
          <w:bdr w:val="none" w:sz="0" w:space="0" w:color="auto" w:frame="1"/>
        </w:rPr>
        <w:t>- Categorización. Los municipios de Colombia se clasificarán, atendiendo su población y sus recursos fiscales como indicadores de sus condiciones socioeconómicas así:</w:t>
      </w:r>
    </w:p>
    <w:p w:rsidR="006C26DE" w:rsidRPr="00F44899" w:rsidRDefault="006C26DE" w:rsidP="006C26DE">
      <w:pPr>
        <w:spacing w:before="100" w:beforeAutospacing="1" w:after="100" w:afterAutospacing="1" w:line="270" w:lineRule="atLeast"/>
        <w:ind w:left="567" w:right="567"/>
        <w:jc w:val="both"/>
        <w:rPr>
          <w:rFonts w:ascii="Century Gothic" w:eastAsia="Times New Roman" w:hAnsi="Century Gothic" w:cs="Open Sans"/>
          <w:i/>
          <w:sz w:val="20"/>
          <w:szCs w:val="20"/>
          <w:lang w:eastAsia="es-CO"/>
        </w:rPr>
      </w:pPr>
      <w:r w:rsidRPr="00F44899">
        <w:rPr>
          <w:rFonts w:ascii="Century Gothic" w:eastAsia="Times New Roman" w:hAnsi="Century Gothic" w:cs="Open Sans"/>
          <w:i/>
          <w:sz w:val="20"/>
          <w:szCs w:val="20"/>
          <w:lang w:eastAsia="es-CO"/>
        </w:rPr>
        <w:t>CATEGORÍA ESPECIAL: Todos aquellos municipios con población superior a los quinientos mil uno (500.001) habitantes y cuyos ingresos anuales superen los cuatrocientos mil (400.000) salarios mínimos legales mensuales.</w:t>
      </w:r>
    </w:p>
    <w:p w:rsidR="006C26DE" w:rsidRPr="00F44899" w:rsidRDefault="006C26DE" w:rsidP="006C26DE">
      <w:pPr>
        <w:spacing w:before="100" w:beforeAutospacing="1" w:after="100" w:afterAutospacing="1" w:line="270" w:lineRule="atLeast"/>
        <w:ind w:left="567" w:right="567"/>
        <w:jc w:val="both"/>
        <w:rPr>
          <w:rFonts w:ascii="Century Gothic" w:eastAsia="Times New Roman" w:hAnsi="Century Gothic" w:cs="Open Sans"/>
          <w:i/>
          <w:sz w:val="20"/>
          <w:szCs w:val="20"/>
          <w:lang w:eastAsia="es-CO"/>
        </w:rPr>
      </w:pPr>
      <w:r w:rsidRPr="00F44899">
        <w:rPr>
          <w:rFonts w:ascii="Century Gothic" w:eastAsia="Times New Roman" w:hAnsi="Century Gothic" w:cs="Open Sans"/>
          <w:i/>
          <w:sz w:val="20"/>
          <w:szCs w:val="20"/>
          <w:lang w:eastAsia="es-CO"/>
        </w:rPr>
        <w:t>PRIMERA CATEGORÍA: Todos aquellos municipios con población comprendida entre cien mil uno (100.001) y quinientos mil (500.000) habitantes y cuyos ingresos anuales oscilen entre cien mil (100.000) y cuatrocientos mil (400.000) salarios mínimos legales mensuales.</w:t>
      </w:r>
    </w:p>
    <w:p w:rsidR="006C26DE" w:rsidRPr="00F44899" w:rsidRDefault="006C26DE" w:rsidP="006C26DE">
      <w:pPr>
        <w:spacing w:before="100" w:beforeAutospacing="1" w:after="100" w:afterAutospacing="1" w:line="270" w:lineRule="atLeast"/>
        <w:ind w:left="567" w:right="567"/>
        <w:jc w:val="both"/>
        <w:rPr>
          <w:rFonts w:ascii="Century Gothic" w:eastAsia="Times New Roman" w:hAnsi="Century Gothic" w:cs="Open Sans"/>
          <w:i/>
          <w:sz w:val="20"/>
          <w:szCs w:val="20"/>
          <w:lang w:eastAsia="es-CO"/>
        </w:rPr>
      </w:pPr>
      <w:r w:rsidRPr="00F44899">
        <w:rPr>
          <w:rFonts w:ascii="Century Gothic" w:eastAsia="Times New Roman" w:hAnsi="Century Gothic" w:cs="Open Sans"/>
          <w:i/>
          <w:sz w:val="20"/>
          <w:szCs w:val="20"/>
          <w:lang w:eastAsia="es-CO"/>
        </w:rPr>
        <w:t>SEGUNDA CATEGORÍA: Todos aquellos municipios con población comprendida entre cincuenta mil uno (50.001) y cien mil (100.000) habitantes y cuyos ingresos anuales oscilen entre cincuenta mil (50.000) y cien mil (100.000) salarios mínimos legales mensuales.</w:t>
      </w:r>
    </w:p>
    <w:p w:rsidR="006C26DE" w:rsidRPr="00F44899" w:rsidRDefault="006C26DE" w:rsidP="006C26DE">
      <w:pPr>
        <w:spacing w:before="100" w:beforeAutospacing="1" w:after="100" w:afterAutospacing="1" w:line="270" w:lineRule="atLeast"/>
        <w:ind w:left="567" w:right="567"/>
        <w:jc w:val="both"/>
        <w:rPr>
          <w:rFonts w:ascii="Century Gothic" w:eastAsia="Times New Roman" w:hAnsi="Century Gothic" w:cs="Open Sans"/>
          <w:i/>
          <w:sz w:val="20"/>
          <w:szCs w:val="20"/>
          <w:lang w:eastAsia="es-CO"/>
        </w:rPr>
      </w:pPr>
      <w:r w:rsidRPr="00F44899">
        <w:rPr>
          <w:rFonts w:ascii="Century Gothic" w:eastAsia="Times New Roman" w:hAnsi="Century Gothic" w:cs="Open Sans"/>
          <w:i/>
          <w:sz w:val="20"/>
          <w:szCs w:val="20"/>
          <w:lang w:eastAsia="es-CO"/>
        </w:rPr>
        <w:t>TERCERA CATEGORÍA: Todos aquellos municipios con población comprendida entre treinta mil uno (30.001) y cincuenta mil (50.000) habitantes y cuyos ingresos anuales oscilen entre treinta mil (30.000) y cincuenta mil (50.000) salarios mínimos legales mensuales.</w:t>
      </w:r>
    </w:p>
    <w:p w:rsidR="006C26DE" w:rsidRPr="00F44899" w:rsidRDefault="006C26DE" w:rsidP="006C26DE">
      <w:pPr>
        <w:spacing w:before="100" w:beforeAutospacing="1" w:after="100" w:afterAutospacing="1" w:line="270" w:lineRule="atLeast"/>
        <w:ind w:left="567" w:right="567"/>
        <w:jc w:val="both"/>
        <w:rPr>
          <w:rFonts w:ascii="Century Gothic" w:eastAsia="Times New Roman" w:hAnsi="Century Gothic" w:cs="Open Sans"/>
          <w:i/>
          <w:sz w:val="20"/>
          <w:szCs w:val="20"/>
          <w:lang w:eastAsia="es-CO"/>
        </w:rPr>
      </w:pPr>
      <w:r w:rsidRPr="00F44899">
        <w:rPr>
          <w:rFonts w:ascii="Century Gothic" w:eastAsia="Times New Roman" w:hAnsi="Century Gothic" w:cs="Open Sans"/>
          <w:i/>
          <w:sz w:val="20"/>
          <w:szCs w:val="20"/>
          <w:lang w:eastAsia="es-CO"/>
        </w:rPr>
        <w:t>CUARTA CATEGORÍA: Todos aquellos municipios con población comprendida entre quince mil uno (15.001) y treinta mil (30.000) habitantes y cuyos ingresos anuales oscilen entre quince mil (15.000) y treinta mil (30.000) salarios mínimos legales mensuales.</w:t>
      </w:r>
    </w:p>
    <w:p w:rsidR="006C26DE" w:rsidRPr="00F44899" w:rsidRDefault="006C26DE" w:rsidP="006C26DE">
      <w:pPr>
        <w:spacing w:before="100" w:beforeAutospacing="1" w:after="100" w:afterAutospacing="1" w:line="270" w:lineRule="atLeast"/>
        <w:ind w:left="567" w:right="567"/>
        <w:jc w:val="both"/>
        <w:rPr>
          <w:rFonts w:ascii="Century Gothic" w:eastAsia="Times New Roman" w:hAnsi="Century Gothic" w:cs="Open Sans"/>
          <w:i/>
          <w:sz w:val="20"/>
          <w:szCs w:val="20"/>
          <w:lang w:eastAsia="es-CO"/>
        </w:rPr>
      </w:pPr>
      <w:r w:rsidRPr="00F44899">
        <w:rPr>
          <w:rFonts w:ascii="Century Gothic" w:eastAsia="Times New Roman" w:hAnsi="Century Gothic" w:cs="Open Sans"/>
          <w:i/>
          <w:sz w:val="20"/>
          <w:szCs w:val="20"/>
          <w:lang w:eastAsia="es-CO"/>
        </w:rPr>
        <w:t>QUINTA CATEGORÍA: Todos aquellos municipios con población comprendida entre siete mil uno (7.001) y quince mil (15.000) habitantes y cuyos ingresos anuales oscilen entre cinco (5.000) y quince mil (15.000) salarios mínimos legales mensuales.</w:t>
      </w:r>
    </w:p>
    <w:p w:rsidR="00457FA9" w:rsidRDefault="006C26DE" w:rsidP="00457FA9">
      <w:pPr>
        <w:spacing w:before="100" w:beforeAutospacing="1" w:after="100" w:afterAutospacing="1" w:line="270" w:lineRule="atLeast"/>
        <w:ind w:left="567" w:right="567"/>
        <w:jc w:val="both"/>
        <w:rPr>
          <w:rFonts w:ascii="Century Gothic" w:eastAsia="Times New Roman" w:hAnsi="Century Gothic" w:cs="Open Sans"/>
          <w:i/>
          <w:sz w:val="20"/>
          <w:szCs w:val="20"/>
          <w:lang w:eastAsia="es-CO"/>
        </w:rPr>
      </w:pPr>
      <w:r w:rsidRPr="00F44899">
        <w:rPr>
          <w:rFonts w:ascii="Century Gothic" w:eastAsia="Times New Roman" w:hAnsi="Century Gothic" w:cs="Open Sans"/>
          <w:i/>
          <w:sz w:val="20"/>
          <w:szCs w:val="20"/>
          <w:lang w:eastAsia="es-CO"/>
        </w:rPr>
        <w:t>SEXTA CATEGORÍA: Todos aquellos municipios con población inferior a siete mil (7.000) habitantes y con ingresos anuales no superiores a cinco mil (5.000) salarios mínimos legales mensuales.</w:t>
      </w:r>
    </w:p>
    <w:p w:rsidR="006C26DE" w:rsidRPr="00F44899" w:rsidRDefault="006C26DE" w:rsidP="00457FA9">
      <w:pPr>
        <w:spacing w:before="100" w:beforeAutospacing="1" w:after="100" w:afterAutospacing="1" w:line="270" w:lineRule="atLeast"/>
        <w:ind w:left="567" w:right="567"/>
        <w:jc w:val="both"/>
        <w:rPr>
          <w:rFonts w:ascii="Century Gothic" w:eastAsia="Times New Roman" w:hAnsi="Century Gothic" w:cs="Open Sans"/>
          <w:i/>
          <w:sz w:val="20"/>
          <w:szCs w:val="20"/>
          <w:lang w:eastAsia="es-CO"/>
        </w:rPr>
      </w:pPr>
      <w:r w:rsidRPr="00F44899">
        <w:rPr>
          <w:rFonts w:ascii="Century Gothic" w:eastAsia="Times New Roman" w:hAnsi="Century Gothic" w:cs="Open Sans"/>
          <w:i/>
          <w:iCs/>
          <w:sz w:val="20"/>
          <w:szCs w:val="20"/>
          <w:lang w:eastAsia="es-CO"/>
        </w:rPr>
        <w:lastRenderedPageBreak/>
        <w:t>Parágrafo 1º.-</w:t>
      </w:r>
      <w:r w:rsidRPr="00F44899">
        <w:rPr>
          <w:rFonts w:ascii="Century Gothic" w:eastAsia="Times New Roman" w:hAnsi="Century Gothic" w:cs="Open Sans"/>
          <w:i/>
          <w:sz w:val="20"/>
          <w:szCs w:val="20"/>
          <w:lang w:eastAsia="es-CO"/>
        </w:rPr>
        <w:t> Los municipios con población considerada en la correspondiente categoría y que superen el monto de ingresos señalados, se clasificarán automáticamente en la categoría inmediatamente superior.</w:t>
      </w:r>
    </w:p>
    <w:p w:rsidR="006C26DE" w:rsidRPr="00F44899" w:rsidRDefault="006C26DE" w:rsidP="001E3239">
      <w:pPr>
        <w:shd w:val="clear" w:color="auto" w:fill="FFFFFF"/>
        <w:spacing w:after="0" w:line="240" w:lineRule="auto"/>
        <w:ind w:left="540" w:right="560"/>
        <w:jc w:val="both"/>
        <w:textAlignment w:val="baseline"/>
        <w:rPr>
          <w:rFonts w:ascii="Century Gothic" w:eastAsia="Times New Roman" w:hAnsi="Century Gothic" w:cs="Open Sans"/>
          <w:i/>
          <w:sz w:val="20"/>
          <w:szCs w:val="20"/>
          <w:lang w:eastAsia="es-CO"/>
        </w:rPr>
      </w:pPr>
      <w:r w:rsidRPr="00F44899">
        <w:rPr>
          <w:rFonts w:ascii="Century Gothic" w:eastAsia="Times New Roman" w:hAnsi="Century Gothic" w:cs="Open Sans"/>
          <w:i/>
          <w:sz w:val="20"/>
          <w:szCs w:val="20"/>
          <w:lang w:eastAsia="es-CO"/>
        </w:rPr>
        <w:t xml:space="preserve">Así mismo, los municipios que acrediten la población en la categoría correspondiente, pero </w:t>
      </w:r>
      <w:r w:rsidRPr="001E3239">
        <w:rPr>
          <w:rFonts w:ascii="Century Gothic" w:hAnsi="Century Gothic"/>
          <w:i/>
          <w:iCs/>
          <w:color w:val="2D2D2D"/>
          <w:bdr w:val="none" w:sz="0" w:space="0" w:color="auto" w:frame="1"/>
        </w:rPr>
        <w:t>cuyos</w:t>
      </w:r>
      <w:r w:rsidRPr="00F44899">
        <w:rPr>
          <w:rFonts w:ascii="Century Gothic" w:eastAsia="Times New Roman" w:hAnsi="Century Gothic" w:cs="Open Sans"/>
          <w:i/>
          <w:sz w:val="20"/>
          <w:szCs w:val="20"/>
          <w:lang w:eastAsia="es-CO"/>
        </w:rPr>
        <w:t xml:space="preserve"> ingresos no alcancen el monto señalado, se clasificarán en la categoría inmediatamente inferior.</w:t>
      </w:r>
    </w:p>
    <w:p w:rsidR="00B17654" w:rsidRPr="00F44899" w:rsidRDefault="006C26DE" w:rsidP="001E3239">
      <w:pPr>
        <w:shd w:val="clear" w:color="auto" w:fill="FFFFFF"/>
        <w:spacing w:after="0" w:line="240" w:lineRule="auto"/>
        <w:ind w:left="540" w:right="560"/>
        <w:jc w:val="both"/>
        <w:textAlignment w:val="baseline"/>
        <w:rPr>
          <w:rFonts w:ascii="Century Gothic" w:eastAsia="Times New Roman" w:hAnsi="Century Gothic" w:cs="Open Sans"/>
          <w:i/>
          <w:sz w:val="20"/>
          <w:szCs w:val="20"/>
          <w:lang w:eastAsia="es-CO"/>
        </w:rPr>
      </w:pPr>
      <w:r w:rsidRPr="00F44899">
        <w:rPr>
          <w:rFonts w:ascii="Century Gothic" w:eastAsia="Times New Roman" w:hAnsi="Century Gothic" w:cs="Open Sans"/>
          <w:i/>
          <w:iCs/>
          <w:sz w:val="20"/>
          <w:szCs w:val="20"/>
          <w:lang w:eastAsia="es-CO"/>
        </w:rPr>
        <w:t>Parágrafo 2º.</w:t>
      </w:r>
      <w:r w:rsidRPr="00F44899">
        <w:rPr>
          <w:rFonts w:ascii="Century Gothic" w:eastAsia="Times New Roman" w:hAnsi="Century Gothic" w:cs="Arial"/>
          <w:b/>
          <w:bCs/>
          <w:i/>
          <w:sz w:val="20"/>
          <w:szCs w:val="20"/>
          <w:lang w:eastAsia="es-CO"/>
        </w:rPr>
        <w:t>-</w:t>
      </w:r>
      <w:r w:rsidRPr="00F44899">
        <w:rPr>
          <w:rFonts w:ascii="Century Gothic" w:eastAsia="Times New Roman" w:hAnsi="Century Gothic" w:cs="Open Sans"/>
          <w:i/>
          <w:sz w:val="20"/>
          <w:szCs w:val="20"/>
          <w:lang w:eastAsia="es-CO"/>
        </w:rPr>
        <w:t xml:space="preserve"> Para los efectos de esta categorización, no se computarán los recursos del crédito en </w:t>
      </w:r>
      <w:r w:rsidR="00B17654" w:rsidRPr="00F44899">
        <w:rPr>
          <w:rFonts w:ascii="Century Gothic" w:eastAsia="Times New Roman" w:hAnsi="Century Gothic" w:cs="Open Sans"/>
          <w:i/>
          <w:sz w:val="20"/>
          <w:szCs w:val="20"/>
          <w:lang w:eastAsia="es-CO"/>
        </w:rPr>
        <w:t>el cálculo de los ingresos."</w:t>
      </w:r>
      <w:r w:rsidR="00531FC0">
        <w:rPr>
          <w:rFonts w:ascii="Century Gothic" w:eastAsia="Times New Roman" w:hAnsi="Century Gothic" w:cs="Open Sans"/>
          <w:i/>
          <w:sz w:val="20"/>
          <w:szCs w:val="20"/>
          <w:lang w:eastAsia="es-CO"/>
        </w:rPr>
        <w:t xml:space="preserve"> </w:t>
      </w:r>
    </w:p>
    <w:p w:rsidR="006C26DE" w:rsidRPr="00F44899" w:rsidRDefault="006C26DE" w:rsidP="001E3239">
      <w:pPr>
        <w:shd w:val="clear" w:color="auto" w:fill="FFFFFF"/>
        <w:spacing w:after="0" w:line="240" w:lineRule="auto"/>
        <w:ind w:left="540" w:right="560"/>
        <w:jc w:val="both"/>
        <w:textAlignment w:val="baseline"/>
        <w:rPr>
          <w:rFonts w:ascii="Century Gothic" w:eastAsia="Times New Roman" w:hAnsi="Century Gothic" w:cs="Open Sans"/>
          <w:i/>
          <w:sz w:val="20"/>
          <w:szCs w:val="20"/>
          <w:lang w:eastAsia="es-CO"/>
        </w:rPr>
      </w:pPr>
      <w:r w:rsidRPr="00F44899">
        <w:rPr>
          <w:rFonts w:ascii="Century Gothic" w:eastAsia="Times New Roman" w:hAnsi="Century Gothic" w:cs="Open Sans"/>
          <w:i/>
          <w:sz w:val="20"/>
          <w:szCs w:val="20"/>
          <w:lang w:eastAsia="es-CO"/>
        </w:rPr>
        <w:t> </w:t>
      </w:r>
      <w:r w:rsidR="00B17654" w:rsidRPr="00F44899">
        <w:rPr>
          <w:rFonts w:ascii="Century Gothic" w:eastAsia="Times New Roman" w:hAnsi="Century Gothic" w:cs="Open Sans"/>
          <w:i/>
          <w:sz w:val="20"/>
          <w:szCs w:val="20"/>
          <w:lang w:eastAsia="es-CO"/>
        </w:rPr>
        <w:t>...</w:t>
      </w:r>
    </w:p>
    <w:p w:rsidR="006C26DE" w:rsidRDefault="006C26DE" w:rsidP="0085697C">
      <w:pPr>
        <w:pStyle w:val="Prrafodelista"/>
        <w:numPr>
          <w:ilvl w:val="1"/>
          <w:numId w:val="16"/>
        </w:numPr>
        <w:shd w:val="clear" w:color="auto" w:fill="FFFFFF"/>
        <w:spacing w:after="0" w:line="240" w:lineRule="auto"/>
        <w:ind w:right="560"/>
        <w:jc w:val="both"/>
        <w:textAlignment w:val="baseline"/>
        <w:rPr>
          <w:rFonts w:ascii="Century Gothic" w:eastAsia="Times New Roman" w:hAnsi="Century Gothic" w:cs="Open Sans"/>
          <w:i/>
          <w:sz w:val="20"/>
          <w:szCs w:val="20"/>
          <w:lang w:eastAsia="es-CO"/>
        </w:rPr>
      </w:pPr>
      <w:r w:rsidRPr="0085697C">
        <w:rPr>
          <w:rFonts w:ascii="Century Gothic" w:eastAsia="Times New Roman" w:hAnsi="Century Gothic" w:cs="Open Sans"/>
          <w:i/>
          <w:sz w:val="20"/>
          <w:szCs w:val="20"/>
          <w:lang w:eastAsia="es-CO"/>
        </w:rPr>
        <w:t xml:space="preserve">Para la Sala, el argumento no es procedente. Como se indicó, la jurisprudencia ha señalado que no es posible comparar regímenes laborales y prestacionales con diferencias, de manera puntual y parcial, no de forma completa e íntegra. Ello en razón a que un beneficio otorgado de más en un determinado régimen, puede estar compensado por otro tipo de beneficio distinto en otro régimen diferente. Sólo una comparación integral de ambos conjuntos de reglas puede mostrar si uno de ellos es discriminatorio e inequitativo frente al otro. </w:t>
      </w:r>
      <w:r w:rsidR="00B17654" w:rsidRPr="0085697C">
        <w:rPr>
          <w:rFonts w:ascii="Century Gothic" w:eastAsia="Times New Roman" w:hAnsi="Century Gothic" w:cs="Open Sans"/>
          <w:i/>
          <w:sz w:val="20"/>
          <w:szCs w:val="20"/>
          <w:lang w:eastAsia="es-CO"/>
        </w:rPr>
        <w:t>“</w:t>
      </w:r>
      <w:r w:rsidR="00531FC0" w:rsidRPr="0085697C">
        <w:rPr>
          <w:rFonts w:ascii="Century Gothic" w:eastAsia="Times New Roman" w:hAnsi="Century Gothic" w:cs="Open Sans"/>
          <w:i/>
          <w:sz w:val="20"/>
          <w:szCs w:val="20"/>
          <w:lang w:eastAsia="es-CO"/>
        </w:rPr>
        <w:t>(Subrayado propio)</w:t>
      </w:r>
    </w:p>
    <w:p w:rsidR="0085697C" w:rsidRPr="0085697C" w:rsidRDefault="0085697C" w:rsidP="0085697C">
      <w:pPr>
        <w:pStyle w:val="Prrafodelista"/>
        <w:shd w:val="clear" w:color="auto" w:fill="FFFFFF"/>
        <w:spacing w:after="0" w:line="240" w:lineRule="auto"/>
        <w:ind w:left="1260" w:right="560"/>
        <w:jc w:val="both"/>
        <w:textAlignment w:val="baseline"/>
        <w:rPr>
          <w:rFonts w:ascii="Century Gothic" w:eastAsia="Times New Roman" w:hAnsi="Century Gothic" w:cs="Open Sans"/>
          <w:i/>
          <w:sz w:val="20"/>
          <w:szCs w:val="20"/>
          <w:lang w:eastAsia="es-CO"/>
        </w:rPr>
      </w:pPr>
    </w:p>
    <w:p w:rsidR="0085697C" w:rsidRPr="0085697C" w:rsidRDefault="0085697C" w:rsidP="0085697C">
      <w:pPr>
        <w:shd w:val="clear" w:color="auto" w:fill="FFFFFF"/>
        <w:spacing w:after="0" w:line="240" w:lineRule="auto"/>
        <w:ind w:right="560"/>
        <w:jc w:val="both"/>
        <w:textAlignment w:val="baseline"/>
        <w:rPr>
          <w:rFonts w:ascii="Century Gothic" w:eastAsia="Times New Roman" w:hAnsi="Century Gothic" w:cs="Times New Roman"/>
          <w:sz w:val="24"/>
          <w:szCs w:val="24"/>
          <w:bdr w:val="none" w:sz="0" w:space="0" w:color="auto" w:frame="1"/>
          <w:lang w:eastAsia="es-CO"/>
        </w:rPr>
      </w:pPr>
      <w:r w:rsidRPr="0085697C">
        <w:rPr>
          <w:rFonts w:ascii="Century Gothic" w:eastAsia="Times New Roman" w:hAnsi="Century Gothic" w:cs="Times New Roman"/>
          <w:sz w:val="24"/>
          <w:szCs w:val="24"/>
          <w:bdr w:val="none" w:sz="0" w:space="0" w:color="auto" w:frame="1"/>
          <w:lang w:eastAsia="es-CO"/>
        </w:rPr>
        <w:t>De esta manera es claro que la categorización de los municipios se realiza de acuerdo a ciertas características  que hacen diferentes a los municipios y por tanto las condiciones que tienen los concejales de los mismos.</w:t>
      </w:r>
    </w:p>
    <w:p w:rsidR="0085697C" w:rsidRPr="0085697C" w:rsidRDefault="0085697C" w:rsidP="0085697C">
      <w:pPr>
        <w:pStyle w:val="Prrafodelista"/>
        <w:shd w:val="clear" w:color="auto" w:fill="FFFFFF"/>
        <w:spacing w:after="0" w:line="240" w:lineRule="auto"/>
        <w:ind w:left="360" w:right="560"/>
        <w:jc w:val="both"/>
        <w:textAlignment w:val="baseline"/>
        <w:rPr>
          <w:rFonts w:ascii="Century Gothic" w:eastAsia="Times New Roman" w:hAnsi="Century Gothic" w:cs="Times New Roman"/>
          <w:sz w:val="24"/>
          <w:szCs w:val="24"/>
          <w:bdr w:val="none" w:sz="0" w:space="0" w:color="auto" w:frame="1"/>
          <w:lang w:eastAsia="es-CO"/>
        </w:rPr>
      </w:pPr>
    </w:p>
    <w:p w:rsidR="0085697C" w:rsidRPr="0085697C" w:rsidRDefault="0085697C" w:rsidP="0085697C">
      <w:pPr>
        <w:shd w:val="clear" w:color="auto" w:fill="FFFFFF"/>
        <w:spacing w:after="0" w:line="240" w:lineRule="auto"/>
        <w:ind w:right="560"/>
        <w:jc w:val="both"/>
        <w:textAlignment w:val="baseline"/>
        <w:rPr>
          <w:rFonts w:ascii="Century Gothic" w:eastAsia="Times New Roman" w:hAnsi="Century Gothic" w:cs="Times New Roman"/>
          <w:sz w:val="24"/>
          <w:szCs w:val="24"/>
          <w:bdr w:val="none" w:sz="0" w:space="0" w:color="auto" w:frame="1"/>
          <w:lang w:eastAsia="es-CO"/>
        </w:rPr>
      </w:pPr>
      <w:r w:rsidRPr="0085697C">
        <w:rPr>
          <w:rFonts w:ascii="Century Gothic" w:eastAsia="Times New Roman" w:hAnsi="Century Gothic" w:cs="Times New Roman"/>
          <w:sz w:val="24"/>
          <w:szCs w:val="24"/>
          <w:bdr w:val="none" w:sz="0" w:space="0" w:color="auto" w:frame="1"/>
          <w:lang w:eastAsia="es-CO"/>
        </w:rPr>
        <w:t>De igual forma la Corte Constitucional ha reiterado en la Sentencia C 540-2001 que la igualdad solo se vulnera cuando el trato diferencial no está argumentado de forma objetiva y razonable, así:</w:t>
      </w:r>
    </w:p>
    <w:p w:rsidR="0085697C" w:rsidRPr="0085697C" w:rsidRDefault="0085697C" w:rsidP="0085697C">
      <w:pPr>
        <w:pStyle w:val="Prrafodelista"/>
        <w:shd w:val="clear" w:color="auto" w:fill="FFFFFF"/>
        <w:spacing w:after="0" w:line="240" w:lineRule="auto"/>
        <w:ind w:left="360" w:right="560"/>
        <w:jc w:val="both"/>
        <w:textAlignment w:val="baseline"/>
        <w:rPr>
          <w:rFonts w:ascii="Century Gothic" w:eastAsia="Times New Roman" w:hAnsi="Century Gothic" w:cs="Times New Roman"/>
          <w:sz w:val="24"/>
          <w:szCs w:val="24"/>
          <w:bdr w:val="none" w:sz="0" w:space="0" w:color="auto" w:frame="1"/>
          <w:lang w:eastAsia="es-CO"/>
        </w:rPr>
      </w:pPr>
    </w:p>
    <w:p w:rsidR="0085697C" w:rsidRPr="0085697C" w:rsidRDefault="0085697C" w:rsidP="0085697C">
      <w:pPr>
        <w:pStyle w:val="Prrafodelista"/>
        <w:shd w:val="clear" w:color="auto" w:fill="FFFFFF"/>
        <w:spacing w:after="0" w:line="240" w:lineRule="auto"/>
        <w:ind w:left="360" w:right="560"/>
        <w:jc w:val="both"/>
        <w:textAlignment w:val="baseline"/>
        <w:rPr>
          <w:rFonts w:ascii="Century Gothic" w:eastAsia="Times New Roman" w:hAnsi="Century Gothic" w:cs="Times New Roman"/>
          <w:i/>
          <w:sz w:val="20"/>
          <w:szCs w:val="20"/>
          <w:bdr w:val="none" w:sz="0" w:space="0" w:color="auto" w:frame="1"/>
          <w:lang w:eastAsia="es-CO"/>
        </w:rPr>
      </w:pPr>
      <w:r w:rsidRPr="0085697C">
        <w:rPr>
          <w:rFonts w:ascii="Century Gothic" w:hAnsi="Century Gothic" w:cs="Arial"/>
          <w:i/>
          <w:sz w:val="20"/>
          <w:szCs w:val="20"/>
          <w:shd w:val="clear" w:color="auto" w:fill="FFFFFF"/>
        </w:rPr>
        <w:t>“La igualdad, como factor de igualación y de diferenciación al mismo tiempo, sólo se vulnera en la medida en que el trato diferencial no encuentre respaldo en una justificación objetiva y razonable, siendo ésta el resultado de un análisis previo entre los medios empleados y el fin de la medida considerada, lo cual se ha denominado por la doctrina constitucional como "la relación de proporcionalidad".</w:t>
      </w:r>
      <w:r w:rsidRPr="0085697C">
        <w:rPr>
          <w:rFonts w:ascii="Century Gothic" w:eastAsia="Times New Roman" w:hAnsi="Century Gothic" w:cs="Times New Roman"/>
          <w:i/>
          <w:sz w:val="20"/>
          <w:szCs w:val="20"/>
          <w:bdr w:val="none" w:sz="0" w:space="0" w:color="auto" w:frame="1"/>
          <w:lang w:eastAsia="es-CO"/>
        </w:rPr>
        <w:t xml:space="preserve"> </w:t>
      </w:r>
    </w:p>
    <w:p w:rsidR="0085697C" w:rsidRPr="0085697C" w:rsidRDefault="0085697C" w:rsidP="0085697C">
      <w:pPr>
        <w:pStyle w:val="Prrafodelista"/>
        <w:shd w:val="clear" w:color="auto" w:fill="FFFFFF"/>
        <w:spacing w:after="0" w:line="240" w:lineRule="auto"/>
        <w:ind w:left="360" w:right="560"/>
        <w:jc w:val="both"/>
        <w:textAlignment w:val="baseline"/>
        <w:rPr>
          <w:rFonts w:ascii="Century Gothic" w:eastAsia="Times New Roman" w:hAnsi="Century Gothic" w:cs="Times New Roman"/>
          <w:i/>
          <w:sz w:val="20"/>
          <w:szCs w:val="20"/>
          <w:bdr w:val="none" w:sz="0" w:space="0" w:color="auto" w:frame="1"/>
          <w:lang w:eastAsia="es-CO"/>
        </w:rPr>
      </w:pPr>
    </w:p>
    <w:p w:rsidR="0085697C" w:rsidRPr="0085697C" w:rsidRDefault="0085697C" w:rsidP="0085697C">
      <w:pPr>
        <w:shd w:val="clear" w:color="auto" w:fill="FFFFFF"/>
        <w:spacing w:after="0" w:line="240" w:lineRule="auto"/>
        <w:ind w:right="560"/>
        <w:jc w:val="both"/>
        <w:textAlignment w:val="baseline"/>
        <w:rPr>
          <w:rFonts w:ascii="Century Gothic" w:eastAsia="Times New Roman" w:hAnsi="Century Gothic" w:cs="Times New Roman"/>
          <w:sz w:val="24"/>
          <w:szCs w:val="24"/>
          <w:bdr w:val="none" w:sz="0" w:space="0" w:color="auto" w:frame="1"/>
          <w:lang w:eastAsia="es-CO"/>
        </w:rPr>
      </w:pPr>
      <w:r w:rsidRPr="0085697C">
        <w:rPr>
          <w:rFonts w:ascii="Century Gothic" w:eastAsia="Times New Roman" w:hAnsi="Century Gothic" w:cs="Times New Roman"/>
          <w:sz w:val="24"/>
          <w:szCs w:val="24"/>
          <w:bdr w:val="none" w:sz="0" w:space="0" w:color="auto" w:frame="1"/>
          <w:lang w:eastAsia="es-CO"/>
        </w:rPr>
        <w:t>En el presente proyecto dicha relación de proporcionalidad se evidencia en el análisis de la diferencia en los ingresos que perciben los concejales de acuerdo a las categorías determinadas por la ley, realizando la comparación objetiva en relación a la solvencia económica y la calidad de vida que tienen los concejales de categorías 1,2 y 3 y por el contrario los ingresos de las categorías 4,5 y 6.</w:t>
      </w:r>
    </w:p>
    <w:p w:rsidR="0085697C" w:rsidRPr="0085697C" w:rsidRDefault="0085697C" w:rsidP="0085697C">
      <w:pPr>
        <w:shd w:val="clear" w:color="auto" w:fill="FFFFFF"/>
        <w:spacing w:after="0" w:line="240" w:lineRule="auto"/>
        <w:ind w:right="560"/>
        <w:jc w:val="both"/>
        <w:textAlignment w:val="baseline"/>
        <w:rPr>
          <w:rFonts w:ascii="Century Gothic" w:eastAsia="Times New Roman" w:hAnsi="Century Gothic" w:cs="Times New Roman"/>
          <w:sz w:val="24"/>
          <w:szCs w:val="24"/>
          <w:bdr w:val="none" w:sz="0" w:space="0" w:color="auto" w:frame="1"/>
          <w:lang w:eastAsia="es-CO"/>
        </w:rPr>
      </w:pPr>
    </w:p>
    <w:p w:rsidR="0085697C" w:rsidRPr="0085697C" w:rsidRDefault="0085697C" w:rsidP="0085697C">
      <w:pPr>
        <w:shd w:val="clear" w:color="auto" w:fill="FFFFFF"/>
        <w:spacing w:after="0" w:line="240" w:lineRule="auto"/>
        <w:ind w:right="560"/>
        <w:jc w:val="both"/>
        <w:textAlignment w:val="baseline"/>
        <w:rPr>
          <w:rFonts w:ascii="Century Gothic" w:eastAsia="Times New Roman" w:hAnsi="Century Gothic" w:cs="Times New Roman"/>
          <w:sz w:val="24"/>
          <w:szCs w:val="24"/>
          <w:bdr w:val="none" w:sz="0" w:space="0" w:color="auto" w:frame="1"/>
          <w:lang w:eastAsia="es-CO"/>
        </w:rPr>
      </w:pPr>
      <w:r w:rsidRPr="0085697C">
        <w:rPr>
          <w:rFonts w:ascii="Century Gothic" w:eastAsia="Times New Roman" w:hAnsi="Century Gothic" w:cs="Times New Roman"/>
          <w:sz w:val="24"/>
          <w:szCs w:val="24"/>
          <w:bdr w:val="none" w:sz="0" w:space="0" w:color="auto" w:frame="1"/>
          <w:lang w:eastAsia="es-CO"/>
        </w:rPr>
        <w:t xml:space="preserve">La relación  de proporcionalidad se da claramente en la capacidad económica y adquisitiva con que actualmente cuentan los concejales de categorías 1,2 y 3  en relación a la nueva posibilidad de aumento de ingresos </w:t>
      </w:r>
      <w:r w:rsidRPr="0085697C">
        <w:rPr>
          <w:rFonts w:ascii="Century Gothic" w:eastAsia="Times New Roman" w:hAnsi="Century Gothic" w:cs="Times New Roman"/>
          <w:sz w:val="24"/>
          <w:szCs w:val="24"/>
          <w:bdr w:val="none" w:sz="0" w:space="0" w:color="auto" w:frame="1"/>
          <w:lang w:eastAsia="es-CO"/>
        </w:rPr>
        <w:lastRenderedPageBreak/>
        <w:t>de los concejales de categorías 4,5 y 6 que permite equiparar dicha capacidad económica.</w:t>
      </w:r>
    </w:p>
    <w:p w:rsidR="0085697C" w:rsidRPr="0085697C" w:rsidRDefault="0085697C" w:rsidP="0085697C">
      <w:pPr>
        <w:shd w:val="clear" w:color="auto" w:fill="FFFFFF"/>
        <w:spacing w:after="0" w:line="240" w:lineRule="auto"/>
        <w:ind w:right="560"/>
        <w:jc w:val="both"/>
        <w:textAlignment w:val="baseline"/>
        <w:rPr>
          <w:rFonts w:ascii="Century Gothic" w:eastAsia="Times New Roman" w:hAnsi="Century Gothic" w:cs="Times New Roman"/>
          <w:sz w:val="24"/>
          <w:szCs w:val="24"/>
          <w:bdr w:val="none" w:sz="0" w:space="0" w:color="auto" w:frame="1"/>
          <w:lang w:eastAsia="es-CO"/>
        </w:rPr>
      </w:pPr>
    </w:p>
    <w:p w:rsidR="00EC33BA" w:rsidRPr="00F44899" w:rsidRDefault="00B17654" w:rsidP="00B17654">
      <w:pPr>
        <w:pStyle w:val="NormalWeb"/>
        <w:shd w:val="clear" w:color="auto" w:fill="FFFFFF"/>
        <w:jc w:val="both"/>
        <w:rPr>
          <w:rFonts w:ascii="Century Gothic" w:hAnsi="Century Gothic"/>
          <w:shd w:val="clear" w:color="auto" w:fill="FFFFFF"/>
        </w:rPr>
      </w:pPr>
      <w:r w:rsidRPr="00F44899">
        <w:rPr>
          <w:rFonts w:ascii="Century Gothic" w:hAnsi="Century Gothic"/>
          <w:shd w:val="clear" w:color="auto" w:fill="FFFFFF"/>
        </w:rPr>
        <w:t xml:space="preserve">Por su parte la Universidad del Rosario al manifestar su concepto sobre el principio de igualdad índico que: </w:t>
      </w:r>
    </w:p>
    <w:p w:rsidR="00EC33BA" w:rsidRPr="00F44899" w:rsidRDefault="00B17654" w:rsidP="001E3239">
      <w:pPr>
        <w:shd w:val="clear" w:color="auto" w:fill="FFFFFF"/>
        <w:spacing w:after="0" w:line="240" w:lineRule="auto"/>
        <w:ind w:left="540" w:right="560"/>
        <w:jc w:val="both"/>
        <w:textAlignment w:val="baseline"/>
        <w:rPr>
          <w:rFonts w:ascii="Century Gothic" w:eastAsia="Times New Roman" w:hAnsi="Century Gothic" w:cs="Open Sans"/>
          <w:i/>
          <w:sz w:val="20"/>
          <w:szCs w:val="20"/>
          <w:lang w:eastAsia="es-CO"/>
        </w:rPr>
      </w:pPr>
      <w:r w:rsidRPr="00F44899">
        <w:rPr>
          <w:rFonts w:ascii="Century Gothic" w:eastAsia="Times New Roman" w:hAnsi="Century Gothic" w:cs="Open Sans"/>
          <w:i/>
          <w:sz w:val="20"/>
          <w:szCs w:val="20"/>
          <w:lang w:eastAsia="es-CO"/>
        </w:rPr>
        <w:t>“</w:t>
      </w:r>
      <w:r w:rsidR="00EC33BA" w:rsidRPr="00F44899">
        <w:rPr>
          <w:rFonts w:ascii="Century Gothic" w:eastAsia="Times New Roman" w:hAnsi="Century Gothic" w:cs="Open Sans"/>
          <w:i/>
          <w:sz w:val="20"/>
          <w:szCs w:val="20"/>
          <w:lang w:eastAsia="es-CO"/>
        </w:rPr>
        <w:t>Lo anterior también encuentra correlato en lo que toca con el régimen de las autoridades territoriales (en este caso municipales) que como tal, varía conforme a los requerimientos y a la complejidad orgánica del ente territorial. Por esta razón, es constitucionalmente admisible que se establezcan regímenes prestacionales diferenciados respecto de las autoridades territoriales, siempre y cuando, se observen los mismos límites (proporcionalidad y razonabilidad) de forma tal que no se afecte la igualdad. Tal como lo ha establecido la jurisprude</w:t>
      </w:r>
      <w:r w:rsidRPr="00F44899">
        <w:rPr>
          <w:rFonts w:ascii="Century Gothic" w:eastAsia="Times New Roman" w:hAnsi="Century Gothic" w:cs="Open Sans"/>
          <w:i/>
          <w:sz w:val="20"/>
          <w:szCs w:val="20"/>
          <w:lang w:eastAsia="es-CO"/>
        </w:rPr>
        <w:t>ncia constitucional. [...]"</w:t>
      </w:r>
    </w:p>
    <w:p w:rsidR="001E3239" w:rsidRDefault="001E3239" w:rsidP="001E3239">
      <w:pPr>
        <w:shd w:val="clear" w:color="auto" w:fill="FFFFFF"/>
        <w:spacing w:after="0" w:line="240" w:lineRule="auto"/>
        <w:ind w:left="540" w:right="560"/>
        <w:jc w:val="both"/>
        <w:textAlignment w:val="baseline"/>
        <w:rPr>
          <w:rFonts w:ascii="Century Gothic" w:eastAsia="Times New Roman" w:hAnsi="Century Gothic" w:cs="Open Sans"/>
          <w:i/>
          <w:sz w:val="20"/>
          <w:szCs w:val="20"/>
          <w:lang w:eastAsia="es-CO"/>
        </w:rPr>
      </w:pPr>
    </w:p>
    <w:p w:rsidR="00EC33BA" w:rsidRPr="00F44899" w:rsidRDefault="00EC33BA" w:rsidP="001E3239">
      <w:pPr>
        <w:shd w:val="clear" w:color="auto" w:fill="FFFFFF"/>
        <w:spacing w:after="0" w:line="240" w:lineRule="auto"/>
        <w:ind w:left="540" w:right="560"/>
        <w:jc w:val="both"/>
        <w:textAlignment w:val="baseline"/>
        <w:rPr>
          <w:rFonts w:ascii="Century Gothic" w:eastAsia="Times New Roman" w:hAnsi="Century Gothic" w:cs="Open Sans"/>
          <w:i/>
          <w:sz w:val="20"/>
          <w:szCs w:val="20"/>
          <w:lang w:eastAsia="es-CO"/>
        </w:rPr>
      </w:pPr>
      <w:r w:rsidRPr="00F44899">
        <w:rPr>
          <w:rFonts w:ascii="Century Gothic" w:eastAsia="Times New Roman" w:hAnsi="Century Gothic" w:cs="Open Sans"/>
          <w:i/>
          <w:sz w:val="20"/>
          <w:szCs w:val="20"/>
          <w:lang w:eastAsia="es-CO"/>
        </w:rPr>
        <w:t>2. Para la intervención, un trato igual entre los municipios y los concejales de los mismos, dadas las diferencias existentes, sería lo que violaría el principio de igualdad de manera grosera. Dice al respecto,</w:t>
      </w:r>
    </w:p>
    <w:p w:rsidR="001E3239" w:rsidRDefault="001E3239" w:rsidP="001E3239">
      <w:pPr>
        <w:shd w:val="clear" w:color="auto" w:fill="FFFFFF"/>
        <w:spacing w:after="0" w:line="240" w:lineRule="auto"/>
        <w:ind w:left="540" w:right="560"/>
        <w:jc w:val="both"/>
        <w:textAlignment w:val="baseline"/>
        <w:rPr>
          <w:rFonts w:ascii="Century Gothic" w:eastAsia="Times New Roman" w:hAnsi="Century Gothic" w:cs="Open Sans"/>
          <w:i/>
          <w:sz w:val="20"/>
          <w:szCs w:val="20"/>
          <w:lang w:eastAsia="es-CO"/>
        </w:rPr>
      </w:pPr>
    </w:p>
    <w:p w:rsidR="00EC33BA" w:rsidRPr="00F44899" w:rsidRDefault="00EC33BA" w:rsidP="001E3239">
      <w:pPr>
        <w:shd w:val="clear" w:color="auto" w:fill="FFFFFF"/>
        <w:spacing w:after="0" w:line="240" w:lineRule="auto"/>
        <w:ind w:left="540" w:right="560"/>
        <w:jc w:val="both"/>
        <w:textAlignment w:val="baseline"/>
        <w:rPr>
          <w:rFonts w:ascii="Century Gothic" w:eastAsia="Times New Roman" w:hAnsi="Century Gothic" w:cs="Open Sans"/>
          <w:i/>
          <w:sz w:val="20"/>
          <w:szCs w:val="20"/>
          <w:lang w:eastAsia="es-CO"/>
        </w:rPr>
      </w:pPr>
      <w:r w:rsidRPr="00F44899">
        <w:rPr>
          <w:rFonts w:ascii="Century Gothic" w:eastAsia="Times New Roman" w:hAnsi="Century Gothic" w:cs="Open Sans"/>
          <w:i/>
          <w:sz w:val="20"/>
          <w:szCs w:val="20"/>
          <w:lang w:eastAsia="es-CO"/>
        </w:rPr>
        <w:t>"[...] el nivel de complejidad de los asuntos de un municipio es directamente proporcional con la categoría que el legislador le asigna, con la competencias y tareas que deben desarrollarse y con las prestaciones que en consecuencia se reconocen a las autoridades respectivas. Luego, si se equiparan todas las situaciones y se diera un tratamiento igualitario a las autoridades territoriales, habría un evidente desconocimiento al principio de igualdad</w:t>
      </w:r>
      <w:r w:rsidRPr="00251DE6">
        <w:rPr>
          <w:rFonts w:ascii="Century Gothic" w:eastAsia="Times New Roman" w:hAnsi="Century Gothic" w:cs="Open Sans"/>
          <w:i/>
          <w:sz w:val="20"/>
          <w:szCs w:val="20"/>
          <w:u w:val="single"/>
          <w:lang w:eastAsia="es-CO"/>
        </w:rPr>
        <w:t>, toda vez que el hecho de que la Constitución permita al legislador la categorización de los municipios, es un reconocimiento al hecho cierto de que entre ellos se presentan diferencias relevantes a todo nivel,</w:t>
      </w:r>
      <w:r w:rsidRPr="00F44899">
        <w:rPr>
          <w:rFonts w:ascii="Century Gothic" w:eastAsia="Times New Roman" w:hAnsi="Century Gothic" w:cs="Open Sans"/>
          <w:i/>
          <w:sz w:val="20"/>
          <w:szCs w:val="20"/>
          <w:lang w:eastAsia="es-CO"/>
        </w:rPr>
        <w:t xml:space="preserve"> lo cual justifica con suficiencia el hecho de que haya regímenes prestacionales con enfoque diferencial."</w:t>
      </w:r>
      <w:r w:rsidR="00251DE6">
        <w:rPr>
          <w:rFonts w:ascii="Century Gothic" w:eastAsia="Times New Roman" w:hAnsi="Century Gothic" w:cs="Open Sans"/>
          <w:i/>
          <w:sz w:val="20"/>
          <w:szCs w:val="20"/>
          <w:lang w:eastAsia="es-CO"/>
        </w:rPr>
        <w:t xml:space="preserve"> (Subrayado propio)</w:t>
      </w:r>
    </w:p>
    <w:p w:rsidR="00A33A47" w:rsidRDefault="00A33A47" w:rsidP="00A33A47">
      <w:pPr>
        <w:pStyle w:val="Sinespaciado"/>
        <w:jc w:val="both"/>
        <w:rPr>
          <w:rFonts w:ascii="Century Gothic" w:eastAsia="Times New Roman" w:hAnsi="Century Gothic" w:cs="Times New Roman"/>
          <w:color w:val="2D2D2D"/>
          <w:sz w:val="24"/>
          <w:szCs w:val="24"/>
          <w:bdr w:val="none" w:sz="0" w:space="0" w:color="auto" w:frame="1"/>
          <w:lang w:eastAsia="es-CO"/>
        </w:rPr>
      </w:pPr>
    </w:p>
    <w:p w:rsidR="001B7A96" w:rsidRPr="00A33A47" w:rsidRDefault="000164AC" w:rsidP="00A33A47">
      <w:pPr>
        <w:pStyle w:val="Sinespaciado"/>
        <w:jc w:val="both"/>
        <w:rPr>
          <w:rFonts w:ascii="Century Gothic" w:eastAsia="Times New Roman" w:hAnsi="Century Gothic" w:cs="Times New Roman"/>
          <w:color w:val="2D2D2D"/>
          <w:sz w:val="24"/>
          <w:szCs w:val="24"/>
          <w:bdr w:val="none" w:sz="0" w:space="0" w:color="auto" w:frame="1"/>
          <w:lang w:eastAsia="es-CO"/>
        </w:rPr>
      </w:pPr>
      <w:r w:rsidRPr="00A33A47">
        <w:rPr>
          <w:rFonts w:ascii="Century Gothic" w:eastAsia="Times New Roman" w:hAnsi="Century Gothic" w:cs="Times New Roman"/>
          <w:color w:val="2D2D2D"/>
          <w:sz w:val="24"/>
          <w:szCs w:val="24"/>
          <w:bdr w:val="none" w:sz="0" w:space="0" w:color="auto" w:frame="1"/>
          <w:lang w:eastAsia="es-CO"/>
        </w:rPr>
        <w:t xml:space="preserve">La excepción propuesta no </w:t>
      </w:r>
      <w:r w:rsidR="001B7A96" w:rsidRPr="00A33A47">
        <w:rPr>
          <w:rFonts w:ascii="Century Gothic" w:eastAsia="Times New Roman" w:hAnsi="Century Gothic" w:cs="Times New Roman"/>
          <w:color w:val="2D2D2D"/>
          <w:sz w:val="24"/>
          <w:szCs w:val="24"/>
          <w:bdr w:val="none" w:sz="0" w:space="0" w:color="auto" w:frame="1"/>
          <w:lang w:eastAsia="es-CO"/>
        </w:rPr>
        <w:t xml:space="preserve">puede predicarse de todas las categorías, teniendo en cuenta que las condiciones económicas son desfavorables para los concejales de los municipios de </w:t>
      </w:r>
      <w:r w:rsidR="00A33A47">
        <w:rPr>
          <w:rFonts w:ascii="Century Gothic" w:eastAsia="Times New Roman" w:hAnsi="Century Gothic" w:cs="Times New Roman"/>
          <w:color w:val="2D2D2D"/>
          <w:sz w:val="24"/>
          <w:szCs w:val="24"/>
          <w:bdr w:val="none" w:sz="0" w:space="0" w:color="auto" w:frame="1"/>
          <w:lang w:eastAsia="es-CO"/>
        </w:rPr>
        <w:t xml:space="preserve">menor </w:t>
      </w:r>
      <w:r w:rsidR="001B7A96" w:rsidRPr="00A33A47">
        <w:rPr>
          <w:rFonts w:ascii="Century Gothic" w:eastAsia="Times New Roman" w:hAnsi="Century Gothic" w:cs="Times New Roman"/>
          <w:color w:val="2D2D2D"/>
          <w:sz w:val="24"/>
          <w:szCs w:val="24"/>
          <w:bdr w:val="none" w:sz="0" w:space="0" w:color="auto" w:frame="1"/>
          <w:lang w:eastAsia="es-CO"/>
        </w:rPr>
        <w:t xml:space="preserve">categoría </w:t>
      </w:r>
      <w:r w:rsidR="00A33A47">
        <w:rPr>
          <w:rFonts w:ascii="Century Gothic" w:eastAsia="Times New Roman" w:hAnsi="Century Gothic" w:cs="Times New Roman"/>
          <w:color w:val="2D2D2D"/>
          <w:sz w:val="24"/>
          <w:szCs w:val="24"/>
          <w:bdr w:val="none" w:sz="0" w:space="0" w:color="auto" w:frame="1"/>
          <w:lang w:eastAsia="es-CO"/>
        </w:rPr>
        <w:t>(</w:t>
      </w:r>
      <w:r w:rsidR="001B7A96" w:rsidRPr="00A33A47">
        <w:rPr>
          <w:rFonts w:ascii="Century Gothic" w:eastAsia="Times New Roman" w:hAnsi="Century Gothic" w:cs="Times New Roman"/>
          <w:color w:val="2D2D2D"/>
          <w:sz w:val="24"/>
          <w:szCs w:val="24"/>
          <w:bdr w:val="none" w:sz="0" w:space="0" w:color="auto" w:frame="1"/>
          <w:lang w:eastAsia="es-CO"/>
        </w:rPr>
        <w:t>cuarta, quinta y sexta</w:t>
      </w:r>
      <w:r w:rsidR="00A33A47">
        <w:rPr>
          <w:rFonts w:ascii="Century Gothic" w:eastAsia="Times New Roman" w:hAnsi="Century Gothic" w:cs="Times New Roman"/>
          <w:color w:val="2D2D2D"/>
          <w:sz w:val="24"/>
          <w:szCs w:val="24"/>
          <w:bdr w:val="none" w:sz="0" w:space="0" w:color="auto" w:frame="1"/>
          <w:lang w:eastAsia="es-CO"/>
        </w:rPr>
        <w:t>)</w:t>
      </w:r>
      <w:r w:rsidR="001B7A96" w:rsidRPr="00A33A47">
        <w:rPr>
          <w:rFonts w:ascii="Century Gothic" w:eastAsia="Times New Roman" w:hAnsi="Century Gothic" w:cs="Times New Roman"/>
          <w:color w:val="2D2D2D"/>
          <w:sz w:val="24"/>
          <w:szCs w:val="24"/>
          <w:bdr w:val="none" w:sz="0" w:space="0" w:color="auto" w:frame="1"/>
          <w:lang w:eastAsia="es-CO"/>
        </w:rPr>
        <w:t xml:space="preserve"> en comparación con las de categoría primera o especial</w:t>
      </w:r>
      <w:r w:rsidR="00A33A47" w:rsidRPr="00A33A47">
        <w:rPr>
          <w:rFonts w:ascii="Century Gothic" w:eastAsia="Times New Roman" w:hAnsi="Century Gothic" w:cs="Times New Roman"/>
          <w:color w:val="2D2D2D"/>
          <w:sz w:val="24"/>
          <w:szCs w:val="24"/>
          <w:bdr w:val="none" w:sz="0" w:space="0" w:color="auto" w:frame="1"/>
          <w:lang w:eastAsia="es-CO"/>
        </w:rPr>
        <w:t>, incluso por las mismas condiciones financieras y presupuestales de los entes territoriales</w:t>
      </w:r>
      <w:r w:rsidR="001B7A96" w:rsidRPr="00A33A47">
        <w:rPr>
          <w:rFonts w:ascii="Century Gothic" w:eastAsia="Times New Roman" w:hAnsi="Century Gothic" w:cs="Times New Roman"/>
          <w:color w:val="2D2D2D"/>
          <w:sz w:val="24"/>
          <w:szCs w:val="24"/>
          <w:bdr w:val="none" w:sz="0" w:space="0" w:color="auto" w:frame="1"/>
          <w:lang w:eastAsia="es-CO"/>
        </w:rPr>
        <w:t>.</w:t>
      </w:r>
    </w:p>
    <w:p w:rsidR="00A33A47" w:rsidRDefault="00A33A47" w:rsidP="007128FA">
      <w:pPr>
        <w:pStyle w:val="Sinespaciado"/>
        <w:jc w:val="both"/>
        <w:rPr>
          <w:rFonts w:ascii="Century Gothic" w:eastAsia="Times New Roman" w:hAnsi="Century Gothic" w:cs="Times New Roman"/>
          <w:color w:val="2D2D2D"/>
          <w:sz w:val="24"/>
          <w:szCs w:val="24"/>
          <w:bdr w:val="none" w:sz="0" w:space="0" w:color="auto" w:frame="1"/>
          <w:lang w:eastAsia="es-CO"/>
        </w:rPr>
      </w:pPr>
    </w:p>
    <w:p w:rsidR="007128FA" w:rsidRDefault="007128FA" w:rsidP="007128FA">
      <w:pPr>
        <w:pStyle w:val="Sinespaciado"/>
        <w:jc w:val="both"/>
        <w:rPr>
          <w:rFonts w:ascii="Century Gothic" w:eastAsia="Times New Roman" w:hAnsi="Century Gothic" w:cs="Times New Roman"/>
          <w:color w:val="2D2D2D"/>
          <w:sz w:val="24"/>
          <w:szCs w:val="24"/>
          <w:bdr w:val="none" w:sz="0" w:space="0" w:color="auto" w:frame="1"/>
          <w:lang w:eastAsia="es-CO"/>
        </w:rPr>
      </w:pPr>
      <w:r w:rsidRPr="00F215F5">
        <w:rPr>
          <w:rFonts w:ascii="Century Gothic" w:eastAsia="Times New Roman" w:hAnsi="Century Gothic" w:cs="Times New Roman"/>
          <w:color w:val="2D2D2D"/>
          <w:sz w:val="24"/>
          <w:szCs w:val="24"/>
          <w:bdr w:val="none" w:sz="0" w:space="0" w:color="auto" w:frame="1"/>
          <w:lang w:eastAsia="es-CO"/>
        </w:rPr>
        <w:t>En razón a lo anterior y ostentando los concejales la calidad de servidores públicos, cuyo servicio hoy en día es reconocido a título de honorarios por los períodos de sesiones, dichas asignaciones no pueden percibirse simultáneamente con cualquiera otra asignación proveniente del tesoro público, sin perjuicio de quebrantar la prohibición constitucional señalada en el artículo 128.</w:t>
      </w:r>
    </w:p>
    <w:p w:rsidR="00F44899" w:rsidRPr="002C10F3" w:rsidRDefault="00F44899" w:rsidP="00F44899">
      <w:pPr>
        <w:pStyle w:val="NormalWeb"/>
        <w:numPr>
          <w:ilvl w:val="0"/>
          <w:numId w:val="11"/>
        </w:numPr>
        <w:shd w:val="clear" w:color="auto" w:fill="FFFFFF"/>
        <w:jc w:val="both"/>
        <w:rPr>
          <w:rFonts w:ascii="Century Gothic" w:hAnsi="Century Gothic" w:cs="Arial"/>
          <w:b/>
          <w:color w:val="000000"/>
          <w:u w:val="single"/>
          <w:shd w:val="clear" w:color="auto" w:fill="FFFFFF"/>
        </w:rPr>
      </w:pPr>
      <w:r w:rsidRPr="002C10F3">
        <w:rPr>
          <w:rFonts w:ascii="Century Gothic" w:hAnsi="Century Gothic" w:cs="Arial"/>
          <w:b/>
          <w:color w:val="000000"/>
          <w:u w:val="single"/>
          <w:shd w:val="clear" w:color="auto" w:fill="FFFFFF"/>
        </w:rPr>
        <w:lastRenderedPageBreak/>
        <w:t>Promover el acceso a la educación</w:t>
      </w:r>
      <w:r w:rsidR="00283F4F" w:rsidRPr="002C10F3">
        <w:rPr>
          <w:rFonts w:ascii="Century Gothic" w:hAnsi="Century Gothic" w:cs="Arial"/>
          <w:b/>
          <w:color w:val="000000"/>
          <w:u w:val="single"/>
          <w:shd w:val="clear" w:color="auto" w:fill="FFFFFF"/>
        </w:rPr>
        <w:t xml:space="preserve"> de los concejales</w:t>
      </w:r>
    </w:p>
    <w:p w:rsidR="00F047F9" w:rsidRPr="002C10F3" w:rsidRDefault="00F44899" w:rsidP="002C10F3">
      <w:pPr>
        <w:pStyle w:val="NormalWeb"/>
        <w:spacing w:line="270" w:lineRule="atLeast"/>
        <w:jc w:val="both"/>
        <w:rPr>
          <w:rFonts w:ascii="Century Gothic" w:hAnsi="Century Gothic"/>
        </w:rPr>
      </w:pPr>
      <w:r w:rsidRPr="002C10F3">
        <w:rPr>
          <w:rFonts w:ascii="Century Gothic" w:hAnsi="Century Gothic"/>
        </w:rPr>
        <w:t>Si bien es cierto</w:t>
      </w:r>
      <w:r w:rsidR="00DD7B56" w:rsidRPr="002C10F3">
        <w:rPr>
          <w:rFonts w:ascii="Century Gothic" w:hAnsi="Century Gothic"/>
        </w:rPr>
        <w:t xml:space="preserve">, </w:t>
      </w:r>
      <w:r w:rsidR="00F047F9" w:rsidRPr="002C10F3">
        <w:rPr>
          <w:rFonts w:ascii="Century Gothic" w:hAnsi="Century Gothic"/>
        </w:rPr>
        <w:t xml:space="preserve">que la ley 1551 de 2012 contempla </w:t>
      </w:r>
      <w:r w:rsidR="002C10F3" w:rsidRPr="002C10F3">
        <w:rPr>
          <w:rFonts w:ascii="Century Gothic" w:hAnsi="Century Gothic"/>
        </w:rPr>
        <w:t xml:space="preserve">ciertos beneficios </w:t>
      </w:r>
      <w:r w:rsidR="002C10F3">
        <w:rPr>
          <w:rFonts w:ascii="Century Gothic" w:hAnsi="Century Gothic"/>
        </w:rPr>
        <w:t>y</w:t>
      </w:r>
      <w:r w:rsidR="002C10F3" w:rsidRPr="002C10F3">
        <w:rPr>
          <w:rFonts w:ascii="Century Gothic" w:hAnsi="Century Gothic"/>
        </w:rPr>
        <w:t xml:space="preserve"> algunos</w:t>
      </w:r>
      <w:r w:rsidRPr="002C10F3">
        <w:rPr>
          <w:rFonts w:ascii="Century Gothic" w:hAnsi="Century Gothic"/>
        </w:rPr>
        <w:t xml:space="preserve"> mecanismos para que los concejales puedan recibir procesos de formación </w:t>
      </w:r>
      <w:r w:rsidR="00E52C1F" w:rsidRPr="002C10F3">
        <w:rPr>
          <w:rFonts w:ascii="Century Gothic" w:hAnsi="Century Gothic"/>
        </w:rPr>
        <w:t>académica</w:t>
      </w:r>
      <w:r w:rsidRPr="002C10F3">
        <w:rPr>
          <w:rFonts w:ascii="Century Gothic" w:hAnsi="Century Gothic"/>
        </w:rPr>
        <w:t xml:space="preserve">, no es menos cierto que en la </w:t>
      </w:r>
      <w:r w:rsidR="00E52C1F" w:rsidRPr="002C10F3">
        <w:rPr>
          <w:rFonts w:ascii="Century Gothic" w:hAnsi="Century Gothic"/>
        </w:rPr>
        <w:t>práctica</w:t>
      </w:r>
      <w:r w:rsidRPr="002C10F3">
        <w:rPr>
          <w:rFonts w:ascii="Century Gothic" w:hAnsi="Century Gothic"/>
        </w:rPr>
        <w:t xml:space="preserve">, </w:t>
      </w:r>
      <w:r w:rsidR="00DD7B56" w:rsidRPr="002C10F3">
        <w:rPr>
          <w:rFonts w:ascii="Century Gothic" w:hAnsi="Century Gothic"/>
        </w:rPr>
        <w:t>esos procesos</w:t>
      </w:r>
      <w:r w:rsidRPr="002C10F3">
        <w:rPr>
          <w:rFonts w:ascii="Century Gothic" w:hAnsi="Century Gothic"/>
        </w:rPr>
        <w:t xml:space="preserve"> de formación se quedan en capacitaciones o diplomados </w:t>
      </w:r>
      <w:r w:rsidR="00DD7B56" w:rsidRPr="002C10F3">
        <w:rPr>
          <w:rFonts w:ascii="Century Gothic" w:hAnsi="Century Gothic"/>
        </w:rPr>
        <w:t>que,</w:t>
      </w:r>
      <w:r w:rsidRPr="002C10F3">
        <w:rPr>
          <w:rFonts w:ascii="Century Gothic" w:hAnsi="Century Gothic"/>
        </w:rPr>
        <w:t xml:space="preserve"> aunque aportan a los </w:t>
      </w:r>
      <w:r w:rsidR="00E52C1F" w:rsidRPr="002C10F3">
        <w:rPr>
          <w:rFonts w:ascii="Century Gothic" w:hAnsi="Century Gothic"/>
        </w:rPr>
        <w:t>conocimientos</w:t>
      </w:r>
      <w:r w:rsidRPr="002C10F3">
        <w:rPr>
          <w:rFonts w:ascii="Century Gothic" w:hAnsi="Century Gothic"/>
        </w:rPr>
        <w:t xml:space="preserve"> de los concejales resultan insuficientes a la labor que estos </w:t>
      </w:r>
      <w:r w:rsidR="00E52C1F" w:rsidRPr="002C10F3">
        <w:rPr>
          <w:rFonts w:ascii="Century Gothic" w:hAnsi="Century Gothic"/>
        </w:rPr>
        <w:t>deben</w:t>
      </w:r>
      <w:r w:rsidRPr="002C10F3">
        <w:rPr>
          <w:rFonts w:ascii="Century Gothic" w:hAnsi="Century Gothic"/>
        </w:rPr>
        <w:t xml:space="preserve"> </w:t>
      </w:r>
      <w:r w:rsidR="00E52C1F" w:rsidRPr="002C10F3">
        <w:rPr>
          <w:rFonts w:ascii="Century Gothic" w:hAnsi="Century Gothic"/>
        </w:rPr>
        <w:t>ejecutar</w:t>
      </w:r>
      <w:r w:rsidRPr="002C10F3">
        <w:rPr>
          <w:rFonts w:ascii="Century Gothic" w:hAnsi="Century Gothic"/>
        </w:rPr>
        <w:t xml:space="preserve"> ante las comunidades que los eligieron.</w:t>
      </w:r>
    </w:p>
    <w:p w:rsidR="00324C52" w:rsidRPr="002C10F3" w:rsidRDefault="002C10F3" w:rsidP="002C10F3">
      <w:pPr>
        <w:pStyle w:val="NormalWeb"/>
        <w:spacing w:line="270" w:lineRule="atLeast"/>
        <w:jc w:val="both"/>
        <w:rPr>
          <w:rFonts w:ascii="Century Gothic" w:hAnsi="Century Gothic"/>
        </w:rPr>
      </w:pPr>
      <w:r w:rsidRPr="002C10F3">
        <w:rPr>
          <w:rFonts w:ascii="Century Gothic" w:hAnsi="Century Gothic"/>
        </w:rPr>
        <w:t xml:space="preserve">Muchos concejales encuentran en dichas capacitaciones y diplomados la motivación para acceder a educación técnica o profesional, sin embargo, </w:t>
      </w:r>
      <w:r w:rsidR="00324C52">
        <w:rPr>
          <w:rFonts w:ascii="Century Gothic" w:hAnsi="Century Gothic"/>
        </w:rPr>
        <w:t>se encuentran limitados presupuestalmente.</w:t>
      </w:r>
    </w:p>
    <w:p w:rsidR="00F44899" w:rsidRPr="002C10F3" w:rsidRDefault="00F44899" w:rsidP="00E52C1F">
      <w:pPr>
        <w:jc w:val="both"/>
        <w:rPr>
          <w:rFonts w:ascii="Century Gothic" w:hAnsi="Century Gothic"/>
          <w:sz w:val="24"/>
          <w:szCs w:val="24"/>
          <w:bdr w:val="none" w:sz="0" w:space="0" w:color="auto" w:frame="1"/>
        </w:rPr>
      </w:pPr>
      <w:r w:rsidRPr="002C10F3">
        <w:rPr>
          <w:rFonts w:ascii="Century Gothic" w:hAnsi="Century Gothic"/>
          <w:sz w:val="24"/>
          <w:szCs w:val="24"/>
        </w:rPr>
        <w:t xml:space="preserve">Basta conocer en </w:t>
      </w:r>
      <w:r w:rsidR="00E52C1F" w:rsidRPr="002C10F3">
        <w:rPr>
          <w:rFonts w:ascii="Century Gothic" w:hAnsi="Century Gothic"/>
          <w:sz w:val="24"/>
          <w:szCs w:val="24"/>
        </w:rPr>
        <w:t>todo caso</w:t>
      </w:r>
      <w:r w:rsidRPr="002C10F3">
        <w:rPr>
          <w:rFonts w:ascii="Century Gothic" w:hAnsi="Century Gothic"/>
          <w:sz w:val="24"/>
          <w:szCs w:val="24"/>
        </w:rPr>
        <w:t xml:space="preserve"> lo enunciado en su momento en la </w:t>
      </w:r>
      <w:r w:rsidRPr="002C10F3">
        <w:rPr>
          <w:rFonts w:ascii="Century Gothic" w:hAnsi="Century Gothic"/>
          <w:sz w:val="24"/>
          <w:szCs w:val="24"/>
          <w:bdr w:val="none" w:sz="0" w:space="0" w:color="auto" w:frame="1"/>
        </w:rPr>
        <w:t xml:space="preserve">edición No 1 de la revista FENACON en diciembre de 2016 por el Director de la entidad cuando indico lo siguiente: </w:t>
      </w:r>
    </w:p>
    <w:p w:rsidR="00F44899" w:rsidRPr="00F44899" w:rsidRDefault="00F44899" w:rsidP="001E3239">
      <w:pPr>
        <w:shd w:val="clear" w:color="auto" w:fill="FFFFFF"/>
        <w:spacing w:after="0" w:line="240" w:lineRule="auto"/>
        <w:ind w:left="540" w:right="560"/>
        <w:jc w:val="both"/>
        <w:textAlignment w:val="baseline"/>
        <w:rPr>
          <w:rFonts w:ascii="Century Gothic" w:hAnsi="Century Gothic"/>
          <w:i/>
          <w:color w:val="2D2D2D"/>
          <w:bdr w:val="none" w:sz="0" w:space="0" w:color="auto" w:frame="1"/>
        </w:rPr>
      </w:pPr>
      <w:r w:rsidRPr="00E52C1F">
        <w:rPr>
          <w:rFonts w:ascii="Century Gothic" w:hAnsi="Century Gothic"/>
          <w:i/>
          <w:color w:val="2D2D2D"/>
          <w:bdr w:val="none" w:sz="0" w:space="0" w:color="auto" w:frame="1"/>
        </w:rPr>
        <w:t xml:space="preserve">“Nuestros concejos </w:t>
      </w:r>
      <w:r w:rsidR="004269B6" w:rsidRPr="00E52C1F">
        <w:rPr>
          <w:rFonts w:ascii="Century Gothic" w:eastAsia="Times New Roman" w:hAnsi="Century Gothic" w:cs="Open Sans"/>
          <w:i/>
          <w:sz w:val="20"/>
          <w:szCs w:val="20"/>
          <w:lang w:eastAsia="es-CO"/>
        </w:rPr>
        <w:t>municipales</w:t>
      </w:r>
      <w:r w:rsidR="004269B6" w:rsidRPr="00E52C1F">
        <w:rPr>
          <w:rFonts w:ascii="Century Gothic" w:hAnsi="Century Gothic"/>
          <w:i/>
          <w:color w:val="2D2D2D"/>
          <w:bdr w:val="none" w:sz="0" w:space="0" w:color="auto" w:frame="1"/>
        </w:rPr>
        <w:t xml:space="preserve"> fueron</w:t>
      </w:r>
      <w:r w:rsidRPr="00E52C1F">
        <w:rPr>
          <w:rFonts w:ascii="Century Gothic" w:hAnsi="Century Gothic"/>
          <w:i/>
          <w:color w:val="2D2D2D"/>
          <w:bdr w:val="none" w:sz="0" w:space="0" w:color="auto" w:frame="1"/>
        </w:rPr>
        <w:t xml:space="preserve"> renovados en un 76%, es decir, 12.166</w:t>
      </w:r>
      <w:r w:rsidRPr="00F44899">
        <w:rPr>
          <w:rFonts w:ascii="Century Gothic" w:hAnsi="Century Gothic"/>
          <w:i/>
          <w:color w:val="2D2D2D"/>
          <w:bdr w:val="none" w:sz="0" w:space="0" w:color="auto" w:frame="1"/>
        </w:rPr>
        <w:t xml:space="preserve"> </w:t>
      </w:r>
      <w:r w:rsidRPr="001E3239">
        <w:rPr>
          <w:rFonts w:ascii="Century Gothic" w:eastAsia="Times New Roman" w:hAnsi="Century Gothic" w:cs="Open Sans"/>
          <w:i/>
          <w:sz w:val="20"/>
          <w:szCs w:val="20"/>
          <w:lang w:eastAsia="es-CO"/>
        </w:rPr>
        <w:t>concejales</w:t>
      </w:r>
      <w:r w:rsidRPr="00F44899">
        <w:rPr>
          <w:rFonts w:ascii="Century Gothic" w:hAnsi="Century Gothic"/>
          <w:i/>
          <w:color w:val="2D2D2D"/>
          <w:bdr w:val="none" w:sz="0" w:space="0" w:color="auto" w:frame="1"/>
        </w:rPr>
        <w:t xml:space="preserve"> en Colombia, tenemos 9.246 nuevos.  </w:t>
      </w:r>
    </w:p>
    <w:p w:rsidR="001E3239" w:rsidRDefault="001E3239" w:rsidP="001E3239">
      <w:pPr>
        <w:shd w:val="clear" w:color="auto" w:fill="FFFFFF"/>
        <w:spacing w:after="0" w:line="240" w:lineRule="auto"/>
        <w:ind w:left="540" w:right="560"/>
        <w:jc w:val="both"/>
        <w:textAlignment w:val="baseline"/>
        <w:rPr>
          <w:rFonts w:ascii="Century Gothic" w:hAnsi="Century Gothic"/>
          <w:i/>
          <w:color w:val="2D2D2D"/>
          <w:bdr w:val="none" w:sz="0" w:space="0" w:color="auto" w:frame="1"/>
        </w:rPr>
      </w:pPr>
    </w:p>
    <w:p w:rsidR="00F44899" w:rsidRPr="00F44899" w:rsidRDefault="00F44899" w:rsidP="001E3239">
      <w:pPr>
        <w:shd w:val="clear" w:color="auto" w:fill="FFFFFF"/>
        <w:spacing w:after="0" w:line="240" w:lineRule="auto"/>
        <w:ind w:left="540" w:right="560"/>
        <w:jc w:val="both"/>
        <w:textAlignment w:val="baseline"/>
        <w:rPr>
          <w:rFonts w:ascii="Century Gothic" w:hAnsi="Century Gothic"/>
          <w:i/>
          <w:color w:val="2D2D2D"/>
          <w:bdr w:val="none" w:sz="0" w:space="0" w:color="auto" w:frame="1"/>
        </w:rPr>
      </w:pPr>
      <w:r w:rsidRPr="00F44899">
        <w:rPr>
          <w:rFonts w:ascii="Century Gothic" w:hAnsi="Century Gothic"/>
          <w:i/>
          <w:color w:val="2D2D2D"/>
          <w:bdr w:val="none" w:sz="0" w:space="0" w:color="auto" w:frame="1"/>
        </w:rPr>
        <w:t>A pesar de que la ley 1551 de</w:t>
      </w:r>
      <w:r w:rsidR="00F047F9">
        <w:rPr>
          <w:rFonts w:ascii="Century Gothic" w:hAnsi="Century Gothic"/>
          <w:i/>
          <w:color w:val="2D2D2D"/>
          <w:bdr w:val="none" w:sz="0" w:space="0" w:color="auto" w:frame="1"/>
        </w:rPr>
        <w:t xml:space="preserve"> </w:t>
      </w:r>
      <w:r w:rsidRPr="00F44899">
        <w:rPr>
          <w:rFonts w:ascii="Century Gothic" w:hAnsi="Century Gothic"/>
          <w:i/>
          <w:color w:val="2D2D2D"/>
          <w:bdr w:val="none" w:sz="0" w:space="0" w:color="auto" w:frame="1"/>
        </w:rPr>
        <w:t xml:space="preserve">2012 trae para nuestros servidores públicos la </w:t>
      </w:r>
      <w:r w:rsidRPr="001E3239">
        <w:rPr>
          <w:rFonts w:ascii="Century Gothic" w:eastAsia="Times New Roman" w:hAnsi="Century Gothic" w:cs="Open Sans"/>
          <w:i/>
          <w:sz w:val="20"/>
          <w:szCs w:val="20"/>
          <w:lang w:eastAsia="es-CO"/>
        </w:rPr>
        <w:t>corporación</w:t>
      </w:r>
      <w:r w:rsidRPr="00F44899">
        <w:rPr>
          <w:rFonts w:ascii="Century Gothic" w:hAnsi="Century Gothic"/>
          <w:i/>
          <w:color w:val="2D2D2D"/>
          <w:bdr w:val="none" w:sz="0" w:space="0" w:color="auto" w:frame="1"/>
        </w:rPr>
        <w:t xml:space="preserve"> y la formación en áreas de la Administración Pública, a través de universidades o de la ESAP, vemos con gran preocupación como  las primeras instituciones se amparan bajo los ya reiterados conceptos y fallos de la Corte constitucional frente a la “Autonomía Universitaria”, lo que indico que queda a voluntad de los mismos el abrir o no un cupo limitado para dar cumplimiento a la norma, caso desde que nación la ley no se ha hecho.</w:t>
      </w:r>
    </w:p>
    <w:p w:rsidR="001E3239" w:rsidRDefault="001E3239" w:rsidP="001E3239">
      <w:pPr>
        <w:shd w:val="clear" w:color="auto" w:fill="FFFFFF"/>
        <w:spacing w:after="0" w:line="240" w:lineRule="auto"/>
        <w:ind w:left="540" w:right="560"/>
        <w:jc w:val="both"/>
        <w:textAlignment w:val="baseline"/>
        <w:rPr>
          <w:rFonts w:ascii="Century Gothic" w:hAnsi="Century Gothic"/>
          <w:i/>
          <w:color w:val="2D2D2D"/>
          <w:bdr w:val="none" w:sz="0" w:space="0" w:color="auto" w:frame="1"/>
        </w:rPr>
      </w:pPr>
    </w:p>
    <w:p w:rsidR="00F44899" w:rsidRPr="00F44899" w:rsidRDefault="00F44899" w:rsidP="001E3239">
      <w:pPr>
        <w:shd w:val="clear" w:color="auto" w:fill="FFFFFF"/>
        <w:spacing w:after="0" w:line="240" w:lineRule="auto"/>
        <w:ind w:left="540" w:right="560"/>
        <w:jc w:val="both"/>
        <w:textAlignment w:val="baseline"/>
        <w:rPr>
          <w:rFonts w:ascii="Century Gothic" w:hAnsi="Century Gothic"/>
          <w:i/>
          <w:color w:val="2D2D2D"/>
          <w:bdr w:val="none" w:sz="0" w:space="0" w:color="auto" w:frame="1"/>
        </w:rPr>
      </w:pPr>
      <w:r w:rsidRPr="00F44899">
        <w:rPr>
          <w:rFonts w:ascii="Century Gothic" w:hAnsi="Century Gothic"/>
          <w:i/>
          <w:color w:val="2D2D2D"/>
          <w:bdr w:val="none" w:sz="0" w:space="0" w:color="auto" w:frame="1"/>
        </w:rPr>
        <w:t xml:space="preserve">Por otra parte, la ESAP ha iniciado capacitaciones a través de sus territoriales, pero su escasa capacidad administrativa y presupuesto ha sido un límite infranqueable para el cumplimiento de </w:t>
      </w:r>
      <w:r w:rsidR="004269B6" w:rsidRPr="00F44899">
        <w:rPr>
          <w:rFonts w:ascii="Century Gothic" w:hAnsi="Century Gothic"/>
          <w:i/>
          <w:color w:val="2D2D2D"/>
          <w:bdr w:val="none" w:sz="0" w:space="0" w:color="auto" w:frame="1"/>
        </w:rPr>
        <w:t>sus metas</w:t>
      </w:r>
      <w:r w:rsidRPr="00F44899">
        <w:rPr>
          <w:rFonts w:ascii="Century Gothic" w:hAnsi="Century Gothic"/>
          <w:i/>
          <w:color w:val="2D2D2D"/>
          <w:bdr w:val="none" w:sz="0" w:space="0" w:color="auto" w:frame="1"/>
        </w:rPr>
        <w:t>, pues no puede llegar cubrimiento a todos los municipios que la requieran.</w:t>
      </w:r>
    </w:p>
    <w:p w:rsidR="001E3239" w:rsidRDefault="001E3239" w:rsidP="001E3239">
      <w:pPr>
        <w:shd w:val="clear" w:color="auto" w:fill="FFFFFF"/>
        <w:spacing w:after="0" w:line="240" w:lineRule="auto"/>
        <w:ind w:left="540" w:right="560"/>
        <w:jc w:val="both"/>
        <w:textAlignment w:val="baseline"/>
        <w:rPr>
          <w:rFonts w:ascii="Century Gothic" w:hAnsi="Century Gothic"/>
          <w:i/>
          <w:color w:val="2D2D2D"/>
          <w:bdr w:val="none" w:sz="0" w:space="0" w:color="auto" w:frame="1"/>
        </w:rPr>
      </w:pPr>
    </w:p>
    <w:p w:rsidR="00F44899" w:rsidRPr="00F44899" w:rsidRDefault="00F44899" w:rsidP="001E3239">
      <w:pPr>
        <w:shd w:val="clear" w:color="auto" w:fill="FFFFFF"/>
        <w:spacing w:after="0" w:line="240" w:lineRule="auto"/>
        <w:ind w:left="540" w:right="560"/>
        <w:jc w:val="both"/>
        <w:textAlignment w:val="baseline"/>
        <w:rPr>
          <w:rFonts w:ascii="Century Gothic" w:hAnsi="Century Gothic"/>
          <w:i/>
          <w:color w:val="2D2D2D"/>
          <w:bdr w:val="none" w:sz="0" w:space="0" w:color="auto" w:frame="1"/>
        </w:rPr>
      </w:pPr>
      <w:r w:rsidRPr="00F44899">
        <w:rPr>
          <w:rFonts w:ascii="Century Gothic" w:hAnsi="Century Gothic"/>
          <w:i/>
          <w:color w:val="2D2D2D"/>
          <w:bdr w:val="none" w:sz="0" w:space="0" w:color="auto" w:frame="1"/>
        </w:rPr>
        <w:t>La citada ley 1551 de 2012 creo el fondo de concurrencia para los fines que hemos mencionado, pero no dejemos de lado que es un fondo sin fondos. Se debe esperar a que la voluntad política que quienes dirigen estas instituciones pueda apropiar recursos necesarios para así poder llevar formación, desarrollo, trabajo social y bienestar, con la aprobación de policías públicas.</w:t>
      </w:r>
    </w:p>
    <w:p w:rsidR="00F44899" w:rsidRPr="001E3239" w:rsidRDefault="00F44899" w:rsidP="001E3239">
      <w:pPr>
        <w:shd w:val="clear" w:color="auto" w:fill="FFFFFF"/>
        <w:spacing w:after="0" w:line="240" w:lineRule="auto"/>
        <w:ind w:left="540" w:right="560"/>
        <w:jc w:val="both"/>
        <w:textAlignment w:val="baseline"/>
        <w:rPr>
          <w:rFonts w:ascii="Century Gothic" w:hAnsi="Century Gothic"/>
          <w:i/>
          <w:color w:val="2D2D2D"/>
          <w:bdr w:val="none" w:sz="0" w:space="0" w:color="auto" w:frame="1"/>
        </w:rPr>
      </w:pPr>
    </w:p>
    <w:p w:rsidR="00324C52" w:rsidRDefault="00F44899" w:rsidP="00F44899">
      <w:pPr>
        <w:shd w:val="clear" w:color="auto" w:fill="FFFFFF"/>
        <w:spacing w:after="0" w:line="240" w:lineRule="auto"/>
        <w:ind w:right="-232"/>
        <w:jc w:val="both"/>
        <w:textAlignment w:val="baseline"/>
        <w:rPr>
          <w:rFonts w:ascii="Century Gothic" w:hAnsi="Century Gothic"/>
          <w:color w:val="2D2D2D"/>
          <w:sz w:val="24"/>
          <w:szCs w:val="24"/>
          <w:shd w:val="clear" w:color="auto" w:fill="FFFFFF"/>
        </w:rPr>
      </w:pPr>
      <w:r>
        <w:rPr>
          <w:rFonts w:ascii="Century Gothic" w:hAnsi="Century Gothic"/>
          <w:color w:val="2D2D2D"/>
          <w:sz w:val="24"/>
          <w:szCs w:val="24"/>
          <w:shd w:val="clear" w:color="auto" w:fill="FFFFFF"/>
        </w:rPr>
        <w:t>Ahora bien,</w:t>
      </w:r>
      <w:r w:rsidR="00324C52">
        <w:rPr>
          <w:rFonts w:ascii="Century Gothic" w:hAnsi="Century Gothic"/>
          <w:color w:val="2D2D2D"/>
          <w:sz w:val="24"/>
          <w:szCs w:val="24"/>
          <w:shd w:val="clear" w:color="auto" w:fill="FFFFFF"/>
        </w:rPr>
        <w:t xml:space="preserve"> se debe propender porque el acceso de los concejales a la universidad  no</w:t>
      </w:r>
      <w:r w:rsidR="00336420">
        <w:rPr>
          <w:rFonts w:ascii="Century Gothic" w:hAnsi="Century Gothic"/>
          <w:color w:val="2D2D2D"/>
          <w:sz w:val="24"/>
          <w:szCs w:val="24"/>
          <w:shd w:val="clear" w:color="auto" w:fill="FFFFFF"/>
        </w:rPr>
        <w:t xml:space="preserve"> </w:t>
      </w:r>
      <w:r w:rsidR="00324C52">
        <w:rPr>
          <w:rFonts w:ascii="Century Gothic" w:hAnsi="Century Gothic"/>
          <w:color w:val="2D2D2D"/>
          <w:sz w:val="24"/>
          <w:szCs w:val="24"/>
          <w:shd w:val="clear" w:color="auto" w:fill="FFFFFF"/>
        </w:rPr>
        <w:t xml:space="preserve"> </w:t>
      </w:r>
      <w:r w:rsidR="001B090E">
        <w:rPr>
          <w:rFonts w:ascii="Century Gothic" w:hAnsi="Century Gothic"/>
          <w:color w:val="2D2D2D"/>
          <w:sz w:val="24"/>
          <w:szCs w:val="24"/>
          <w:shd w:val="clear" w:color="auto" w:fill="FFFFFF"/>
        </w:rPr>
        <w:t xml:space="preserve">se limite a la ESAP y por el contrario dicha oferta académica  </w:t>
      </w:r>
      <w:r w:rsidR="0009434C">
        <w:rPr>
          <w:rFonts w:ascii="Century Gothic" w:hAnsi="Century Gothic"/>
          <w:color w:val="2D2D2D"/>
          <w:sz w:val="24"/>
          <w:szCs w:val="24"/>
          <w:shd w:val="clear" w:color="auto" w:fill="FFFFFF"/>
        </w:rPr>
        <w:t xml:space="preserve">sea </w:t>
      </w:r>
      <w:r w:rsidR="0009434C">
        <w:rPr>
          <w:rFonts w:ascii="Century Gothic" w:hAnsi="Century Gothic"/>
          <w:color w:val="2D2D2D"/>
          <w:sz w:val="24"/>
          <w:szCs w:val="24"/>
          <w:shd w:val="clear" w:color="auto" w:fill="FFFFFF"/>
        </w:rPr>
        <w:lastRenderedPageBreak/>
        <w:t>ampliada a las diferentes instituciones públicas que pueden ofrecer un sinnúmero de carreras técnicas, tecnológicas y profesionales.</w:t>
      </w:r>
    </w:p>
    <w:p w:rsidR="00324C52" w:rsidRDefault="00324C52" w:rsidP="00F44899">
      <w:pPr>
        <w:shd w:val="clear" w:color="auto" w:fill="FFFFFF"/>
        <w:spacing w:after="0" w:line="240" w:lineRule="auto"/>
        <w:ind w:right="-232"/>
        <w:jc w:val="both"/>
        <w:textAlignment w:val="baseline"/>
        <w:rPr>
          <w:rFonts w:ascii="Century Gothic" w:hAnsi="Century Gothic"/>
          <w:color w:val="2D2D2D"/>
          <w:sz w:val="24"/>
          <w:szCs w:val="24"/>
          <w:shd w:val="clear" w:color="auto" w:fill="FFFFFF"/>
        </w:rPr>
      </w:pPr>
    </w:p>
    <w:p w:rsidR="00E52C1F" w:rsidRDefault="0009434C" w:rsidP="00F44899">
      <w:pPr>
        <w:shd w:val="clear" w:color="auto" w:fill="FFFFFF"/>
        <w:spacing w:after="0" w:line="240" w:lineRule="auto"/>
        <w:ind w:right="-232"/>
        <w:jc w:val="both"/>
        <w:textAlignment w:val="baseline"/>
        <w:rPr>
          <w:rFonts w:ascii="Century Gothic" w:hAnsi="Century Gothic"/>
          <w:color w:val="2D2D2D"/>
          <w:sz w:val="24"/>
          <w:szCs w:val="24"/>
          <w:shd w:val="clear" w:color="auto" w:fill="FFFFFF"/>
        </w:rPr>
      </w:pPr>
      <w:r>
        <w:rPr>
          <w:rFonts w:ascii="Century Gothic" w:hAnsi="Century Gothic"/>
          <w:color w:val="2D2D2D"/>
          <w:sz w:val="24"/>
          <w:szCs w:val="24"/>
          <w:shd w:val="clear" w:color="auto" w:fill="FFFFFF"/>
        </w:rPr>
        <w:t>D</w:t>
      </w:r>
      <w:r w:rsidR="00F44899">
        <w:rPr>
          <w:rFonts w:ascii="Century Gothic" w:hAnsi="Century Gothic"/>
          <w:color w:val="2D2D2D"/>
          <w:sz w:val="24"/>
          <w:szCs w:val="24"/>
          <w:shd w:val="clear" w:color="auto" w:fill="FFFFFF"/>
        </w:rPr>
        <w:t xml:space="preserve">e </w:t>
      </w:r>
      <w:r>
        <w:rPr>
          <w:rFonts w:ascii="Century Gothic" w:hAnsi="Century Gothic"/>
          <w:color w:val="2D2D2D"/>
          <w:sz w:val="24"/>
          <w:szCs w:val="24"/>
          <w:shd w:val="clear" w:color="auto" w:fill="FFFFFF"/>
        </w:rPr>
        <w:t xml:space="preserve">igual forma, </w:t>
      </w:r>
      <w:r w:rsidR="003C252B">
        <w:rPr>
          <w:rFonts w:ascii="Century Gothic" w:hAnsi="Century Gothic"/>
          <w:color w:val="2D2D2D"/>
          <w:sz w:val="24"/>
          <w:szCs w:val="24"/>
          <w:shd w:val="clear" w:color="auto" w:fill="FFFFFF"/>
        </w:rPr>
        <w:t xml:space="preserve">se debe recordar la afirmación que hizo </w:t>
      </w:r>
      <w:r w:rsidR="00F44899">
        <w:rPr>
          <w:rFonts w:ascii="Century Gothic" w:hAnsi="Century Gothic"/>
          <w:color w:val="2D2D2D"/>
          <w:sz w:val="24"/>
          <w:szCs w:val="24"/>
          <w:shd w:val="clear" w:color="auto" w:fill="FFFFFF"/>
        </w:rPr>
        <w:t>el Di</w:t>
      </w:r>
      <w:r w:rsidR="00F44899" w:rsidRPr="007C7C38">
        <w:rPr>
          <w:rFonts w:ascii="Century Gothic" w:hAnsi="Century Gothic"/>
          <w:color w:val="2D2D2D"/>
          <w:sz w:val="24"/>
          <w:szCs w:val="24"/>
          <w:shd w:val="clear" w:color="auto" w:fill="FFFFFF"/>
        </w:rPr>
        <w:t>rector Ejecutivo Edgar Alberto Polo Devia</w:t>
      </w:r>
      <w:r w:rsidR="00F44899">
        <w:rPr>
          <w:rFonts w:ascii="Century Gothic" w:hAnsi="Century Gothic"/>
          <w:color w:val="2D2D2D"/>
          <w:sz w:val="24"/>
          <w:szCs w:val="24"/>
          <w:shd w:val="clear" w:color="auto" w:fill="FFFFFF"/>
        </w:rPr>
        <w:t xml:space="preserve"> de la </w:t>
      </w:r>
      <w:r w:rsidR="00F44899" w:rsidRPr="007C7C38">
        <w:rPr>
          <w:rFonts w:ascii="Century Gothic" w:hAnsi="Century Gothic"/>
          <w:color w:val="2D2D2D"/>
          <w:sz w:val="24"/>
          <w:szCs w:val="24"/>
          <w:shd w:val="clear" w:color="auto" w:fill="FFFFFF"/>
        </w:rPr>
        <w:t xml:space="preserve">Federación Nacional de Concejales </w:t>
      </w:r>
      <w:r w:rsidR="004269B6">
        <w:rPr>
          <w:rFonts w:ascii="Century Gothic" w:hAnsi="Century Gothic"/>
          <w:color w:val="2D2D2D"/>
          <w:sz w:val="24"/>
          <w:szCs w:val="24"/>
          <w:shd w:val="clear" w:color="auto" w:fill="FFFFFF"/>
        </w:rPr>
        <w:t xml:space="preserve">y </w:t>
      </w:r>
      <w:r w:rsidR="00F047F9">
        <w:rPr>
          <w:rFonts w:ascii="Century Gothic" w:hAnsi="Century Gothic"/>
          <w:color w:val="2D2D2D"/>
          <w:sz w:val="24"/>
          <w:szCs w:val="24"/>
          <w:shd w:val="clear" w:color="auto" w:fill="FFFFFF"/>
        </w:rPr>
        <w:t>Concejos</w:t>
      </w:r>
      <w:r w:rsidR="00F047F9" w:rsidRPr="007C7C38">
        <w:rPr>
          <w:rFonts w:ascii="Century Gothic" w:hAnsi="Century Gothic"/>
          <w:color w:val="2D2D2D"/>
          <w:sz w:val="24"/>
          <w:szCs w:val="24"/>
          <w:shd w:val="clear" w:color="auto" w:fill="FFFFFF"/>
        </w:rPr>
        <w:t xml:space="preserve"> (</w:t>
      </w:r>
      <w:r w:rsidR="00F047F9">
        <w:rPr>
          <w:rFonts w:ascii="Century Gothic" w:hAnsi="Century Gothic"/>
          <w:color w:val="2D2D2D"/>
          <w:sz w:val="24"/>
          <w:szCs w:val="24"/>
          <w:shd w:val="clear" w:color="auto" w:fill="FFFFFF"/>
        </w:rPr>
        <w:t>FENACON</w:t>
      </w:r>
      <w:r w:rsidR="004A2D76" w:rsidRPr="007C7C38">
        <w:rPr>
          <w:rFonts w:ascii="Century Gothic" w:hAnsi="Century Gothic"/>
          <w:color w:val="2D2D2D"/>
          <w:sz w:val="24"/>
          <w:szCs w:val="24"/>
          <w:shd w:val="clear" w:color="auto" w:fill="FFFFFF"/>
        </w:rPr>
        <w:t>)</w:t>
      </w:r>
      <w:r w:rsidR="004A2D76">
        <w:rPr>
          <w:rFonts w:ascii="Century Gothic" w:hAnsi="Century Gothic"/>
          <w:color w:val="2D2D2D"/>
          <w:sz w:val="24"/>
          <w:szCs w:val="24"/>
          <w:shd w:val="clear" w:color="auto" w:fill="FFFFFF"/>
        </w:rPr>
        <w:t xml:space="preserve"> (</w:t>
      </w:r>
      <w:r w:rsidR="00F44899" w:rsidRPr="00BF03E8">
        <w:rPr>
          <w:rFonts w:ascii="Century Gothic" w:hAnsi="Century Gothic"/>
          <w:color w:val="2D2D2D"/>
          <w:sz w:val="20"/>
          <w:szCs w:val="20"/>
          <w:shd w:val="clear" w:color="auto" w:fill="FFFFFF"/>
        </w:rPr>
        <w:t>agosto de 2017</w:t>
      </w:r>
      <w:r w:rsidR="000B60BB">
        <w:rPr>
          <w:rFonts w:ascii="Century Gothic" w:hAnsi="Century Gothic"/>
          <w:color w:val="2D2D2D"/>
          <w:sz w:val="24"/>
          <w:szCs w:val="24"/>
          <w:shd w:val="clear" w:color="auto" w:fill="FFFFFF"/>
        </w:rPr>
        <w:t>) señalando</w:t>
      </w:r>
      <w:r w:rsidR="00F44899">
        <w:rPr>
          <w:rFonts w:ascii="Century Gothic" w:hAnsi="Century Gothic"/>
          <w:color w:val="2D2D2D"/>
          <w:sz w:val="24"/>
          <w:szCs w:val="24"/>
          <w:shd w:val="clear" w:color="auto" w:fill="FFFFFF"/>
        </w:rPr>
        <w:t>:</w:t>
      </w:r>
      <w:r w:rsidR="00F44899" w:rsidRPr="007C7C38">
        <w:rPr>
          <w:rFonts w:ascii="Century Gothic" w:hAnsi="Century Gothic"/>
          <w:color w:val="2D2D2D"/>
          <w:sz w:val="24"/>
          <w:szCs w:val="24"/>
          <w:shd w:val="clear" w:color="auto" w:fill="FFFFFF"/>
        </w:rPr>
        <w:t xml:space="preserve"> </w:t>
      </w:r>
    </w:p>
    <w:p w:rsidR="00E52C1F" w:rsidRDefault="00E52C1F" w:rsidP="00F44899">
      <w:pPr>
        <w:shd w:val="clear" w:color="auto" w:fill="FFFFFF"/>
        <w:spacing w:after="0" w:line="240" w:lineRule="auto"/>
        <w:ind w:right="-232"/>
        <w:jc w:val="both"/>
        <w:textAlignment w:val="baseline"/>
        <w:rPr>
          <w:rFonts w:ascii="Century Gothic" w:hAnsi="Century Gothic"/>
          <w:color w:val="2D2D2D"/>
          <w:sz w:val="24"/>
          <w:szCs w:val="24"/>
          <w:shd w:val="clear" w:color="auto" w:fill="FFFFFF"/>
        </w:rPr>
      </w:pPr>
    </w:p>
    <w:p w:rsidR="006C26DE" w:rsidRDefault="00F44899" w:rsidP="001E3239">
      <w:pPr>
        <w:shd w:val="clear" w:color="auto" w:fill="FFFFFF"/>
        <w:spacing w:after="0" w:line="240" w:lineRule="auto"/>
        <w:ind w:left="540" w:right="560"/>
        <w:jc w:val="both"/>
        <w:textAlignment w:val="baseline"/>
        <w:rPr>
          <w:rFonts w:ascii="Century Gothic" w:hAnsi="Century Gothic"/>
          <w:i/>
          <w:color w:val="2D2D2D"/>
          <w:shd w:val="clear" w:color="auto" w:fill="FFFFFF"/>
        </w:rPr>
      </w:pPr>
      <w:r>
        <w:rPr>
          <w:rFonts w:ascii="Century Gothic" w:hAnsi="Century Gothic"/>
          <w:color w:val="2D2D2D"/>
          <w:sz w:val="24"/>
          <w:szCs w:val="24"/>
          <w:shd w:val="clear" w:color="auto" w:fill="FFFFFF"/>
        </w:rPr>
        <w:t>“</w:t>
      </w:r>
      <w:r w:rsidRPr="007C7C38">
        <w:rPr>
          <w:rFonts w:ascii="Century Gothic" w:hAnsi="Century Gothic"/>
          <w:i/>
          <w:color w:val="2D2D2D"/>
          <w:shd w:val="clear" w:color="auto" w:fill="FFFFFF"/>
        </w:rPr>
        <w:t xml:space="preserve">Cada cuatro años entre el 70 y 80 por ciento de los 12.243 concejales del país son elegidos por primera vez. Muchos llegan por su capacidad de liderazgo, y no por su conocimiento sobre la administración pública, razón por la cual todas estas iniciativas formativas son vitales para que estos nuevos líderes puedan tomar decisiones sobre políticas </w:t>
      </w:r>
      <w:r w:rsidRPr="001E3239">
        <w:rPr>
          <w:rFonts w:ascii="Century Gothic" w:hAnsi="Century Gothic"/>
          <w:i/>
          <w:color w:val="2D2D2D"/>
          <w:bdr w:val="none" w:sz="0" w:space="0" w:color="auto" w:frame="1"/>
        </w:rPr>
        <w:t>públicas</w:t>
      </w:r>
      <w:r w:rsidRPr="007C7C38">
        <w:rPr>
          <w:rFonts w:ascii="Century Gothic" w:hAnsi="Century Gothic"/>
          <w:i/>
          <w:color w:val="2D2D2D"/>
          <w:shd w:val="clear" w:color="auto" w:fill="FFFFFF"/>
        </w:rPr>
        <w:t xml:space="preserve"> para el beneficio de sus comunidades. En un estudio realizado el año pasado por la Federación identificamos que el 60 % de los concejales es bachiller, el 17 % es profesional, y otro 17 % técnico o tecnólogo”</w:t>
      </w:r>
      <w:r w:rsidR="00283F4F">
        <w:rPr>
          <w:rFonts w:ascii="Century Gothic" w:hAnsi="Century Gothic"/>
          <w:i/>
          <w:color w:val="2D2D2D"/>
          <w:shd w:val="clear" w:color="auto" w:fill="FFFFFF"/>
        </w:rPr>
        <w:t>.</w:t>
      </w:r>
    </w:p>
    <w:p w:rsidR="00C16BC3" w:rsidRDefault="00C16BC3" w:rsidP="001E3239">
      <w:pPr>
        <w:shd w:val="clear" w:color="auto" w:fill="FFFFFF"/>
        <w:spacing w:after="0" w:line="240" w:lineRule="auto"/>
        <w:ind w:left="540" w:right="560"/>
        <w:jc w:val="both"/>
        <w:textAlignment w:val="baseline"/>
        <w:rPr>
          <w:rFonts w:ascii="Century Gothic" w:hAnsi="Century Gothic"/>
          <w:i/>
          <w:color w:val="2D2D2D"/>
          <w:shd w:val="clear" w:color="auto" w:fill="FFFFFF"/>
        </w:rPr>
      </w:pPr>
    </w:p>
    <w:p w:rsidR="00283F4F" w:rsidRDefault="00283F4F" w:rsidP="00283F4F">
      <w:pPr>
        <w:shd w:val="clear" w:color="auto" w:fill="FFFFFF"/>
        <w:spacing w:after="0" w:line="240" w:lineRule="auto"/>
        <w:ind w:right="-232"/>
        <w:jc w:val="both"/>
        <w:textAlignment w:val="baseline"/>
        <w:rPr>
          <w:rFonts w:ascii="Century Gothic" w:hAnsi="Century Gothic"/>
          <w:i/>
          <w:color w:val="2D2D2D"/>
          <w:shd w:val="clear" w:color="auto" w:fill="FFFFFF"/>
        </w:rPr>
      </w:pPr>
    </w:p>
    <w:p w:rsidR="00F047F9" w:rsidRDefault="00097131" w:rsidP="00283F4F">
      <w:pPr>
        <w:shd w:val="clear" w:color="auto" w:fill="FFFFFF"/>
        <w:spacing w:after="0" w:line="240" w:lineRule="auto"/>
        <w:ind w:right="-232"/>
        <w:jc w:val="both"/>
        <w:textAlignment w:val="baseline"/>
        <w:rPr>
          <w:rFonts w:ascii="Century Gothic" w:hAnsi="Century Gothic"/>
          <w:sz w:val="24"/>
          <w:szCs w:val="24"/>
          <w:shd w:val="clear" w:color="auto" w:fill="FFFFFF"/>
        </w:rPr>
      </w:pPr>
      <w:r w:rsidRPr="006A7AA0">
        <w:rPr>
          <w:rFonts w:ascii="Century Gothic" w:hAnsi="Century Gothic"/>
          <w:sz w:val="24"/>
          <w:szCs w:val="24"/>
          <w:shd w:val="clear" w:color="auto" w:fill="FFFFFF"/>
        </w:rPr>
        <w:t>Plantear ot</w:t>
      </w:r>
      <w:r w:rsidR="00283F4F" w:rsidRPr="006A7AA0">
        <w:rPr>
          <w:rFonts w:ascii="Century Gothic" w:hAnsi="Century Gothic"/>
          <w:sz w:val="24"/>
          <w:szCs w:val="24"/>
          <w:shd w:val="clear" w:color="auto" w:fill="FFFFFF"/>
        </w:rPr>
        <w:t>ras alternativas que permitan</w:t>
      </w:r>
      <w:r w:rsidRPr="006A7AA0">
        <w:rPr>
          <w:rFonts w:ascii="Century Gothic" w:hAnsi="Century Gothic"/>
          <w:sz w:val="24"/>
          <w:szCs w:val="24"/>
          <w:shd w:val="clear" w:color="auto" w:fill="FFFFFF"/>
        </w:rPr>
        <w:t xml:space="preserve"> a los concejales del país acceder a la educación superior en carreras profesionales</w:t>
      </w:r>
      <w:r w:rsidR="00404BCB" w:rsidRPr="006A7AA0">
        <w:rPr>
          <w:rFonts w:ascii="Century Gothic" w:hAnsi="Century Gothic"/>
          <w:sz w:val="24"/>
          <w:szCs w:val="24"/>
          <w:shd w:val="clear" w:color="auto" w:fill="FFFFFF"/>
        </w:rPr>
        <w:t>,</w:t>
      </w:r>
      <w:r w:rsidRPr="006A7AA0">
        <w:rPr>
          <w:rFonts w:ascii="Century Gothic" w:hAnsi="Century Gothic"/>
          <w:sz w:val="24"/>
          <w:szCs w:val="24"/>
          <w:shd w:val="clear" w:color="auto" w:fill="FFFFFF"/>
        </w:rPr>
        <w:t xml:space="preserve"> tecnológicas o técnicas </w:t>
      </w:r>
      <w:r w:rsidR="006A7AA0" w:rsidRPr="006A7AA0">
        <w:rPr>
          <w:rFonts w:ascii="Century Gothic" w:hAnsi="Century Gothic"/>
          <w:sz w:val="24"/>
          <w:szCs w:val="24"/>
          <w:shd w:val="clear" w:color="auto" w:fill="FFFFFF"/>
        </w:rPr>
        <w:t xml:space="preserve">a través de incentivos en la matricula en instituciones de educación superior públicas, promueve la profesionalización de los concejos municipales fortaleciendo incluso la actividad de las corporaciones </w:t>
      </w:r>
      <w:r w:rsidR="00C16BC3">
        <w:rPr>
          <w:rFonts w:ascii="Century Gothic" w:hAnsi="Century Gothic"/>
          <w:sz w:val="24"/>
          <w:szCs w:val="24"/>
          <w:shd w:val="clear" w:color="auto" w:fill="FFFFFF"/>
        </w:rPr>
        <w:t>y el desarrollo de los</w:t>
      </w:r>
      <w:r w:rsidR="006A7AA0" w:rsidRPr="006A7AA0">
        <w:rPr>
          <w:rFonts w:ascii="Century Gothic" w:hAnsi="Century Gothic"/>
          <w:sz w:val="24"/>
          <w:szCs w:val="24"/>
          <w:shd w:val="clear" w:color="auto" w:fill="FFFFFF"/>
        </w:rPr>
        <w:t xml:space="preserve"> territorios.</w:t>
      </w:r>
    </w:p>
    <w:p w:rsidR="005B43DB" w:rsidRPr="006A7AA0" w:rsidRDefault="005B43DB" w:rsidP="00283F4F">
      <w:pPr>
        <w:shd w:val="clear" w:color="auto" w:fill="FFFFFF"/>
        <w:spacing w:after="0" w:line="240" w:lineRule="auto"/>
        <w:ind w:right="-232"/>
        <w:jc w:val="both"/>
        <w:textAlignment w:val="baseline"/>
        <w:rPr>
          <w:rFonts w:ascii="Century Gothic" w:hAnsi="Century Gothic"/>
          <w:sz w:val="24"/>
          <w:szCs w:val="24"/>
          <w:shd w:val="clear" w:color="auto" w:fill="FFFFFF"/>
        </w:rPr>
      </w:pPr>
    </w:p>
    <w:p w:rsidR="006A7AA0" w:rsidRDefault="006A7AA0" w:rsidP="006A7AA0">
      <w:pPr>
        <w:shd w:val="clear" w:color="auto" w:fill="FFFFFF"/>
        <w:spacing w:after="0" w:line="240" w:lineRule="auto"/>
        <w:ind w:right="-232"/>
        <w:jc w:val="both"/>
        <w:textAlignment w:val="baseline"/>
        <w:rPr>
          <w:rFonts w:ascii="Century Gothic" w:hAnsi="Century Gothic"/>
          <w:sz w:val="24"/>
          <w:szCs w:val="24"/>
          <w:shd w:val="clear" w:color="auto" w:fill="FFFFFF"/>
        </w:rPr>
      </w:pPr>
    </w:p>
    <w:p w:rsidR="00C16BC3" w:rsidRDefault="00C16BC3" w:rsidP="006A7AA0">
      <w:pPr>
        <w:shd w:val="clear" w:color="auto" w:fill="FFFFFF"/>
        <w:spacing w:after="0" w:line="240" w:lineRule="auto"/>
        <w:ind w:right="-232"/>
        <w:jc w:val="both"/>
        <w:textAlignment w:val="baseline"/>
        <w:rPr>
          <w:rFonts w:ascii="Century Gothic" w:hAnsi="Century Gothic"/>
          <w:sz w:val="24"/>
          <w:szCs w:val="24"/>
          <w:shd w:val="clear" w:color="auto" w:fill="FFFFFF"/>
        </w:rPr>
      </w:pPr>
    </w:p>
    <w:p w:rsidR="00C16BC3" w:rsidRDefault="00C16BC3" w:rsidP="006A7AA0">
      <w:pPr>
        <w:shd w:val="clear" w:color="auto" w:fill="FFFFFF"/>
        <w:spacing w:after="0" w:line="240" w:lineRule="auto"/>
        <w:ind w:right="-232"/>
        <w:jc w:val="both"/>
        <w:textAlignment w:val="baseline"/>
        <w:rPr>
          <w:rFonts w:ascii="Century Gothic" w:hAnsi="Century Gothic"/>
          <w:sz w:val="24"/>
          <w:szCs w:val="24"/>
          <w:shd w:val="clear" w:color="auto" w:fill="FFFFFF"/>
        </w:rPr>
      </w:pPr>
    </w:p>
    <w:p w:rsidR="00C16BC3" w:rsidRDefault="00C16BC3" w:rsidP="006A7AA0">
      <w:pPr>
        <w:shd w:val="clear" w:color="auto" w:fill="FFFFFF"/>
        <w:spacing w:after="0" w:line="240" w:lineRule="auto"/>
        <w:ind w:right="-232"/>
        <w:jc w:val="both"/>
        <w:textAlignment w:val="baseline"/>
        <w:rPr>
          <w:rFonts w:ascii="Century Gothic" w:hAnsi="Century Gothic"/>
          <w:sz w:val="24"/>
          <w:szCs w:val="24"/>
          <w:shd w:val="clear" w:color="auto" w:fill="FFFFFF"/>
        </w:rPr>
      </w:pPr>
    </w:p>
    <w:p w:rsidR="00C16BC3" w:rsidRDefault="00C16BC3" w:rsidP="006A7AA0">
      <w:pPr>
        <w:shd w:val="clear" w:color="auto" w:fill="FFFFFF"/>
        <w:spacing w:after="0" w:line="240" w:lineRule="auto"/>
        <w:ind w:right="-232"/>
        <w:jc w:val="both"/>
        <w:textAlignment w:val="baseline"/>
        <w:rPr>
          <w:rFonts w:ascii="Century Gothic" w:hAnsi="Century Gothic"/>
          <w:sz w:val="24"/>
          <w:szCs w:val="24"/>
          <w:shd w:val="clear" w:color="auto" w:fill="FFFFFF"/>
        </w:rPr>
      </w:pPr>
    </w:p>
    <w:p w:rsidR="00C16BC3" w:rsidRDefault="00C16BC3" w:rsidP="006A7AA0">
      <w:pPr>
        <w:shd w:val="clear" w:color="auto" w:fill="FFFFFF"/>
        <w:spacing w:after="0" w:line="240" w:lineRule="auto"/>
        <w:ind w:right="-232"/>
        <w:jc w:val="both"/>
        <w:textAlignment w:val="baseline"/>
        <w:rPr>
          <w:rFonts w:ascii="Century Gothic" w:hAnsi="Century Gothic"/>
          <w:sz w:val="24"/>
          <w:szCs w:val="24"/>
          <w:shd w:val="clear" w:color="auto" w:fill="FFFFFF"/>
        </w:rPr>
      </w:pPr>
    </w:p>
    <w:p w:rsidR="00C16BC3" w:rsidRDefault="00C16BC3" w:rsidP="006A7AA0">
      <w:pPr>
        <w:shd w:val="clear" w:color="auto" w:fill="FFFFFF"/>
        <w:spacing w:after="0" w:line="240" w:lineRule="auto"/>
        <w:ind w:right="-232"/>
        <w:jc w:val="both"/>
        <w:textAlignment w:val="baseline"/>
        <w:rPr>
          <w:rFonts w:ascii="Century Gothic" w:hAnsi="Century Gothic"/>
          <w:sz w:val="24"/>
          <w:szCs w:val="24"/>
          <w:shd w:val="clear" w:color="auto" w:fill="FFFFFF"/>
        </w:rPr>
      </w:pPr>
    </w:p>
    <w:p w:rsidR="00C16BC3" w:rsidRDefault="00C16BC3" w:rsidP="006A7AA0">
      <w:pPr>
        <w:shd w:val="clear" w:color="auto" w:fill="FFFFFF"/>
        <w:spacing w:after="0" w:line="240" w:lineRule="auto"/>
        <w:ind w:right="-232"/>
        <w:jc w:val="both"/>
        <w:textAlignment w:val="baseline"/>
        <w:rPr>
          <w:rFonts w:ascii="Century Gothic" w:hAnsi="Century Gothic"/>
          <w:sz w:val="24"/>
          <w:szCs w:val="24"/>
          <w:shd w:val="clear" w:color="auto" w:fill="FFFFFF"/>
        </w:rPr>
      </w:pPr>
    </w:p>
    <w:p w:rsidR="00C16BC3" w:rsidRDefault="00C16BC3" w:rsidP="006A7AA0">
      <w:pPr>
        <w:shd w:val="clear" w:color="auto" w:fill="FFFFFF"/>
        <w:spacing w:after="0" w:line="240" w:lineRule="auto"/>
        <w:ind w:right="-232"/>
        <w:jc w:val="both"/>
        <w:textAlignment w:val="baseline"/>
        <w:rPr>
          <w:rFonts w:ascii="Century Gothic" w:hAnsi="Century Gothic"/>
          <w:sz w:val="24"/>
          <w:szCs w:val="24"/>
          <w:shd w:val="clear" w:color="auto" w:fill="FFFFFF"/>
        </w:rPr>
      </w:pPr>
    </w:p>
    <w:p w:rsidR="0019517E" w:rsidRDefault="0019517E" w:rsidP="006A7AA0">
      <w:pPr>
        <w:shd w:val="clear" w:color="auto" w:fill="FFFFFF"/>
        <w:spacing w:after="0" w:line="240" w:lineRule="auto"/>
        <w:ind w:right="-232"/>
        <w:jc w:val="both"/>
        <w:textAlignment w:val="baseline"/>
        <w:rPr>
          <w:rFonts w:ascii="Century Gothic" w:hAnsi="Century Gothic"/>
          <w:sz w:val="24"/>
          <w:szCs w:val="24"/>
          <w:shd w:val="clear" w:color="auto" w:fill="FFFFFF"/>
        </w:rPr>
      </w:pPr>
    </w:p>
    <w:p w:rsidR="0019517E" w:rsidRDefault="0019517E" w:rsidP="006A7AA0">
      <w:pPr>
        <w:shd w:val="clear" w:color="auto" w:fill="FFFFFF"/>
        <w:spacing w:after="0" w:line="240" w:lineRule="auto"/>
        <w:ind w:right="-232"/>
        <w:jc w:val="both"/>
        <w:textAlignment w:val="baseline"/>
        <w:rPr>
          <w:rFonts w:ascii="Century Gothic" w:hAnsi="Century Gothic"/>
          <w:sz w:val="24"/>
          <w:szCs w:val="24"/>
          <w:shd w:val="clear" w:color="auto" w:fill="FFFFFF"/>
        </w:rPr>
      </w:pPr>
    </w:p>
    <w:p w:rsidR="0019517E" w:rsidRDefault="0019517E" w:rsidP="006A7AA0">
      <w:pPr>
        <w:shd w:val="clear" w:color="auto" w:fill="FFFFFF"/>
        <w:spacing w:after="0" w:line="240" w:lineRule="auto"/>
        <w:ind w:right="-232"/>
        <w:jc w:val="both"/>
        <w:textAlignment w:val="baseline"/>
        <w:rPr>
          <w:rFonts w:ascii="Century Gothic" w:hAnsi="Century Gothic"/>
          <w:sz w:val="24"/>
          <w:szCs w:val="24"/>
          <w:shd w:val="clear" w:color="auto" w:fill="FFFFFF"/>
        </w:rPr>
      </w:pPr>
    </w:p>
    <w:p w:rsidR="0019517E" w:rsidRDefault="0019517E" w:rsidP="006A7AA0">
      <w:pPr>
        <w:shd w:val="clear" w:color="auto" w:fill="FFFFFF"/>
        <w:spacing w:after="0" w:line="240" w:lineRule="auto"/>
        <w:ind w:right="-232"/>
        <w:jc w:val="both"/>
        <w:textAlignment w:val="baseline"/>
        <w:rPr>
          <w:rFonts w:ascii="Century Gothic" w:hAnsi="Century Gothic"/>
          <w:sz w:val="24"/>
          <w:szCs w:val="24"/>
          <w:shd w:val="clear" w:color="auto" w:fill="FFFFFF"/>
        </w:rPr>
      </w:pPr>
    </w:p>
    <w:p w:rsidR="00C16BC3" w:rsidRDefault="00C16BC3" w:rsidP="006A7AA0">
      <w:pPr>
        <w:shd w:val="clear" w:color="auto" w:fill="FFFFFF"/>
        <w:spacing w:after="0" w:line="240" w:lineRule="auto"/>
        <w:ind w:right="-232"/>
        <w:jc w:val="both"/>
        <w:textAlignment w:val="baseline"/>
        <w:rPr>
          <w:rFonts w:ascii="Century Gothic" w:hAnsi="Century Gothic"/>
          <w:sz w:val="24"/>
          <w:szCs w:val="24"/>
          <w:shd w:val="clear" w:color="auto" w:fill="FFFFFF"/>
        </w:rPr>
      </w:pPr>
    </w:p>
    <w:p w:rsidR="00C16BC3" w:rsidRDefault="00C16BC3" w:rsidP="006A7AA0">
      <w:pPr>
        <w:shd w:val="clear" w:color="auto" w:fill="FFFFFF"/>
        <w:spacing w:after="0" w:line="240" w:lineRule="auto"/>
        <w:ind w:right="-232"/>
        <w:jc w:val="both"/>
        <w:textAlignment w:val="baseline"/>
        <w:rPr>
          <w:rFonts w:ascii="Century Gothic" w:hAnsi="Century Gothic"/>
          <w:sz w:val="24"/>
          <w:szCs w:val="24"/>
          <w:shd w:val="clear" w:color="auto" w:fill="FFFFFF"/>
        </w:rPr>
      </w:pPr>
    </w:p>
    <w:p w:rsidR="00C16BC3" w:rsidRDefault="00C16BC3" w:rsidP="006A7AA0">
      <w:pPr>
        <w:shd w:val="clear" w:color="auto" w:fill="FFFFFF"/>
        <w:spacing w:after="0" w:line="240" w:lineRule="auto"/>
        <w:ind w:right="-232"/>
        <w:jc w:val="both"/>
        <w:textAlignment w:val="baseline"/>
        <w:rPr>
          <w:rFonts w:ascii="Century Gothic" w:hAnsi="Century Gothic"/>
          <w:sz w:val="24"/>
          <w:szCs w:val="24"/>
          <w:shd w:val="clear" w:color="auto" w:fill="FFFFFF"/>
        </w:rPr>
      </w:pPr>
    </w:p>
    <w:p w:rsidR="007128FA" w:rsidRPr="006A7AA0" w:rsidRDefault="007128FA" w:rsidP="006A7AA0">
      <w:pPr>
        <w:shd w:val="clear" w:color="auto" w:fill="FFFFFF"/>
        <w:spacing w:after="0" w:line="240" w:lineRule="auto"/>
        <w:ind w:right="-232"/>
        <w:jc w:val="both"/>
        <w:textAlignment w:val="baseline"/>
        <w:rPr>
          <w:rFonts w:ascii="Century Gothic" w:hAnsi="Century Gothic"/>
          <w:sz w:val="24"/>
          <w:szCs w:val="24"/>
          <w:shd w:val="clear" w:color="auto" w:fill="FFFFFF"/>
        </w:rPr>
      </w:pPr>
      <w:r w:rsidRPr="006A7AA0">
        <w:rPr>
          <w:rFonts w:ascii="Century Gothic" w:hAnsi="Century Gothic"/>
          <w:sz w:val="24"/>
          <w:szCs w:val="24"/>
          <w:shd w:val="clear" w:color="auto" w:fill="FFFFFF"/>
        </w:rPr>
        <w:lastRenderedPageBreak/>
        <w:t>Por lo expuesto, pongo en consideración de la Cámara de Representantes el presente Proyecto de Ley “</w:t>
      </w:r>
      <w:r w:rsidR="00EC10A2" w:rsidRPr="006A7AA0">
        <w:rPr>
          <w:rFonts w:ascii="Century Gothic" w:hAnsi="Century Gothic"/>
          <w:sz w:val="24"/>
          <w:szCs w:val="24"/>
          <w:shd w:val="clear" w:color="auto" w:fill="FFFFFF"/>
        </w:rPr>
        <w:t>POR MEDIO DE LA CUAL SE ESATBLECE UNA EXCEPCION AL REGIMEN DE INCOMPATIBILIDADES D</w:t>
      </w:r>
      <w:r w:rsidR="00457FA9">
        <w:rPr>
          <w:rFonts w:ascii="Century Gothic" w:hAnsi="Century Gothic"/>
          <w:sz w:val="24"/>
          <w:szCs w:val="24"/>
          <w:shd w:val="clear" w:color="auto" w:fill="FFFFFF"/>
        </w:rPr>
        <w:t>E LOS CONCEJALES Y SE PROMUEVE SU</w:t>
      </w:r>
      <w:r w:rsidR="00EC10A2" w:rsidRPr="006A7AA0">
        <w:rPr>
          <w:rFonts w:ascii="Century Gothic" w:hAnsi="Century Gothic"/>
          <w:sz w:val="24"/>
          <w:szCs w:val="24"/>
          <w:shd w:val="clear" w:color="auto" w:fill="FFFFFF"/>
        </w:rPr>
        <w:t xml:space="preserve"> PROF</w:t>
      </w:r>
      <w:r w:rsidR="00457FA9">
        <w:rPr>
          <w:rFonts w:ascii="Century Gothic" w:hAnsi="Century Gothic"/>
          <w:sz w:val="24"/>
          <w:szCs w:val="24"/>
          <w:shd w:val="clear" w:color="auto" w:fill="FFFFFF"/>
        </w:rPr>
        <w:t>ESIONALIZACION</w:t>
      </w:r>
      <w:r w:rsidRPr="006A7AA0">
        <w:rPr>
          <w:rFonts w:ascii="Century Gothic" w:hAnsi="Century Gothic"/>
          <w:sz w:val="24"/>
          <w:szCs w:val="24"/>
          <w:shd w:val="clear" w:color="auto" w:fill="FFFFFF"/>
        </w:rPr>
        <w:t xml:space="preserve">”.         </w:t>
      </w:r>
    </w:p>
    <w:p w:rsidR="007128FA" w:rsidRPr="00024754" w:rsidRDefault="007128FA" w:rsidP="007128FA">
      <w:pPr>
        <w:shd w:val="clear" w:color="auto" w:fill="FFFFFF"/>
        <w:spacing w:after="0" w:line="240" w:lineRule="auto"/>
        <w:ind w:right="-232"/>
        <w:jc w:val="both"/>
        <w:textAlignment w:val="baseline"/>
        <w:rPr>
          <w:rFonts w:ascii="Century Gothic" w:eastAsia="Times New Roman" w:hAnsi="Century Gothic" w:cs="Times New Roman"/>
          <w:b/>
          <w:sz w:val="24"/>
          <w:szCs w:val="24"/>
          <w:bdr w:val="none" w:sz="0" w:space="0" w:color="auto" w:frame="1"/>
          <w:lang w:eastAsia="es-CO"/>
        </w:rPr>
      </w:pPr>
    </w:p>
    <w:p w:rsidR="003E1335" w:rsidRDefault="003E1335" w:rsidP="007128FA">
      <w:pPr>
        <w:shd w:val="clear" w:color="auto" w:fill="FFFFFF"/>
        <w:spacing w:after="0" w:line="240" w:lineRule="auto"/>
        <w:ind w:right="-232"/>
        <w:jc w:val="both"/>
        <w:textAlignment w:val="baseline"/>
        <w:rPr>
          <w:rFonts w:ascii="Century Gothic" w:eastAsia="Times New Roman" w:hAnsi="Century Gothic" w:cs="Times New Roman"/>
          <w:b/>
          <w:sz w:val="24"/>
          <w:szCs w:val="24"/>
          <w:bdr w:val="none" w:sz="0" w:space="0" w:color="auto" w:frame="1"/>
          <w:lang w:eastAsia="es-CO"/>
        </w:rPr>
      </w:pPr>
    </w:p>
    <w:p w:rsidR="003E1335" w:rsidRDefault="003E1335" w:rsidP="007128FA">
      <w:pPr>
        <w:shd w:val="clear" w:color="auto" w:fill="FFFFFF"/>
        <w:spacing w:after="0" w:line="240" w:lineRule="auto"/>
        <w:ind w:right="-232"/>
        <w:jc w:val="both"/>
        <w:textAlignment w:val="baseline"/>
        <w:rPr>
          <w:rFonts w:ascii="Century Gothic" w:eastAsia="Times New Roman" w:hAnsi="Century Gothic" w:cs="Times New Roman"/>
          <w:b/>
          <w:sz w:val="24"/>
          <w:szCs w:val="24"/>
          <w:bdr w:val="none" w:sz="0" w:space="0" w:color="auto" w:frame="1"/>
          <w:lang w:eastAsia="es-CO"/>
        </w:rPr>
      </w:pPr>
    </w:p>
    <w:p w:rsidR="00457FA9" w:rsidRDefault="00457FA9" w:rsidP="007128FA">
      <w:pPr>
        <w:shd w:val="clear" w:color="auto" w:fill="FFFFFF"/>
        <w:spacing w:after="0" w:line="240" w:lineRule="auto"/>
        <w:ind w:right="-232"/>
        <w:jc w:val="both"/>
        <w:textAlignment w:val="baseline"/>
        <w:rPr>
          <w:rFonts w:ascii="Century Gothic" w:eastAsia="Times New Roman" w:hAnsi="Century Gothic" w:cs="Times New Roman"/>
          <w:b/>
          <w:sz w:val="24"/>
          <w:szCs w:val="24"/>
          <w:bdr w:val="none" w:sz="0" w:space="0" w:color="auto" w:frame="1"/>
          <w:lang w:eastAsia="es-CO"/>
        </w:rPr>
      </w:pPr>
    </w:p>
    <w:p w:rsidR="00D21550" w:rsidRPr="00EB3D84" w:rsidRDefault="00D21550" w:rsidP="00D21550">
      <w:pPr>
        <w:widowControl w:val="0"/>
        <w:autoSpaceDE w:val="0"/>
        <w:autoSpaceDN w:val="0"/>
        <w:adjustRightInd w:val="0"/>
        <w:spacing w:after="0" w:line="240" w:lineRule="auto"/>
        <w:contextualSpacing/>
        <w:jc w:val="both"/>
        <w:rPr>
          <w:rFonts w:ascii="Century Gothic" w:eastAsia="Times New Roman" w:hAnsi="Century Gothic" w:cs="Arial"/>
          <w:color w:val="434343"/>
          <w:sz w:val="24"/>
          <w:szCs w:val="24"/>
          <w:lang w:val="es-ES" w:eastAsia="es-ES"/>
        </w:rPr>
      </w:pPr>
    </w:p>
    <w:p w:rsidR="00531FC0" w:rsidRPr="00EB3D84" w:rsidRDefault="00531FC0" w:rsidP="00531FC0">
      <w:pPr>
        <w:widowControl w:val="0"/>
        <w:autoSpaceDE w:val="0"/>
        <w:autoSpaceDN w:val="0"/>
        <w:adjustRightInd w:val="0"/>
        <w:spacing w:after="0" w:line="240" w:lineRule="auto"/>
        <w:contextualSpacing/>
        <w:jc w:val="both"/>
        <w:rPr>
          <w:rFonts w:ascii="Century Gothic" w:eastAsia="Times New Roman" w:hAnsi="Century Gothic" w:cs="Arial"/>
          <w:color w:val="434343"/>
          <w:sz w:val="24"/>
          <w:szCs w:val="24"/>
          <w:lang w:val="es-ES" w:eastAsia="es-ES"/>
        </w:rPr>
      </w:pPr>
    </w:p>
    <w:p w:rsidR="00531FC0" w:rsidRDefault="00531FC0" w:rsidP="00531FC0">
      <w:pPr>
        <w:pStyle w:val="Sinespaciado"/>
        <w:jc w:val="both"/>
        <w:rPr>
          <w:rFonts w:ascii="Century Gothic" w:hAnsi="Century Gothic"/>
          <w:b/>
          <w:sz w:val="24"/>
          <w:szCs w:val="24"/>
          <w:shd w:val="clear" w:color="auto" w:fill="FFFFFF"/>
        </w:rPr>
      </w:pPr>
      <w:r w:rsidRPr="00EB3D84">
        <w:rPr>
          <w:rFonts w:ascii="Century Gothic" w:hAnsi="Century Gothic"/>
          <w:b/>
          <w:sz w:val="24"/>
          <w:szCs w:val="24"/>
          <w:shd w:val="clear" w:color="auto" w:fill="FFFFFF"/>
        </w:rPr>
        <w:t xml:space="preserve">BUENAVENTURA LEON LEON </w:t>
      </w:r>
      <w:r>
        <w:rPr>
          <w:rFonts w:ascii="Century Gothic" w:hAnsi="Century Gothic"/>
          <w:b/>
          <w:sz w:val="24"/>
          <w:szCs w:val="24"/>
          <w:shd w:val="clear" w:color="auto" w:fill="FFFFFF"/>
        </w:rPr>
        <w:t xml:space="preserve">                                           </w:t>
      </w:r>
      <w:r w:rsidRPr="00D21550">
        <w:rPr>
          <w:rFonts w:ascii="Century Gothic" w:hAnsi="Century Gothic"/>
          <w:b/>
          <w:bCs/>
          <w:sz w:val="24"/>
          <w:szCs w:val="24"/>
          <w:shd w:val="clear" w:color="auto" w:fill="FFFFFF"/>
        </w:rPr>
        <w:t>JUAN CARLOS RIVERA PEÑA</w:t>
      </w:r>
      <w:r>
        <w:rPr>
          <w:rFonts w:ascii="Century Gothic" w:hAnsi="Century Gothic"/>
          <w:b/>
          <w:sz w:val="24"/>
          <w:szCs w:val="24"/>
          <w:shd w:val="clear" w:color="auto" w:fill="FFFFFF"/>
        </w:rPr>
        <w:t xml:space="preserve">     </w:t>
      </w:r>
    </w:p>
    <w:p w:rsidR="00531FC0" w:rsidRDefault="00531FC0" w:rsidP="00531FC0">
      <w:pPr>
        <w:pStyle w:val="Sinespaciado"/>
        <w:jc w:val="both"/>
        <w:rPr>
          <w:rFonts w:ascii="Century Gothic" w:hAnsi="Century Gothic"/>
          <w:b/>
          <w:sz w:val="24"/>
          <w:szCs w:val="24"/>
          <w:shd w:val="clear" w:color="auto" w:fill="FFFFFF"/>
        </w:rPr>
      </w:pPr>
      <w:r w:rsidRPr="00EB3D84">
        <w:rPr>
          <w:rFonts w:ascii="Century Gothic" w:hAnsi="Century Gothic"/>
          <w:sz w:val="24"/>
          <w:szCs w:val="24"/>
          <w:shd w:val="clear" w:color="auto" w:fill="FFFFFF"/>
        </w:rPr>
        <w:t>Representante a la Cámara</w:t>
      </w:r>
      <w:r>
        <w:rPr>
          <w:rFonts w:ascii="Century Gothic" w:hAnsi="Century Gothic"/>
          <w:sz w:val="24"/>
          <w:szCs w:val="24"/>
          <w:shd w:val="clear" w:color="auto" w:fill="FFFFFF"/>
        </w:rPr>
        <w:t xml:space="preserve">                                           </w:t>
      </w:r>
      <w:r w:rsidRPr="00EB3D84">
        <w:rPr>
          <w:rFonts w:ascii="Century Gothic" w:hAnsi="Century Gothic"/>
          <w:sz w:val="24"/>
          <w:szCs w:val="24"/>
          <w:shd w:val="clear" w:color="auto" w:fill="FFFFFF"/>
        </w:rPr>
        <w:t>Representante a la Cámara</w:t>
      </w:r>
    </w:p>
    <w:p w:rsidR="00531FC0" w:rsidRDefault="00531FC0" w:rsidP="00531FC0">
      <w:pPr>
        <w:pStyle w:val="Sinespaciado"/>
        <w:jc w:val="both"/>
        <w:rPr>
          <w:rFonts w:ascii="Century Gothic" w:hAnsi="Century Gothic"/>
          <w:b/>
          <w:sz w:val="24"/>
          <w:szCs w:val="24"/>
          <w:shd w:val="clear" w:color="auto" w:fill="FFFFFF"/>
        </w:rPr>
      </w:pPr>
    </w:p>
    <w:p w:rsidR="00531FC0" w:rsidRDefault="00531FC0" w:rsidP="00531FC0">
      <w:pPr>
        <w:pStyle w:val="Sinespaciado"/>
        <w:jc w:val="both"/>
        <w:rPr>
          <w:rFonts w:ascii="Century Gothic" w:hAnsi="Century Gothic"/>
          <w:b/>
          <w:sz w:val="24"/>
          <w:szCs w:val="24"/>
          <w:shd w:val="clear" w:color="auto" w:fill="FFFFFF"/>
        </w:rPr>
      </w:pPr>
    </w:p>
    <w:p w:rsidR="00531FC0" w:rsidRDefault="00531FC0" w:rsidP="00531FC0">
      <w:pPr>
        <w:pStyle w:val="Sinespaciado"/>
        <w:jc w:val="both"/>
        <w:rPr>
          <w:rFonts w:ascii="Century Gothic" w:hAnsi="Century Gothic"/>
          <w:b/>
          <w:sz w:val="24"/>
          <w:szCs w:val="24"/>
          <w:shd w:val="clear" w:color="auto" w:fill="FFFFFF"/>
        </w:rPr>
      </w:pPr>
    </w:p>
    <w:p w:rsidR="00531FC0" w:rsidRDefault="00531FC0" w:rsidP="00531FC0">
      <w:pPr>
        <w:pStyle w:val="Sinespaciado"/>
        <w:jc w:val="both"/>
        <w:rPr>
          <w:rFonts w:ascii="Century Gothic" w:hAnsi="Century Gothic"/>
          <w:b/>
          <w:sz w:val="24"/>
          <w:szCs w:val="24"/>
          <w:shd w:val="clear" w:color="auto" w:fill="FFFFFF"/>
        </w:rPr>
      </w:pPr>
    </w:p>
    <w:p w:rsidR="00531FC0" w:rsidRDefault="00531FC0" w:rsidP="00531FC0">
      <w:pPr>
        <w:pStyle w:val="Sinespaciado"/>
        <w:jc w:val="both"/>
        <w:rPr>
          <w:rFonts w:ascii="Century Gothic" w:hAnsi="Century Gothic"/>
          <w:b/>
          <w:sz w:val="24"/>
          <w:szCs w:val="24"/>
          <w:shd w:val="clear" w:color="auto" w:fill="FFFFFF"/>
        </w:rPr>
      </w:pPr>
    </w:p>
    <w:p w:rsidR="00531FC0" w:rsidRPr="00EB3D84" w:rsidRDefault="00531FC0" w:rsidP="00531FC0">
      <w:pPr>
        <w:pStyle w:val="Sinespaciado"/>
        <w:jc w:val="both"/>
        <w:rPr>
          <w:rFonts w:ascii="Century Gothic" w:hAnsi="Century Gothic"/>
          <w:b/>
          <w:sz w:val="24"/>
          <w:szCs w:val="24"/>
          <w:shd w:val="clear" w:color="auto" w:fill="FFFFFF"/>
        </w:rPr>
      </w:pPr>
      <w:r>
        <w:rPr>
          <w:rFonts w:ascii="Century Gothic" w:hAnsi="Century Gothic"/>
          <w:b/>
          <w:sz w:val="24"/>
          <w:szCs w:val="24"/>
          <w:shd w:val="clear" w:color="auto" w:fill="FFFFFF"/>
        </w:rPr>
        <w:t>ADRIANA MAGALI MATIZ VARGAS</w:t>
      </w:r>
      <w:r w:rsidRPr="002E4652">
        <w:rPr>
          <w:rFonts w:ascii="Century Gothic" w:hAnsi="Century Gothic"/>
          <w:b/>
          <w:bCs/>
          <w:sz w:val="24"/>
          <w:szCs w:val="24"/>
          <w:shd w:val="clear" w:color="auto" w:fill="FFFFFF"/>
        </w:rPr>
        <w:t xml:space="preserve"> </w:t>
      </w:r>
      <w:r>
        <w:rPr>
          <w:rFonts w:ascii="Century Gothic" w:hAnsi="Century Gothic"/>
          <w:b/>
          <w:bCs/>
          <w:sz w:val="24"/>
          <w:szCs w:val="24"/>
          <w:shd w:val="clear" w:color="auto" w:fill="FFFFFF"/>
        </w:rPr>
        <w:t xml:space="preserve">                               </w:t>
      </w:r>
      <w:r w:rsidRPr="00D21550">
        <w:rPr>
          <w:rFonts w:ascii="Century Gothic" w:hAnsi="Century Gothic"/>
          <w:b/>
          <w:bCs/>
          <w:sz w:val="24"/>
          <w:szCs w:val="24"/>
          <w:shd w:val="clear" w:color="auto" w:fill="FFFFFF"/>
        </w:rPr>
        <w:t>JUAN CARLOS WILLS OSPINA</w:t>
      </w:r>
    </w:p>
    <w:p w:rsidR="00531FC0" w:rsidRDefault="00531FC0" w:rsidP="00531FC0">
      <w:pPr>
        <w:pStyle w:val="Sinespaciado"/>
        <w:jc w:val="both"/>
        <w:rPr>
          <w:rFonts w:ascii="Century Gothic" w:hAnsi="Century Gothic"/>
          <w:sz w:val="24"/>
          <w:szCs w:val="24"/>
          <w:shd w:val="clear" w:color="auto" w:fill="FFFFFF"/>
        </w:rPr>
      </w:pPr>
      <w:r w:rsidRPr="00EB3D84">
        <w:rPr>
          <w:rFonts w:ascii="Century Gothic" w:hAnsi="Century Gothic"/>
          <w:sz w:val="24"/>
          <w:szCs w:val="24"/>
          <w:shd w:val="clear" w:color="auto" w:fill="FFFFFF"/>
        </w:rPr>
        <w:t>Representante a la Cámara</w:t>
      </w:r>
      <w:r>
        <w:rPr>
          <w:rFonts w:ascii="Century Gothic" w:hAnsi="Century Gothic"/>
          <w:sz w:val="24"/>
          <w:szCs w:val="24"/>
          <w:shd w:val="clear" w:color="auto" w:fill="FFFFFF"/>
        </w:rPr>
        <w:t xml:space="preserve">                                           </w:t>
      </w:r>
      <w:r w:rsidRPr="00EB3D84">
        <w:rPr>
          <w:rFonts w:ascii="Century Gothic" w:hAnsi="Century Gothic"/>
          <w:sz w:val="24"/>
          <w:szCs w:val="24"/>
          <w:shd w:val="clear" w:color="auto" w:fill="FFFFFF"/>
        </w:rPr>
        <w:t>Representante a la Cámara</w:t>
      </w:r>
    </w:p>
    <w:p w:rsidR="00531FC0" w:rsidRDefault="00531FC0" w:rsidP="00531FC0">
      <w:pPr>
        <w:pStyle w:val="Sinespaciado"/>
        <w:jc w:val="both"/>
        <w:rPr>
          <w:rFonts w:ascii="Century Gothic" w:hAnsi="Century Gothic"/>
          <w:sz w:val="24"/>
          <w:szCs w:val="24"/>
          <w:shd w:val="clear" w:color="auto" w:fill="FFFFFF"/>
        </w:rPr>
      </w:pPr>
    </w:p>
    <w:p w:rsidR="00531FC0" w:rsidRDefault="00531FC0" w:rsidP="00531FC0">
      <w:pPr>
        <w:pStyle w:val="Sinespaciado"/>
        <w:jc w:val="both"/>
        <w:rPr>
          <w:rFonts w:ascii="Century Gothic" w:hAnsi="Century Gothic"/>
          <w:sz w:val="24"/>
          <w:szCs w:val="24"/>
          <w:shd w:val="clear" w:color="auto" w:fill="FFFFFF"/>
        </w:rPr>
      </w:pPr>
    </w:p>
    <w:p w:rsidR="00531FC0" w:rsidRDefault="00531FC0" w:rsidP="00531FC0">
      <w:pPr>
        <w:pStyle w:val="Sinespaciado"/>
        <w:jc w:val="both"/>
        <w:rPr>
          <w:rFonts w:ascii="Century Gothic" w:hAnsi="Century Gothic"/>
          <w:sz w:val="24"/>
          <w:szCs w:val="24"/>
          <w:shd w:val="clear" w:color="auto" w:fill="FFFFFF"/>
        </w:rPr>
      </w:pPr>
    </w:p>
    <w:p w:rsidR="00531FC0" w:rsidRDefault="00531FC0" w:rsidP="00531FC0">
      <w:pPr>
        <w:pStyle w:val="Sinespaciado"/>
        <w:jc w:val="both"/>
        <w:rPr>
          <w:rFonts w:ascii="Century Gothic" w:hAnsi="Century Gothic"/>
          <w:sz w:val="24"/>
          <w:szCs w:val="24"/>
          <w:shd w:val="clear" w:color="auto" w:fill="FFFFFF"/>
        </w:rPr>
      </w:pPr>
    </w:p>
    <w:p w:rsidR="00531FC0" w:rsidRDefault="00531FC0" w:rsidP="00531FC0">
      <w:pPr>
        <w:pStyle w:val="Sinespaciado"/>
        <w:jc w:val="both"/>
        <w:rPr>
          <w:rFonts w:ascii="Century Gothic" w:hAnsi="Century Gothic"/>
          <w:sz w:val="24"/>
          <w:szCs w:val="24"/>
          <w:shd w:val="clear" w:color="auto" w:fill="FFFFFF"/>
        </w:rPr>
      </w:pPr>
    </w:p>
    <w:p w:rsidR="00531FC0" w:rsidRDefault="00531FC0" w:rsidP="00531FC0">
      <w:pPr>
        <w:pStyle w:val="Sinespaciado"/>
        <w:jc w:val="both"/>
        <w:rPr>
          <w:rFonts w:ascii="Century Gothic" w:hAnsi="Century Gothic"/>
          <w:sz w:val="24"/>
          <w:szCs w:val="24"/>
          <w:shd w:val="clear" w:color="auto" w:fill="FFFFFF"/>
        </w:rPr>
      </w:pPr>
    </w:p>
    <w:p w:rsidR="00531FC0" w:rsidRPr="00D21550" w:rsidRDefault="00531FC0" w:rsidP="00531FC0">
      <w:pPr>
        <w:pStyle w:val="Sinespaciado"/>
        <w:jc w:val="both"/>
        <w:rPr>
          <w:rFonts w:ascii="Century Gothic" w:hAnsi="Century Gothic"/>
          <w:b/>
          <w:bCs/>
          <w:sz w:val="24"/>
          <w:szCs w:val="24"/>
          <w:shd w:val="clear" w:color="auto" w:fill="FFFFFF"/>
        </w:rPr>
      </w:pPr>
      <w:r w:rsidRPr="00D21550">
        <w:rPr>
          <w:rFonts w:ascii="Century Gothic" w:hAnsi="Century Gothic"/>
          <w:b/>
          <w:bCs/>
          <w:sz w:val="24"/>
          <w:szCs w:val="24"/>
          <w:shd w:val="clear" w:color="auto" w:fill="FFFFFF"/>
        </w:rPr>
        <w:t xml:space="preserve">FELIX ALEJANDRO CHICA CORREA               </w:t>
      </w:r>
      <w:r>
        <w:rPr>
          <w:rFonts w:ascii="Century Gothic" w:hAnsi="Century Gothic"/>
          <w:b/>
          <w:bCs/>
          <w:sz w:val="24"/>
          <w:szCs w:val="24"/>
          <w:shd w:val="clear" w:color="auto" w:fill="FFFFFF"/>
        </w:rPr>
        <w:t xml:space="preserve">      </w:t>
      </w:r>
      <w:r w:rsidRPr="00D21550">
        <w:rPr>
          <w:rFonts w:ascii="Century Gothic" w:hAnsi="Century Gothic"/>
          <w:b/>
          <w:bCs/>
          <w:sz w:val="24"/>
          <w:szCs w:val="24"/>
          <w:shd w:val="clear" w:color="auto" w:fill="FFFFFF"/>
        </w:rPr>
        <w:t xml:space="preserve">        </w:t>
      </w:r>
      <w:r w:rsidRPr="00147F20">
        <w:rPr>
          <w:rFonts w:ascii="Century Gothic" w:hAnsi="Century Gothic"/>
          <w:b/>
          <w:bCs/>
          <w:sz w:val="24"/>
          <w:szCs w:val="24"/>
          <w:shd w:val="clear" w:color="auto" w:fill="FFFFFF"/>
        </w:rPr>
        <w:t>WADITH ALBERTO MANZUR IMBETT</w:t>
      </w:r>
    </w:p>
    <w:p w:rsidR="00531FC0" w:rsidRDefault="00531FC0" w:rsidP="00531FC0">
      <w:pPr>
        <w:pStyle w:val="Sinespaciado"/>
        <w:jc w:val="both"/>
        <w:rPr>
          <w:rFonts w:ascii="Century Gothic" w:hAnsi="Century Gothic"/>
          <w:sz w:val="24"/>
          <w:szCs w:val="24"/>
          <w:shd w:val="clear" w:color="auto" w:fill="FFFFFF"/>
        </w:rPr>
      </w:pPr>
      <w:r w:rsidRPr="00EB3D84">
        <w:rPr>
          <w:rFonts w:ascii="Century Gothic" w:hAnsi="Century Gothic"/>
          <w:sz w:val="24"/>
          <w:szCs w:val="24"/>
          <w:shd w:val="clear" w:color="auto" w:fill="FFFFFF"/>
        </w:rPr>
        <w:t>Representante a la Cámara</w:t>
      </w:r>
      <w:r>
        <w:rPr>
          <w:rFonts w:ascii="Century Gothic" w:hAnsi="Century Gothic"/>
          <w:sz w:val="24"/>
          <w:szCs w:val="24"/>
          <w:shd w:val="clear" w:color="auto" w:fill="FFFFFF"/>
        </w:rPr>
        <w:t xml:space="preserve">                                   </w:t>
      </w:r>
      <w:r w:rsidRPr="00EB3D84">
        <w:rPr>
          <w:rFonts w:ascii="Century Gothic" w:hAnsi="Century Gothic"/>
          <w:sz w:val="24"/>
          <w:szCs w:val="24"/>
          <w:shd w:val="clear" w:color="auto" w:fill="FFFFFF"/>
        </w:rPr>
        <w:t>Representante a la Cámara</w:t>
      </w:r>
      <w:r>
        <w:rPr>
          <w:rFonts w:ascii="Century Gothic" w:hAnsi="Century Gothic"/>
          <w:sz w:val="24"/>
          <w:szCs w:val="24"/>
          <w:shd w:val="clear" w:color="auto" w:fill="FFFFFF"/>
        </w:rPr>
        <w:t xml:space="preserve">    </w:t>
      </w:r>
    </w:p>
    <w:p w:rsidR="00531FC0" w:rsidRDefault="00531FC0" w:rsidP="00531FC0">
      <w:pPr>
        <w:pStyle w:val="Sinespaciado"/>
        <w:jc w:val="both"/>
        <w:rPr>
          <w:rFonts w:ascii="Century Gothic" w:hAnsi="Century Gothic"/>
          <w:sz w:val="24"/>
          <w:szCs w:val="24"/>
          <w:shd w:val="clear" w:color="auto" w:fill="FFFFFF"/>
        </w:rPr>
      </w:pPr>
    </w:p>
    <w:p w:rsidR="00531FC0" w:rsidRDefault="00531FC0" w:rsidP="00531FC0">
      <w:pPr>
        <w:pStyle w:val="Sinespaciado"/>
        <w:jc w:val="both"/>
        <w:rPr>
          <w:rFonts w:ascii="Century Gothic" w:hAnsi="Century Gothic"/>
          <w:sz w:val="24"/>
          <w:szCs w:val="24"/>
          <w:shd w:val="clear" w:color="auto" w:fill="FFFFFF"/>
        </w:rPr>
      </w:pPr>
    </w:p>
    <w:p w:rsidR="00531FC0" w:rsidRDefault="00531FC0" w:rsidP="00531FC0">
      <w:pPr>
        <w:pStyle w:val="Sinespaciado"/>
        <w:jc w:val="both"/>
        <w:rPr>
          <w:rFonts w:ascii="Century Gothic" w:hAnsi="Century Gothic"/>
          <w:sz w:val="24"/>
          <w:szCs w:val="24"/>
          <w:shd w:val="clear" w:color="auto" w:fill="FFFFFF"/>
        </w:rPr>
      </w:pPr>
    </w:p>
    <w:p w:rsidR="00531FC0" w:rsidRDefault="00531FC0" w:rsidP="00531FC0">
      <w:pPr>
        <w:pStyle w:val="Sinespaciado"/>
        <w:jc w:val="both"/>
        <w:rPr>
          <w:rFonts w:ascii="Century Gothic" w:hAnsi="Century Gothic"/>
          <w:sz w:val="24"/>
          <w:szCs w:val="24"/>
          <w:shd w:val="clear" w:color="auto" w:fill="FFFFFF"/>
        </w:rPr>
      </w:pPr>
    </w:p>
    <w:p w:rsidR="00531FC0" w:rsidRDefault="00531FC0" w:rsidP="00531FC0">
      <w:pPr>
        <w:pStyle w:val="Sinespaciado"/>
        <w:jc w:val="both"/>
        <w:rPr>
          <w:rFonts w:ascii="Century Gothic" w:hAnsi="Century Gothic"/>
          <w:sz w:val="24"/>
          <w:szCs w:val="24"/>
          <w:shd w:val="clear" w:color="auto" w:fill="FFFFFF"/>
        </w:rPr>
      </w:pPr>
    </w:p>
    <w:p w:rsidR="00531FC0" w:rsidRDefault="00531FC0" w:rsidP="00531FC0">
      <w:pPr>
        <w:pStyle w:val="Sinespaciado"/>
        <w:jc w:val="both"/>
        <w:rPr>
          <w:rFonts w:ascii="Century Gothic" w:hAnsi="Century Gothic"/>
          <w:sz w:val="24"/>
          <w:szCs w:val="24"/>
          <w:shd w:val="clear" w:color="auto" w:fill="FFFFFF"/>
        </w:rPr>
      </w:pPr>
    </w:p>
    <w:p w:rsidR="00531FC0" w:rsidRPr="00A63F8A" w:rsidRDefault="00531FC0" w:rsidP="00531FC0">
      <w:pPr>
        <w:pStyle w:val="Sinespaciado"/>
        <w:jc w:val="both"/>
        <w:rPr>
          <w:rFonts w:ascii="Century Gothic" w:hAnsi="Century Gothic"/>
          <w:sz w:val="24"/>
          <w:szCs w:val="24"/>
          <w:shd w:val="clear" w:color="auto" w:fill="FFFFFF"/>
        </w:rPr>
      </w:pPr>
    </w:p>
    <w:p w:rsidR="00531FC0" w:rsidRPr="00A63F8A" w:rsidRDefault="00531FC0" w:rsidP="00531FC0">
      <w:pPr>
        <w:pStyle w:val="Sinespaciado"/>
        <w:jc w:val="both"/>
        <w:rPr>
          <w:rFonts w:ascii="Century Gothic" w:hAnsi="Century Gothic"/>
          <w:b/>
          <w:bCs/>
          <w:sz w:val="24"/>
          <w:szCs w:val="24"/>
          <w:shd w:val="clear" w:color="auto" w:fill="FFFFFF"/>
        </w:rPr>
      </w:pPr>
    </w:p>
    <w:p w:rsidR="00531FC0" w:rsidRPr="00A63F8A" w:rsidRDefault="00531FC0" w:rsidP="00531FC0">
      <w:pPr>
        <w:pStyle w:val="Sinespaciado"/>
        <w:jc w:val="both"/>
        <w:rPr>
          <w:rFonts w:ascii="Century Gothic" w:hAnsi="Century Gothic"/>
          <w:b/>
          <w:bCs/>
          <w:sz w:val="24"/>
          <w:szCs w:val="24"/>
          <w:shd w:val="clear" w:color="auto" w:fill="FFFFFF"/>
        </w:rPr>
      </w:pPr>
      <w:r w:rsidRPr="00A63F8A">
        <w:rPr>
          <w:rFonts w:ascii="Century Gothic" w:hAnsi="Century Gothic"/>
          <w:b/>
          <w:sz w:val="24"/>
          <w:szCs w:val="24"/>
          <w:shd w:val="clear" w:color="auto" w:fill="FFFFFF"/>
        </w:rPr>
        <w:t>JIMMY HAROLD DÍAZ BURBANO</w:t>
      </w:r>
      <w:r w:rsidRPr="00A63F8A">
        <w:rPr>
          <w:rFonts w:ascii="Century Gothic" w:hAnsi="Century Gothic"/>
          <w:b/>
          <w:bCs/>
          <w:sz w:val="24"/>
          <w:szCs w:val="24"/>
          <w:shd w:val="clear" w:color="auto" w:fill="FFFFFF"/>
        </w:rPr>
        <w:t xml:space="preserve"> </w:t>
      </w:r>
      <w:r>
        <w:rPr>
          <w:rFonts w:ascii="Century Gothic" w:hAnsi="Century Gothic"/>
          <w:b/>
          <w:bCs/>
          <w:sz w:val="24"/>
          <w:szCs w:val="24"/>
          <w:shd w:val="clear" w:color="auto" w:fill="FFFFFF"/>
        </w:rPr>
        <w:t xml:space="preserve">                             </w:t>
      </w:r>
      <w:r w:rsidRPr="00A63F8A">
        <w:rPr>
          <w:rFonts w:ascii="Century Gothic" w:hAnsi="Century Gothic"/>
          <w:b/>
          <w:bCs/>
          <w:sz w:val="24"/>
          <w:szCs w:val="24"/>
          <w:shd w:val="clear" w:color="auto" w:fill="FFFFFF"/>
        </w:rPr>
        <w:t>YAMIL HERNANDO ARANA PADAUÍ </w:t>
      </w:r>
    </w:p>
    <w:p w:rsidR="00531FC0" w:rsidRDefault="00531FC0" w:rsidP="00531FC0">
      <w:pPr>
        <w:pStyle w:val="Sinespaciado"/>
        <w:jc w:val="both"/>
        <w:rPr>
          <w:rFonts w:ascii="Century Gothic" w:hAnsi="Century Gothic"/>
          <w:sz w:val="24"/>
          <w:szCs w:val="24"/>
          <w:shd w:val="clear" w:color="auto" w:fill="FFFFFF"/>
        </w:rPr>
      </w:pPr>
      <w:r w:rsidRPr="00EB3D84">
        <w:rPr>
          <w:rFonts w:ascii="Century Gothic" w:hAnsi="Century Gothic"/>
          <w:sz w:val="24"/>
          <w:szCs w:val="24"/>
          <w:shd w:val="clear" w:color="auto" w:fill="FFFFFF"/>
        </w:rPr>
        <w:t>Representante a la Cámara</w:t>
      </w:r>
      <w:r>
        <w:rPr>
          <w:rFonts w:ascii="Century Gothic" w:hAnsi="Century Gothic"/>
          <w:sz w:val="24"/>
          <w:szCs w:val="24"/>
          <w:shd w:val="clear" w:color="auto" w:fill="FFFFFF"/>
        </w:rPr>
        <w:t xml:space="preserve">                                 </w:t>
      </w:r>
      <w:r w:rsidRPr="00EB3D84">
        <w:rPr>
          <w:rFonts w:ascii="Century Gothic" w:hAnsi="Century Gothic"/>
          <w:sz w:val="24"/>
          <w:szCs w:val="24"/>
          <w:shd w:val="clear" w:color="auto" w:fill="FFFFFF"/>
        </w:rPr>
        <w:t>Representante a la Cámara</w:t>
      </w:r>
      <w:r>
        <w:rPr>
          <w:rFonts w:ascii="Century Gothic" w:hAnsi="Century Gothic"/>
          <w:sz w:val="24"/>
          <w:szCs w:val="24"/>
          <w:shd w:val="clear" w:color="auto" w:fill="FFFFFF"/>
        </w:rPr>
        <w:t xml:space="preserve">                                </w:t>
      </w:r>
    </w:p>
    <w:p w:rsidR="00531FC0" w:rsidRDefault="00531FC0" w:rsidP="00531FC0">
      <w:pPr>
        <w:pStyle w:val="Sinespaciado"/>
        <w:jc w:val="both"/>
        <w:rPr>
          <w:rFonts w:ascii="Century Gothic" w:hAnsi="Century Gothic"/>
          <w:b/>
          <w:sz w:val="24"/>
          <w:szCs w:val="24"/>
          <w:shd w:val="clear" w:color="auto" w:fill="FFFFFF"/>
        </w:rPr>
      </w:pPr>
      <w:r>
        <w:rPr>
          <w:rFonts w:ascii="Century Gothic" w:hAnsi="Century Gothic"/>
          <w:sz w:val="24"/>
          <w:szCs w:val="24"/>
          <w:shd w:val="clear" w:color="auto" w:fill="FFFFFF"/>
        </w:rPr>
        <w:t xml:space="preserve"> </w:t>
      </w:r>
    </w:p>
    <w:p w:rsidR="00531FC0" w:rsidRDefault="00531FC0" w:rsidP="00531FC0">
      <w:pPr>
        <w:pStyle w:val="Sinespaciado"/>
        <w:jc w:val="both"/>
        <w:rPr>
          <w:rFonts w:ascii="Century Gothic" w:hAnsi="Century Gothic"/>
          <w:b/>
          <w:sz w:val="24"/>
          <w:szCs w:val="24"/>
          <w:shd w:val="clear" w:color="auto" w:fill="FFFFFF"/>
        </w:rPr>
      </w:pPr>
    </w:p>
    <w:p w:rsidR="00531FC0" w:rsidRDefault="00531FC0" w:rsidP="00531FC0">
      <w:pPr>
        <w:pStyle w:val="Sinespaciado"/>
        <w:jc w:val="both"/>
        <w:rPr>
          <w:rFonts w:ascii="Century Gothic" w:hAnsi="Century Gothic"/>
          <w:b/>
          <w:sz w:val="24"/>
          <w:szCs w:val="24"/>
          <w:shd w:val="clear" w:color="auto" w:fill="FFFFFF"/>
        </w:rPr>
      </w:pPr>
    </w:p>
    <w:p w:rsidR="00531FC0" w:rsidRDefault="00531FC0" w:rsidP="00531FC0">
      <w:pPr>
        <w:pStyle w:val="Sinespaciado"/>
        <w:jc w:val="both"/>
        <w:rPr>
          <w:rFonts w:ascii="Century Gothic" w:hAnsi="Century Gothic"/>
          <w:b/>
          <w:sz w:val="24"/>
          <w:szCs w:val="24"/>
          <w:shd w:val="clear" w:color="auto" w:fill="FFFFFF"/>
        </w:rPr>
      </w:pPr>
    </w:p>
    <w:p w:rsidR="00531FC0" w:rsidRPr="00A63F8A" w:rsidRDefault="00531FC0" w:rsidP="00531FC0">
      <w:pPr>
        <w:pStyle w:val="Sinespaciado"/>
        <w:jc w:val="both"/>
        <w:rPr>
          <w:rFonts w:ascii="Century Gothic" w:hAnsi="Century Gothic"/>
          <w:b/>
          <w:sz w:val="24"/>
          <w:szCs w:val="24"/>
          <w:shd w:val="clear" w:color="auto" w:fill="FFFFFF"/>
        </w:rPr>
      </w:pPr>
    </w:p>
    <w:p w:rsidR="00531FC0" w:rsidRDefault="00531FC0" w:rsidP="00531FC0">
      <w:pPr>
        <w:pStyle w:val="Sinespaciado"/>
        <w:jc w:val="both"/>
        <w:rPr>
          <w:rFonts w:ascii="Century Gothic" w:hAnsi="Century Gothic"/>
          <w:sz w:val="24"/>
          <w:szCs w:val="24"/>
          <w:shd w:val="clear" w:color="auto" w:fill="FFFFFF"/>
        </w:rPr>
      </w:pPr>
      <w:r>
        <w:rPr>
          <w:rFonts w:ascii="Century Gothic" w:hAnsi="Century Gothic"/>
          <w:sz w:val="24"/>
          <w:szCs w:val="24"/>
          <w:shd w:val="clear" w:color="auto" w:fill="FFFFFF"/>
        </w:rPr>
        <w:t xml:space="preserve">                            </w:t>
      </w:r>
    </w:p>
    <w:p w:rsidR="00531FC0" w:rsidRDefault="00531FC0" w:rsidP="00531FC0">
      <w:pPr>
        <w:pStyle w:val="Sinespaciado"/>
        <w:jc w:val="both"/>
        <w:rPr>
          <w:rFonts w:ascii="Century Gothic" w:hAnsi="Century Gothic"/>
          <w:sz w:val="24"/>
          <w:szCs w:val="24"/>
          <w:shd w:val="clear" w:color="auto" w:fill="FFFFFF"/>
        </w:rPr>
      </w:pPr>
      <w:r w:rsidRPr="00A63F8A">
        <w:rPr>
          <w:rFonts w:ascii="Century Gothic" w:hAnsi="Century Gothic"/>
          <w:b/>
          <w:sz w:val="24"/>
          <w:szCs w:val="24"/>
          <w:shd w:val="clear" w:color="auto" w:fill="FFFFFF"/>
        </w:rPr>
        <w:t>ARMANDO ANTONIO ZABARAÍN DE ARCE</w:t>
      </w:r>
      <w:r>
        <w:rPr>
          <w:rFonts w:ascii="Century Gothic" w:hAnsi="Century Gothic"/>
          <w:b/>
          <w:sz w:val="24"/>
          <w:szCs w:val="24"/>
          <w:shd w:val="clear" w:color="auto" w:fill="FFFFFF"/>
        </w:rPr>
        <w:t xml:space="preserve">               </w:t>
      </w:r>
      <w:r w:rsidRPr="00A63F8A">
        <w:rPr>
          <w:rFonts w:ascii="Century Gothic" w:hAnsi="Century Gothic"/>
          <w:b/>
          <w:bCs/>
          <w:sz w:val="24"/>
          <w:szCs w:val="24"/>
          <w:shd w:val="clear" w:color="auto" w:fill="FFFFFF"/>
        </w:rPr>
        <w:t xml:space="preserve"> </w:t>
      </w:r>
      <w:r w:rsidRPr="00D21550">
        <w:rPr>
          <w:rFonts w:ascii="Century Gothic" w:hAnsi="Century Gothic"/>
          <w:b/>
          <w:bCs/>
          <w:sz w:val="24"/>
          <w:szCs w:val="24"/>
          <w:shd w:val="clear" w:color="auto" w:fill="FFFFFF"/>
        </w:rPr>
        <w:t>MARIA CRISTINA SOTO DE GOMEZ</w:t>
      </w:r>
      <w:r>
        <w:rPr>
          <w:rFonts w:ascii="Century Gothic" w:hAnsi="Century Gothic"/>
          <w:sz w:val="24"/>
          <w:szCs w:val="24"/>
          <w:shd w:val="clear" w:color="auto" w:fill="FFFFFF"/>
        </w:rPr>
        <w:t xml:space="preserve">                       </w:t>
      </w:r>
    </w:p>
    <w:p w:rsidR="00531FC0" w:rsidRDefault="00531FC0" w:rsidP="00531FC0">
      <w:pPr>
        <w:pStyle w:val="Sinespaciado"/>
        <w:jc w:val="both"/>
        <w:rPr>
          <w:rFonts w:ascii="Century Gothic" w:hAnsi="Century Gothic"/>
          <w:sz w:val="24"/>
          <w:szCs w:val="24"/>
          <w:shd w:val="clear" w:color="auto" w:fill="FFFFFF"/>
        </w:rPr>
      </w:pPr>
      <w:r w:rsidRPr="00EB3D84">
        <w:rPr>
          <w:rFonts w:ascii="Century Gothic" w:hAnsi="Century Gothic"/>
          <w:sz w:val="24"/>
          <w:szCs w:val="24"/>
          <w:shd w:val="clear" w:color="auto" w:fill="FFFFFF"/>
        </w:rPr>
        <w:t>Representante a la Cámara</w:t>
      </w:r>
      <w:r>
        <w:rPr>
          <w:rFonts w:ascii="Century Gothic" w:hAnsi="Century Gothic"/>
          <w:sz w:val="24"/>
          <w:szCs w:val="24"/>
          <w:shd w:val="clear" w:color="auto" w:fill="FFFFFF"/>
        </w:rPr>
        <w:t xml:space="preserve">                                   </w:t>
      </w:r>
      <w:r w:rsidRPr="00EB3D84">
        <w:rPr>
          <w:rFonts w:ascii="Century Gothic" w:hAnsi="Century Gothic"/>
          <w:sz w:val="24"/>
          <w:szCs w:val="24"/>
          <w:shd w:val="clear" w:color="auto" w:fill="FFFFFF"/>
        </w:rPr>
        <w:t>Representante a la Cámara</w:t>
      </w:r>
      <w:r>
        <w:rPr>
          <w:rFonts w:ascii="Century Gothic" w:hAnsi="Century Gothic"/>
          <w:sz w:val="24"/>
          <w:szCs w:val="24"/>
          <w:shd w:val="clear" w:color="auto" w:fill="FFFFFF"/>
        </w:rPr>
        <w:t xml:space="preserve">                                </w:t>
      </w:r>
    </w:p>
    <w:p w:rsidR="00531FC0" w:rsidRDefault="00531FC0" w:rsidP="00531FC0">
      <w:pPr>
        <w:pStyle w:val="Sinespaciado"/>
        <w:jc w:val="both"/>
        <w:rPr>
          <w:rFonts w:ascii="Century Gothic" w:hAnsi="Century Gothic"/>
          <w:sz w:val="24"/>
          <w:szCs w:val="24"/>
          <w:shd w:val="clear" w:color="auto" w:fill="FFFFFF"/>
        </w:rPr>
      </w:pPr>
    </w:p>
    <w:p w:rsidR="00531FC0" w:rsidRPr="00A63F8A" w:rsidRDefault="00531FC0" w:rsidP="00531FC0">
      <w:pPr>
        <w:pStyle w:val="Sinespaciado"/>
        <w:jc w:val="both"/>
        <w:rPr>
          <w:rFonts w:ascii="Century Gothic" w:hAnsi="Century Gothic"/>
          <w:b/>
          <w:sz w:val="24"/>
          <w:szCs w:val="24"/>
          <w:shd w:val="clear" w:color="auto" w:fill="FFFFFF"/>
        </w:rPr>
      </w:pPr>
    </w:p>
    <w:p w:rsidR="00531FC0" w:rsidRDefault="00531FC0" w:rsidP="00531FC0">
      <w:pPr>
        <w:pStyle w:val="Sinespaciado"/>
        <w:jc w:val="both"/>
        <w:rPr>
          <w:rFonts w:ascii="Century Gothic" w:hAnsi="Century Gothic"/>
          <w:sz w:val="24"/>
          <w:szCs w:val="24"/>
          <w:shd w:val="clear" w:color="auto" w:fill="FFFFFF"/>
        </w:rPr>
      </w:pPr>
    </w:p>
    <w:p w:rsidR="00531FC0" w:rsidRDefault="00531FC0" w:rsidP="00531FC0">
      <w:pPr>
        <w:pStyle w:val="Sinespaciado"/>
        <w:jc w:val="both"/>
        <w:rPr>
          <w:rFonts w:ascii="Century Gothic" w:hAnsi="Century Gothic"/>
          <w:sz w:val="24"/>
          <w:szCs w:val="24"/>
          <w:shd w:val="clear" w:color="auto" w:fill="FFFFFF"/>
        </w:rPr>
      </w:pPr>
    </w:p>
    <w:p w:rsidR="00531FC0" w:rsidRDefault="00531FC0" w:rsidP="00531FC0">
      <w:pPr>
        <w:pStyle w:val="Sinespaciado"/>
        <w:jc w:val="both"/>
        <w:rPr>
          <w:rFonts w:ascii="Century Gothic" w:hAnsi="Century Gothic"/>
          <w:sz w:val="24"/>
          <w:szCs w:val="24"/>
          <w:shd w:val="clear" w:color="auto" w:fill="FFFFFF"/>
        </w:rPr>
      </w:pPr>
    </w:p>
    <w:p w:rsidR="00531FC0" w:rsidRDefault="00531FC0" w:rsidP="00531FC0">
      <w:pPr>
        <w:pStyle w:val="Sinespaciado"/>
        <w:jc w:val="both"/>
        <w:rPr>
          <w:rFonts w:ascii="Century Gothic" w:hAnsi="Century Gothic"/>
          <w:b/>
          <w:bCs/>
          <w:sz w:val="24"/>
          <w:szCs w:val="24"/>
          <w:shd w:val="clear" w:color="auto" w:fill="FFFFFF"/>
        </w:rPr>
      </w:pPr>
    </w:p>
    <w:p w:rsidR="00531FC0" w:rsidRPr="00D21550" w:rsidRDefault="00531FC0" w:rsidP="00531FC0">
      <w:pPr>
        <w:pStyle w:val="Sinespaciado"/>
        <w:jc w:val="both"/>
        <w:rPr>
          <w:rFonts w:ascii="Century Gothic" w:hAnsi="Century Gothic"/>
          <w:b/>
          <w:bCs/>
          <w:sz w:val="24"/>
          <w:szCs w:val="24"/>
          <w:shd w:val="clear" w:color="auto" w:fill="FFFFFF"/>
        </w:rPr>
      </w:pPr>
    </w:p>
    <w:p w:rsidR="00531FC0" w:rsidRDefault="00531FC0" w:rsidP="00531FC0">
      <w:pPr>
        <w:pStyle w:val="Sinespaciado"/>
        <w:jc w:val="both"/>
        <w:rPr>
          <w:rFonts w:ascii="Century Gothic" w:hAnsi="Century Gothic"/>
          <w:b/>
          <w:bCs/>
          <w:sz w:val="24"/>
          <w:szCs w:val="24"/>
          <w:shd w:val="clear" w:color="auto" w:fill="FFFFFF"/>
        </w:rPr>
      </w:pPr>
      <w:r w:rsidRPr="00D21550">
        <w:rPr>
          <w:rFonts w:ascii="Century Gothic" w:hAnsi="Century Gothic"/>
          <w:b/>
          <w:bCs/>
          <w:sz w:val="24"/>
          <w:szCs w:val="24"/>
          <w:shd w:val="clear" w:color="auto" w:fill="FFFFFF"/>
        </w:rPr>
        <w:t>JAIME FELIPE LOZADA POLANCO</w:t>
      </w:r>
    </w:p>
    <w:p w:rsidR="00531FC0" w:rsidRPr="00EB3D84" w:rsidRDefault="00531FC0" w:rsidP="00531FC0">
      <w:pPr>
        <w:pStyle w:val="Sinespaciado"/>
        <w:jc w:val="both"/>
        <w:rPr>
          <w:rFonts w:ascii="Century Gothic" w:hAnsi="Century Gothic"/>
          <w:sz w:val="24"/>
          <w:szCs w:val="24"/>
          <w:shd w:val="clear" w:color="auto" w:fill="FFFFFF"/>
        </w:rPr>
      </w:pPr>
      <w:r w:rsidRPr="00EB3D84">
        <w:rPr>
          <w:rFonts w:ascii="Century Gothic" w:hAnsi="Century Gothic"/>
          <w:sz w:val="24"/>
          <w:szCs w:val="24"/>
          <w:shd w:val="clear" w:color="auto" w:fill="FFFFFF"/>
        </w:rPr>
        <w:t>Representante a la Cámara</w:t>
      </w:r>
      <w:r>
        <w:rPr>
          <w:rFonts w:ascii="Century Gothic" w:hAnsi="Century Gothic"/>
          <w:sz w:val="24"/>
          <w:szCs w:val="24"/>
          <w:shd w:val="clear" w:color="auto" w:fill="FFFFFF"/>
        </w:rPr>
        <w:t xml:space="preserve">                                </w:t>
      </w:r>
    </w:p>
    <w:p w:rsidR="00C16BC3" w:rsidRDefault="00C16BC3" w:rsidP="00C807E6">
      <w:pPr>
        <w:pStyle w:val="Sinespaciado"/>
        <w:jc w:val="both"/>
        <w:rPr>
          <w:rFonts w:ascii="Century Gothic" w:hAnsi="Century Gothic" w:cs="Arial"/>
          <w:color w:val="000000"/>
          <w:sz w:val="24"/>
          <w:szCs w:val="24"/>
        </w:rPr>
      </w:pPr>
    </w:p>
    <w:p w:rsidR="00531FC0" w:rsidRDefault="00531FC0" w:rsidP="00C807E6">
      <w:pPr>
        <w:pStyle w:val="Sinespaciado"/>
        <w:jc w:val="both"/>
        <w:rPr>
          <w:rFonts w:ascii="Century Gothic" w:hAnsi="Century Gothic" w:cs="Arial"/>
          <w:color w:val="000000"/>
          <w:sz w:val="24"/>
          <w:szCs w:val="24"/>
        </w:rPr>
      </w:pPr>
    </w:p>
    <w:p w:rsidR="00531FC0" w:rsidRDefault="00531FC0" w:rsidP="00C807E6">
      <w:pPr>
        <w:pStyle w:val="Sinespaciado"/>
        <w:jc w:val="both"/>
        <w:rPr>
          <w:rFonts w:ascii="Century Gothic" w:hAnsi="Century Gothic" w:cs="Arial"/>
          <w:color w:val="000000"/>
          <w:sz w:val="24"/>
          <w:szCs w:val="24"/>
        </w:rPr>
      </w:pPr>
    </w:p>
    <w:p w:rsidR="00531FC0" w:rsidRDefault="00531FC0" w:rsidP="00C807E6">
      <w:pPr>
        <w:pStyle w:val="Sinespaciado"/>
        <w:jc w:val="both"/>
        <w:rPr>
          <w:rFonts w:ascii="Century Gothic" w:hAnsi="Century Gothic" w:cs="Arial"/>
          <w:color w:val="000000"/>
          <w:sz w:val="24"/>
          <w:szCs w:val="24"/>
        </w:rPr>
      </w:pPr>
    </w:p>
    <w:p w:rsidR="00531FC0" w:rsidRDefault="00531FC0" w:rsidP="00C807E6">
      <w:pPr>
        <w:pStyle w:val="Sinespaciado"/>
        <w:jc w:val="both"/>
        <w:rPr>
          <w:rFonts w:ascii="Century Gothic" w:hAnsi="Century Gothic" w:cs="Arial"/>
          <w:color w:val="000000"/>
          <w:sz w:val="24"/>
          <w:szCs w:val="24"/>
        </w:rPr>
      </w:pPr>
    </w:p>
    <w:p w:rsidR="00531FC0" w:rsidRDefault="00531FC0" w:rsidP="00C807E6">
      <w:pPr>
        <w:pStyle w:val="Sinespaciado"/>
        <w:jc w:val="both"/>
        <w:rPr>
          <w:rFonts w:ascii="Century Gothic" w:hAnsi="Century Gothic" w:cs="Arial"/>
          <w:color w:val="000000"/>
          <w:sz w:val="24"/>
          <w:szCs w:val="24"/>
        </w:rPr>
      </w:pPr>
    </w:p>
    <w:p w:rsidR="00531FC0" w:rsidRDefault="00531FC0" w:rsidP="00C807E6">
      <w:pPr>
        <w:pStyle w:val="Sinespaciado"/>
        <w:jc w:val="both"/>
        <w:rPr>
          <w:rFonts w:ascii="Century Gothic" w:hAnsi="Century Gothic" w:cs="Arial"/>
          <w:color w:val="000000"/>
          <w:sz w:val="24"/>
          <w:szCs w:val="24"/>
        </w:rPr>
      </w:pPr>
    </w:p>
    <w:p w:rsidR="00531FC0" w:rsidRDefault="00531FC0" w:rsidP="00C807E6">
      <w:pPr>
        <w:pStyle w:val="Sinespaciado"/>
        <w:jc w:val="both"/>
        <w:rPr>
          <w:rFonts w:ascii="Century Gothic" w:hAnsi="Century Gothic" w:cs="Arial"/>
          <w:color w:val="000000"/>
          <w:sz w:val="24"/>
          <w:szCs w:val="24"/>
        </w:rPr>
      </w:pPr>
    </w:p>
    <w:p w:rsidR="00531FC0" w:rsidRDefault="00531FC0" w:rsidP="00C807E6">
      <w:pPr>
        <w:pStyle w:val="Sinespaciado"/>
        <w:jc w:val="both"/>
        <w:rPr>
          <w:rFonts w:ascii="Century Gothic" w:hAnsi="Century Gothic" w:cs="Arial"/>
          <w:color w:val="000000"/>
          <w:sz w:val="24"/>
          <w:szCs w:val="24"/>
        </w:rPr>
      </w:pPr>
    </w:p>
    <w:p w:rsidR="00531FC0" w:rsidRDefault="00531FC0" w:rsidP="00C807E6">
      <w:pPr>
        <w:pStyle w:val="Sinespaciado"/>
        <w:jc w:val="both"/>
        <w:rPr>
          <w:rFonts w:ascii="Century Gothic" w:hAnsi="Century Gothic" w:cs="Arial"/>
          <w:color w:val="000000"/>
          <w:sz w:val="24"/>
          <w:szCs w:val="24"/>
        </w:rPr>
      </w:pPr>
    </w:p>
    <w:p w:rsidR="00531FC0" w:rsidRDefault="00531FC0" w:rsidP="00C807E6">
      <w:pPr>
        <w:pStyle w:val="Sinespaciado"/>
        <w:jc w:val="both"/>
        <w:rPr>
          <w:rFonts w:ascii="Century Gothic" w:hAnsi="Century Gothic" w:cs="Arial"/>
          <w:color w:val="000000"/>
          <w:sz w:val="24"/>
          <w:szCs w:val="24"/>
        </w:rPr>
      </w:pPr>
    </w:p>
    <w:p w:rsidR="00531FC0" w:rsidRDefault="00531FC0" w:rsidP="00C807E6">
      <w:pPr>
        <w:pStyle w:val="Sinespaciado"/>
        <w:jc w:val="both"/>
        <w:rPr>
          <w:rFonts w:ascii="Century Gothic" w:hAnsi="Century Gothic" w:cs="Arial"/>
          <w:color w:val="000000"/>
          <w:sz w:val="24"/>
          <w:szCs w:val="24"/>
        </w:rPr>
      </w:pPr>
    </w:p>
    <w:p w:rsidR="00531FC0" w:rsidRDefault="00531FC0" w:rsidP="00C807E6">
      <w:pPr>
        <w:pStyle w:val="Sinespaciado"/>
        <w:jc w:val="both"/>
        <w:rPr>
          <w:rFonts w:ascii="Century Gothic" w:hAnsi="Century Gothic" w:cs="Arial"/>
          <w:color w:val="000000"/>
          <w:sz w:val="24"/>
          <w:szCs w:val="24"/>
        </w:rPr>
      </w:pPr>
    </w:p>
    <w:p w:rsidR="00531FC0" w:rsidRDefault="00531FC0" w:rsidP="00C807E6">
      <w:pPr>
        <w:pStyle w:val="Sinespaciado"/>
        <w:jc w:val="both"/>
        <w:rPr>
          <w:rFonts w:ascii="Century Gothic" w:hAnsi="Century Gothic" w:cs="Arial"/>
          <w:color w:val="000000"/>
          <w:sz w:val="24"/>
          <w:szCs w:val="24"/>
        </w:rPr>
      </w:pPr>
    </w:p>
    <w:p w:rsidR="00531FC0" w:rsidRDefault="00531FC0" w:rsidP="00C807E6">
      <w:pPr>
        <w:pStyle w:val="Sinespaciado"/>
        <w:jc w:val="both"/>
        <w:rPr>
          <w:rFonts w:ascii="Century Gothic" w:hAnsi="Century Gothic" w:cs="Arial"/>
          <w:color w:val="000000"/>
          <w:sz w:val="24"/>
          <w:szCs w:val="24"/>
        </w:rPr>
      </w:pPr>
    </w:p>
    <w:p w:rsidR="00531FC0" w:rsidRDefault="00531FC0" w:rsidP="00C807E6">
      <w:pPr>
        <w:pStyle w:val="Sinespaciado"/>
        <w:jc w:val="both"/>
        <w:rPr>
          <w:rFonts w:ascii="Century Gothic" w:hAnsi="Century Gothic" w:cs="Arial"/>
          <w:color w:val="000000"/>
          <w:sz w:val="24"/>
          <w:szCs w:val="24"/>
        </w:rPr>
      </w:pPr>
    </w:p>
    <w:p w:rsidR="00531FC0" w:rsidRDefault="00531FC0" w:rsidP="00C807E6">
      <w:pPr>
        <w:pStyle w:val="Sinespaciado"/>
        <w:jc w:val="both"/>
        <w:rPr>
          <w:rFonts w:ascii="Century Gothic" w:hAnsi="Century Gothic" w:cs="Arial"/>
          <w:color w:val="000000"/>
          <w:sz w:val="24"/>
          <w:szCs w:val="24"/>
        </w:rPr>
      </w:pPr>
    </w:p>
    <w:p w:rsidR="00531FC0" w:rsidRDefault="00531FC0" w:rsidP="00C807E6">
      <w:pPr>
        <w:pStyle w:val="Sinespaciado"/>
        <w:jc w:val="both"/>
        <w:rPr>
          <w:rFonts w:ascii="Century Gothic" w:hAnsi="Century Gothic" w:cs="Arial"/>
          <w:color w:val="000000"/>
          <w:sz w:val="24"/>
          <w:szCs w:val="24"/>
        </w:rPr>
      </w:pPr>
    </w:p>
    <w:p w:rsidR="00531FC0" w:rsidRDefault="00531FC0" w:rsidP="00C807E6">
      <w:pPr>
        <w:pStyle w:val="Sinespaciado"/>
        <w:jc w:val="both"/>
        <w:rPr>
          <w:rFonts w:ascii="Century Gothic" w:hAnsi="Century Gothic" w:cs="Arial"/>
          <w:color w:val="000000"/>
          <w:sz w:val="24"/>
          <w:szCs w:val="24"/>
        </w:rPr>
      </w:pPr>
    </w:p>
    <w:p w:rsidR="00531FC0" w:rsidRDefault="00531FC0" w:rsidP="00C807E6">
      <w:pPr>
        <w:pStyle w:val="Sinespaciado"/>
        <w:jc w:val="both"/>
        <w:rPr>
          <w:rFonts w:ascii="Century Gothic" w:eastAsia="Times New Roman" w:hAnsi="Century Gothic" w:cs="Times New Roman"/>
          <w:sz w:val="24"/>
          <w:szCs w:val="24"/>
          <w:bdr w:val="none" w:sz="0" w:space="0" w:color="auto" w:frame="1"/>
          <w:lang w:eastAsia="es-CO"/>
        </w:rPr>
      </w:pPr>
    </w:p>
    <w:p w:rsidR="0019517E" w:rsidRDefault="0019517E" w:rsidP="00C807E6">
      <w:pPr>
        <w:pStyle w:val="Sinespaciado"/>
        <w:jc w:val="both"/>
        <w:rPr>
          <w:rFonts w:ascii="Century Gothic" w:eastAsia="Times New Roman" w:hAnsi="Century Gothic" w:cs="Times New Roman"/>
          <w:sz w:val="24"/>
          <w:szCs w:val="24"/>
          <w:bdr w:val="none" w:sz="0" w:space="0" w:color="auto" w:frame="1"/>
          <w:lang w:eastAsia="es-CO"/>
        </w:rPr>
      </w:pPr>
    </w:p>
    <w:p w:rsidR="0019517E" w:rsidRDefault="0019517E" w:rsidP="00C807E6">
      <w:pPr>
        <w:pStyle w:val="Sinespaciado"/>
        <w:jc w:val="both"/>
        <w:rPr>
          <w:rFonts w:ascii="Century Gothic" w:eastAsia="Times New Roman" w:hAnsi="Century Gothic" w:cs="Times New Roman"/>
          <w:sz w:val="24"/>
          <w:szCs w:val="24"/>
          <w:bdr w:val="none" w:sz="0" w:space="0" w:color="auto" w:frame="1"/>
          <w:lang w:eastAsia="es-CO"/>
        </w:rPr>
      </w:pPr>
    </w:p>
    <w:p w:rsidR="00C16BC3" w:rsidRDefault="00C16BC3" w:rsidP="00C807E6">
      <w:pPr>
        <w:pStyle w:val="Sinespaciado"/>
        <w:jc w:val="both"/>
        <w:rPr>
          <w:rFonts w:ascii="Century Gothic" w:eastAsia="Times New Roman" w:hAnsi="Century Gothic" w:cs="Times New Roman"/>
          <w:sz w:val="24"/>
          <w:szCs w:val="24"/>
          <w:bdr w:val="none" w:sz="0" w:space="0" w:color="auto" w:frame="1"/>
          <w:lang w:eastAsia="es-CO"/>
        </w:rPr>
      </w:pPr>
    </w:p>
    <w:p w:rsidR="00457FA9" w:rsidRDefault="00457FA9" w:rsidP="00C807E6">
      <w:pPr>
        <w:pStyle w:val="Sinespaciado"/>
        <w:jc w:val="both"/>
        <w:rPr>
          <w:rFonts w:ascii="Century Gothic" w:eastAsia="Times New Roman" w:hAnsi="Century Gothic" w:cs="Times New Roman"/>
          <w:color w:val="2D2D2D"/>
          <w:sz w:val="24"/>
          <w:szCs w:val="24"/>
          <w:bdr w:val="none" w:sz="0" w:space="0" w:color="auto" w:frame="1"/>
          <w:lang w:eastAsia="es-CO"/>
        </w:rPr>
      </w:pPr>
    </w:p>
    <w:p w:rsidR="0043659A" w:rsidRPr="008D4015" w:rsidRDefault="0043659A" w:rsidP="0043659A">
      <w:pPr>
        <w:autoSpaceDE w:val="0"/>
        <w:autoSpaceDN w:val="0"/>
        <w:adjustRightInd w:val="0"/>
        <w:spacing w:after="0"/>
        <w:rPr>
          <w:rFonts w:ascii="Century Gothic" w:hAnsi="Century Gothic"/>
          <w:sz w:val="24"/>
          <w:szCs w:val="24"/>
        </w:rPr>
      </w:pPr>
      <w:r w:rsidRPr="008D4015">
        <w:rPr>
          <w:rFonts w:ascii="Century Gothic" w:hAnsi="Century Gothic"/>
          <w:sz w:val="24"/>
          <w:szCs w:val="24"/>
        </w:rPr>
        <w:lastRenderedPageBreak/>
        <w:t>Bo</w:t>
      </w:r>
      <w:r>
        <w:rPr>
          <w:rFonts w:ascii="Century Gothic" w:hAnsi="Century Gothic"/>
          <w:sz w:val="24"/>
          <w:szCs w:val="24"/>
        </w:rPr>
        <w:t>gotá, D. C.,</w:t>
      </w:r>
    </w:p>
    <w:p w:rsidR="0043659A" w:rsidRDefault="0043659A" w:rsidP="0043659A">
      <w:pPr>
        <w:autoSpaceDE w:val="0"/>
        <w:autoSpaceDN w:val="0"/>
        <w:adjustRightInd w:val="0"/>
        <w:spacing w:after="0"/>
        <w:rPr>
          <w:rFonts w:ascii="Century Gothic" w:hAnsi="Century Gothic"/>
          <w:sz w:val="24"/>
          <w:szCs w:val="24"/>
        </w:rPr>
      </w:pPr>
    </w:p>
    <w:p w:rsidR="0043659A" w:rsidRPr="008D4015" w:rsidRDefault="0043659A" w:rsidP="0043659A">
      <w:pPr>
        <w:autoSpaceDE w:val="0"/>
        <w:autoSpaceDN w:val="0"/>
        <w:adjustRightInd w:val="0"/>
        <w:spacing w:after="0"/>
        <w:rPr>
          <w:rFonts w:ascii="Century Gothic" w:hAnsi="Century Gothic"/>
          <w:sz w:val="24"/>
          <w:szCs w:val="24"/>
        </w:rPr>
      </w:pPr>
    </w:p>
    <w:p w:rsidR="0043659A" w:rsidRPr="008D4015" w:rsidRDefault="0043659A" w:rsidP="0043659A">
      <w:pPr>
        <w:spacing w:after="0"/>
        <w:rPr>
          <w:rFonts w:ascii="Century Gothic" w:hAnsi="Century Gothic"/>
          <w:b/>
          <w:sz w:val="24"/>
          <w:szCs w:val="24"/>
          <w:lang w:val="es-ES_tradnl"/>
        </w:rPr>
      </w:pPr>
      <w:r w:rsidRPr="008D4015">
        <w:rPr>
          <w:rFonts w:ascii="Century Gothic" w:hAnsi="Century Gothic"/>
          <w:sz w:val="24"/>
          <w:szCs w:val="24"/>
        </w:rPr>
        <w:t>Doctor</w:t>
      </w:r>
      <w:r w:rsidRPr="008D4015">
        <w:rPr>
          <w:rFonts w:ascii="Century Gothic" w:hAnsi="Century Gothic"/>
          <w:sz w:val="24"/>
          <w:szCs w:val="24"/>
        </w:rPr>
        <w:br/>
      </w:r>
      <w:r w:rsidRPr="008D4015">
        <w:rPr>
          <w:rFonts w:ascii="Century Gothic" w:hAnsi="Century Gothic"/>
          <w:b/>
          <w:bCs/>
          <w:sz w:val="24"/>
          <w:szCs w:val="24"/>
          <w:shd w:val="clear" w:color="auto" w:fill="FFFFFF"/>
          <w:lang w:val="es-ES_tradnl"/>
        </w:rPr>
        <w:t>JORGE HUMBERTO MANTILLA</w:t>
      </w:r>
      <w:r>
        <w:rPr>
          <w:rFonts w:ascii="Century Gothic" w:hAnsi="Century Gothic"/>
          <w:b/>
          <w:bCs/>
          <w:sz w:val="24"/>
          <w:szCs w:val="24"/>
          <w:shd w:val="clear" w:color="auto" w:fill="FFFFFF"/>
          <w:lang w:val="es-ES_tradnl"/>
        </w:rPr>
        <w:t xml:space="preserve"> SERRANO</w:t>
      </w:r>
    </w:p>
    <w:p w:rsidR="0043659A" w:rsidRPr="008D4015" w:rsidRDefault="0043659A" w:rsidP="0043659A">
      <w:pPr>
        <w:spacing w:after="0"/>
        <w:rPr>
          <w:rFonts w:ascii="Century Gothic" w:hAnsi="Century Gothic"/>
          <w:sz w:val="24"/>
          <w:szCs w:val="24"/>
          <w:lang w:val="es-ES_tradnl"/>
        </w:rPr>
      </w:pPr>
      <w:r w:rsidRPr="008D4015">
        <w:rPr>
          <w:rFonts w:ascii="Century Gothic" w:hAnsi="Century Gothic"/>
          <w:sz w:val="24"/>
          <w:szCs w:val="24"/>
          <w:lang w:val="es-ES_tradnl"/>
        </w:rPr>
        <w:t>Secretario General</w:t>
      </w:r>
    </w:p>
    <w:p w:rsidR="0043659A" w:rsidRPr="008D4015" w:rsidRDefault="0043659A" w:rsidP="0043659A">
      <w:pPr>
        <w:spacing w:after="0"/>
        <w:rPr>
          <w:rFonts w:ascii="Century Gothic" w:hAnsi="Century Gothic"/>
          <w:sz w:val="24"/>
          <w:szCs w:val="24"/>
          <w:lang w:val="es-ES_tradnl"/>
        </w:rPr>
      </w:pPr>
      <w:r w:rsidRPr="008D4015">
        <w:rPr>
          <w:rFonts w:ascii="Century Gothic" w:hAnsi="Century Gothic"/>
          <w:sz w:val="24"/>
          <w:szCs w:val="24"/>
          <w:lang w:val="es-ES_tradnl"/>
        </w:rPr>
        <w:t>Cámara de Representantes</w:t>
      </w:r>
    </w:p>
    <w:p w:rsidR="0043659A" w:rsidRPr="008D4015" w:rsidRDefault="0043659A" w:rsidP="0043659A">
      <w:pPr>
        <w:autoSpaceDE w:val="0"/>
        <w:autoSpaceDN w:val="0"/>
        <w:adjustRightInd w:val="0"/>
        <w:spacing w:after="0"/>
        <w:rPr>
          <w:rFonts w:ascii="Century Gothic" w:hAnsi="Century Gothic"/>
          <w:sz w:val="24"/>
          <w:szCs w:val="24"/>
        </w:rPr>
      </w:pPr>
      <w:r w:rsidRPr="008D4015">
        <w:rPr>
          <w:rFonts w:ascii="Century Gothic" w:hAnsi="Century Gothic"/>
          <w:sz w:val="24"/>
          <w:szCs w:val="24"/>
        </w:rPr>
        <w:t xml:space="preserve"> </w:t>
      </w:r>
    </w:p>
    <w:p w:rsidR="0043659A" w:rsidRPr="00D54284" w:rsidRDefault="0043659A" w:rsidP="0043659A">
      <w:pPr>
        <w:pStyle w:val="NormalWeb"/>
        <w:spacing w:before="150" w:beforeAutospacing="0" w:after="150" w:afterAutospacing="0" w:line="276" w:lineRule="auto"/>
        <w:ind w:left="1416" w:firstLine="708"/>
        <w:jc w:val="both"/>
        <w:rPr>
          <w:rFonts w:ascii="Century Gothic" w:eastAsia="Calibri" w:hAnsi="Century Gothic"/>
          <w:color w:val="000000"/>
        </w:rPr>
      </w:pPr>
      <w:r w:rsidRPr="008D4015">
        <w:rPr>
          <w:rFonts w:ascii="Century Gothic" w:hAnsi="Century Gothic"/>
          <w:b/>
          <w:bCs/>
        </w:rPr>
        <w:t>Referencia</w:t>
      </w:r>
      <w:r w:rsidRPr="008D4015">
        <w:rPr>
          <w:rFonts w:ascii="Century Gothic" w:hAnsi="Century Gothic"/>
        </w:rPr>
        <w:t>:</w:t>
      </w:r>
      <w:r>
        <w:rPr>
          <w:rFonts w:ascii="Century Gothic" w:hAnsi="Century Gothic"/>
        </w:rPr>
        <w:t xml:space="preserve"> Radicación </w:t>
      </w:r>
      <w:r w:rsidRPr="00D54284">
        <w:rPr>
          <w:rFonts w:ascii="Century Gothic" w:eastAsia="Calibri" w:hAnsi="Century Gothic"/>
          <w:color w:val="000000"/>
          <w:lang w:eastAsia="en-US"/>
        </w:rPr>
        <w:t xml:space="preserve">Proyecto de </w:t>
      </w:r>
      <w:r>
        <w:rPr>
          <w:rFonts w:ascii="Century Gothic" w:eastAsia="Calibri" w:hAnsi="Century Gothic"/>
          <w:color w:val="000000"/>
          <w:lang w:eastAsia="en-US"/>
        </w:rPr>
        <w:t>Ley</w:t>
      </w:r>
      <w:r w:rsidRPr="00D54284">
        <w:rPr>
          <w:rFonts w:ascii="Century Gothic" w:eastAsia="Calibri" w:hAnsi="Century Gothic"/>
          <w:color w:val="000000"/>
          <w:lang w:eastAsia="en-US"/>
        </w:rPr>
        <w:t xml:space="preserve"> </w:t>
      </w:r>
    </w:p>
    <w:p w:rsidR="0043659A" w:rsidRDefault="0043659A" w:rsidP="0043659A">
      <w:pPr>
        <w:autoSpaceDE w:val="0"/>
        <w:autoSpaceDN w:val="0"/>
        <w:adjustRightInd w:val="0"/>
        <w:spacing w:after="0"/>
        <w:rPr>
          <w:rFonts w:ascii="Century Gothic" w:hAnsi="Century Gothic"/>
          <w:sz w:val="24"/>
          <w:szCs w:val="24"/>
        </w:rPr>
      </w:pPr>
    </w:p>
    <w:p w:rsidR="0043659A" w:rsidRPr="00827FC3" w:rsidRDefault="0043659A" w:rsidP="0043659A">
      <w:pPr>
        <w:spacing w:after="0" w:line="240" w:lineRule="auto"/>
        <w:rPr>
          <w:rFonts w:ascii="Century Gothic" w:hAnsi="Century Gothic" w:cs="Arial"/>
          <w:sz w:val="24"/>
          <w:szCs w:val="24"/>
        </w:rPr>
      </w:pPr>
      <w:r w:rsidRPr="00827FC3">
        <w:rPr>
          <w:rFonts w:ascii="Century Gothic" w:hAnsi="Century Gothic" w:cs="Arial"/>
          <w:sz w:val="24"/>
          <w:szCs w:val="24"/>
        </w:rPr>
        <w:t xml:space="preserve">Cordial saludo. </w:t>
      </w:r>
    </w:p>
    <w:p w:rsidR="0043659A" w:rsidRPr="00827FC3" w:rsidRDefault="0043659A" w:rsidP="0043659A">
      <w:pPr>
        <w:spacing w:after="0" w:line="240" w:lineRule="auto"/>
        <w:textAlignment w:val="center"/>
        <w:rPr>
          <w:rFonts w:ascii="Century Gothic" w:hAnsi="Century Gothic" w:cs="Arial"/>
          <w:sz w:val="24"/>
          <w:szCs w:val="24"/>
        </w:rPr>
      </w:pPr>
    </w:p>
    <w:p w:rsidR="0043659A" w:rsidRPr="00827FC3" w:rsidRDefault="0043659A" w:rsidP="0043659A">
      <w:pPr>
        <w:pStyle w:val="NormalWeb"/>
        <w:spacing w:before="0" w:beforeAutospacing="0" w:after="0" w:afterAutospacing="0"/>
        <w:jc w:val="both"/>
        <w:rPr>
          <w:rFonts w:ascii="Century Gothic" w:hAnsi="Century Gothic" w:cs="Arial"/>
        </w:rPr>
      </w:pPr>
      <w:r w:rsidRPr="00827FC3">
        <w:rPr>
          <w:rFonts w:ascii="Century Gothic" w:hAnsi="Century Gothic" w:cs="Arial"/>
        </w:rPr>
        <w:t xml:space="preserve">Presentamos a consideración de la Cámara de Representantes el Proyecto de Ley </w:t>
      </w:r>
      <w:r>
        <w:rPr>
          <w:rFonts w:ascii="Century Gothic" w:hAnsi="Century Gothic"/>
          <w:bCs/>
        </w:rPr>
        <w:t>“</w:t>
      </w:r>
      <w:r w:rsidRPr="006A7AA0">
        <w:rPr>
          <w:rFonts w:ascii="Century Gothic" w:hAnsi="Century Gothic"/>
          <w:shd w:val="clear" w:color="auto" w:fill="FFFFFF"/>
        </w:rPr>
        <w:t>POR MEDIO DE LA CUAL SE ESATBLECE UNA EXCEPCION AL REGIMEN DE INCOMPATIBILIDADES DE</w:t>
      </w:r>
      <w:r w:rsidR="00457FA9">
        <w:rPr>
          <w:rFonts w:ascii="Century Gothic" w:hAnsi="Century Gothic"/>
          <w:shd w:val="clear" w:color="auto" w:fill="FFFFFF"/>
        </w:rPr>
        <w:t xml:space="preserve"> LOS CONCEJALES Y SE PROMUEVE SU</w:t>
      </w:r>
      <w:r w:rsidRPr="006A7AA0">
        <w:rPr>
          <w:rFonts w:ascii="Century Gothic" w:hAnsi="Century Gothic"/>
          <w:shd w:val="clear" w:color="auto" w:fill="FFFFFF"/>
        </w:rPr>
        <w:t xml:space="preserve"> PROF</w:t>
      </w:r>
      <w:r w:rsidR="00457FA9">
        <w:rPr>
          <w:rFonts w:ascii="Century Gothic" w:hAnsi="Century Gothic"/>
          <w:shd w:val="clear" w:color="auto" w:fill="FFFFFF"/>
        </w:rPr>
        <w:t>ESIONALIZACION</w:t>
      </w:r>
      <w:r w:rsidRPr="006A7AA0">
        <w:rPr>
          <w:rFonts w:ascii="Century Gothic" w:hAnsi="Century Gothic"/>
          <w:shd w:val="clear" w:color="auto" w:fill="FFFFFF"/>
        </w:rPr>
        <w:t>”</w:t>
      </w:r>
      <w:r w:rsidRPr="00251C86">
        <w:rPr>
          <w:b/>
          <w:bCs/>
        </w:rPr>
        <w:t>,</w:t>
      </w:r>
      <w:r w:rsidRPr="00251C86">
        <w:rPr>
          <w:rFonts w:ascii="Century Gothic" w:hAnsi="Century Gothic" w:cs="Arial"/>
        </w:rPr>
        <w:t xml:space="preserve"> iniciativa legislativa que cumple las disposiciones de la normatividad vigente.</w:t>
      </w:r>
    </w:p>
    <w:p w:rsidR="0043659A" w:rsidRPr="00827FC3" w:rsidRDefault="0043659A" w:rsidP="0043659A">
      <w:pPr>
        <w:pStyle w:val="NormalWeb"/>
        <w:spacing w:before="0" w:beforeAutospacing="0" w:after="0" w:afterAutospacing="0"/>
        <w:jc w:val="both"/>
        <w:rPr>
          <w:rFonts w:ascii="Century Gothic" w:hAnsi="Century Gothic" w:cs="Arial"/>
        </w:rPr>
      </w:pPr>
    </w:p>
    <w:p w:rsidR="0043659A" w:rsidRPr="00827FC3" w:rsidRDefault="0043659A" w:rsidP="0043659A">
      <w:pPr>
        <w:spacing w:after="0" w:line="240" w:lineRule="auto"/>
        <w:textAlignment w:val="center"/>
        <w:rPr>
          <w:rFonts w:ascii="Century Gothic" w:hAnsi="Century Gothic" w:cs="Arial"/>
          <w:sz w:val="24"/>
          <w:szCs w:val="24"/>
        </w:rPr>
      </w:pPr>
      <w:r w:rsidRPr="00827FC3">
        <w:rPr>
          <w:rFonts w:ascii="Century Gothic" w:hAnsi="Century Gothic" w:cs="Arial"/>
          <w:sz w:val="24"/>
          <w:szCs w:val="24"/>
        </w:rPr>
        <w:t>Agradecemos surtir el trámite correspondiente.</w:t>
      </w:r>
    </w:p>
    <w:p w:rsidR="0043659A" w:rsidRPr="00827FC3" w:rsidRDefault="0043659A" w:rsidP="0043659A">
      <w:pPr>
        <w:spacing w:after="0" w:line="240" w:lineRule="auto"/>
        <w:textAlignment w:val="center"/>
        <w:rPr>
          <w:rFonts w:ascii="Century Gothic" w:hAnsi="Century Gothic" w:cs="Arial"/>
          <w:sz w:val="24"/>
          <w:szCs w:val="24"/>
        </w:rPr>
      </w:pPr>
    </w:p>
    <w:p w:rsidR="0043659A" w:rsidRPr="00827FC3" w:rsidRDefault="0043659A" w:rsidP="0043659A">
      <w:pPr>
        <w:spacing w:after="0" w:line="240" w:lineRule="auto"/>
        <w:jc w:val="both"/>
        <w:textAlignment w:val="center"/>
        <w:rPr>
          <w:rFonts w:ascii="Century Gothic" w:hAnsi="Century Gothic" w:cs="Arial"/>
          <w:sz w:val="24"/>
          <w:szCs w:val="24"/>
        </w:rPr>
      </w:pPr>
    </w:p>
    <w:p w:rsidR="0043659A" w:rsidRPr="00827FC3" w:rsidRDefault="0043659A" w:rsidP="0043659A">
      <w:pPr>
        <w:spacing w:after="0" w:line="240" w:lineRule="auto"/>
        <w:jc w:val="both"/>
        <w:textAlignment w:val="center"/>
        <w:rPr>
          <w:rFonts w:ascii="Century Gothic" w:hAnsi="Century Gothic" w:cs="Arial"/>
          <w:sz w:val="24"/>
          <w:szCs w:val="24"/>
        </w:rPr>
      </w:pPr>
      <w:r w:rsidRPr="00827FC3">
        <w:rPr>
          <w:rFonts w:ascii="Century Gothic" w:hAnsi="Century Gothic" w:cs="Arial"/>
          <w:sz w:val="24"/>
          <w:szCs w:val="24"/>
        </w:rPr>
        <w:t>Se anexan 4 copias del proyecto en medio físico y una copia en medio magnétic</w:t>
      </w:r>
      <w:r>
        <w:rPr>
          <w:rFonts w:ascii="Century Gothic" w:hAnsi="Century Gothic" w:cs="Arial"/>
          <w:sz w:val="24"/>
          <w:szCs w:val="24"/>
        </w:rPr>
        <w:t>a</w:t>
      </w:r>
      <w:r w:rsidRPr="00827FC3">
        <w:rPr>
          <w:rFonts w:ascii="Century Gothic" w:hAnsi="Century Gothic" w:cs="Arial"/>
          <w:sz w:val="24"/>
          <w:szCs w:val="24"/>
        </w:rPr>
        <w:t xml:space="preserve">. </w:t>
      </w:r>
    </w:p>
    <w:p w:rsidR="0043659A" w:rsidRPr="00827FC3" w:rsidRDefault="0043659A" w:rsidP="0043659A">
      <w:pPr>
        <w:spacing w:after="0" w:line="240" w:lineRule="auto"/>
        <w:textAlignment w:val="center"/>
        <w:rPr>
          <w:rFonts w:ascii="Century Gothic" w:hAnsi="Century Gothic" w:cs="Arial"/>
          <w:sz w:val="24"/>
          <w:szCs w:val="24"/>
        </w:rPr>
      </w:pPr>
    </w:p>
    <w:p w:rsidR="0043659A" w:rsidRPr="00827FC3" w:rsidRDefault="0043659A" w:rsidP="0043659A">
      <w:pPr>
        <w:spacing w:after="0" w:line="240" w:lineRule="auto"/>
        <w:textAlignment w:val="center"/>
        <w:rPr>
          <w:rFonts w:ascii="Century Gothic" w:hAnsi="Century Gothic" w:cs="Arial"/>
          <w:sz w:val="24"/>
          <w:szCs w:val="24"/>
        </w:rPr>
      </w:pPr>
    </w:p>
    <w:p w:rsidR="0043659A" w:rsidRDefault="0043659A" w:rsidP="0043659A">
      <w:pPr>
        <w:spacing w:after="0" w:line="240" w:lineRule="auto"/>
        <w:textAlignment w:val="center"/>
        <w:rPr>
          <w:rFonts w:ascii="Century Gothic" w:hAnsi="Century Gothic" w:cs="Arial"/>
          <w:sz w:val="24"/>
          <w:szCs w:val="24"/>
        </w:rPr>
      </w:pPr>
      <w:r w:rsidRPr="00827FC3">
        <w:rPr>
          <w:rFonts w:ascii="Century Gothic" w:hAnsi="Century Gothic" w:cs="Arial"/>
          <w:sz w:val="24"/>
          <w:szCs w:val="24"/>
        </w:rPr>
        <w:t xml:space="preserve">Atentamente, </w:t>
      </w:r>
    </w:p>
    <w:p w:rsidR="00107602" w:rsidRPr="00827FC3" w:rsidRDefault="00107602" w:rsidP="0043659A">
      <w:pPr>
        <w:spacing w:after="0" w:line="240" w:lineRule="auto"/>
        <w:textAlignment w:val="center"/>
        <w:rPr>
          <w:rFonts w:ascii="Century Gothic" w:hAnsi="Century Gothic" w:cs="Arial"/>
          <w:sz w:val="24"/>
          <w:szCs w:val="24"/>
        </w:rPr>
      </w:pPr>
    </w:p>
    <w:p w:rsidR="0043659A" w:rsidRDefault="0043659A" w:rsidP="0043659A">
      <w:pPr>
        <w:pStyle w:val="Ttulo3"/>
        <w:spacing w:before="0" w:line="240" w:lineRule="auto"/>
        <w:jc w:val="center"/>
        <w:rPr>
          <w:rFonts w:ascii="Century Gothic" w:hAnsi="Century Gothic" w:cs="Arial"/>
        </w:rPr>
      </w:pPr>
    </w:p>
    <w:p w:rsidR="005B43DB" w:rsidRDefault="005B43DB" w:rsidP="005B43DB"/>
    <w:p w:rsidR="005B43DB" w:rsidRPr="005B43DB" w:rsidRDefault="005B43DB" w:rsidP="005B43DB"/>
    <w:p w:rsidR="00531FC0" w:rsidRPr="00EB3D84" w:rsidRDefault="00531FC0" w:rsidP="00531FC0">
      <w:pPr>
        <w:widowControl w:val="0"/>
        <w:autoSpaceDE w:val="0"/>
        <w:autoSpaceDN w:val="0"/>
        <w:adjustRightInd w:val="0"/>
        <w:spacing w:after="0" w:line="240" w:lineRule="auto"/>
        <w:contextualSpacing/>
        <w:jc w:val="both"/>
        <w:rPr>
          <w:rFonts w:ascii="Century Gothic" w:eastAsia="Times New Roman" w:hAnsi="Century Gothic" w:cs="Arial"/>
          <w:color w:val="434343"/>
          <w:sz w:val="24"/>
          <w:szCs w:val="24"/>
          <w:lang w:val="es-ES" w:eastAsia="es-ES"/>
        </w:rPr>
      </w:pPr>
    </w:p>
    <w:p w:rsidR="00531FC0" w:rsidRPr="00EB3D84" w:rsidRDefault="00531FC0" w:rsidP="00531FC0">
      <w:pPr>
        <w:widowControl w:val="0"/>
        <w:autoSpaceDE w:val="0"/>
        <w:autoSpaceDN w:val="0"/>
        <w:adjustRightInd w:val="0"/>
        <w:spacing w:after="0" w:line="240" w:lineRule="auto"/>
        <w:contextualSpacing/>
        <w:jc w:val="both"/>
        <w:rPr>
          <w:rFonts w:ascii="Century Gothic" w:eastAsia="Times New Roman" w:hAnsi="Century Gothic" w:cs="Arial"/>
          <w:color w:val="434343"/>
          <w:sz w:val="24"/>
          <w:szCs w:val="24"/>
          <w:lang w:val="es-ES" w:eastAsia="es-ES"/>
        </w:rPr>
      </w:pPr>
    </w:p>
    <w:p w:rsidR="00531FC0" w:rsidRDefault="00531FC0" w:rsidP="00531FC0">
      <w:pPr>
        <w:pStyle w:val="Sinespaciado"/>
        <w:jc w:val="both"/>
        <w:rPr>
          <w:rFonts w:ascii="Century Gothic" w:hAnsi="Century Gothic"/>
          <w:b/>
          <w:sz w:val="24"/>
          <w:szCs w:val="24"/>
          <w:shd w:val="clear" w:color="auto" w:fill="FFFFFF"/>
        </w:rPr>
      </w:pPr>
      <w:r w:rsidRPr="00EB3D84">
        <w:rPr>
          <w:rFonts w:ascii="Century Gothic" w:hAnsi="Century Gothic"/>
          <w:b/>
          <w:sz w:val="24"/>
          <w:szCs w:val="24"/>
          <w:shd w:val="clear" w:color="auto" w:fill="FFFFFF"/>
        </w:rPr>
        <w:t xml:space="preserve">BUENAVENTURA LEON LEON </w:t>
      </w:r>
      <w:r>
        <w:rPr>
          <w:rFonts w:ascii="Century Gothic" w:hAnsi="Century Gothic"/>
          <w:b/>
          <w:sz w:val="24"/>
          <w:szCs w:val="24"/>
          <w:shd w:val="clear" w:color="auto" w:fill="FFFFFF"/>
        </w:rPr>
        <w:t xml:space="preserve">                                           </w:t>
      </w:r>
      <w:r w:rsidRPr="00D21550">
        <w:rPr>
          <w:rFonts w:ascii="Century Gothic" w:hAnsi="Century Gothic"/>
          <w:b/>
          <w:bCs/>
          <w:sz w:val="24"/>
          <w:szCs w:val="24"/>
          <w:shd w:val="clear" w:color="auto" w:fill="FFFFFF"/>
        </w:rPr>
        <w:t>JUAN CARLOS RIVERA PEÑA</w:t>
      </w:r>
      <w:r>
        <w:rPr>
          <w:rFonts w:ascii="Century Gothic" w:hAnsi="Century Gothic"/>
          <w:b/>
          <w:sz w:val="24"/>
          <w:szCs w:val="24"/>
          <w:shd w:val="clear" w:color="auto" w:fill="FFFFFF"/>
        </w:rPr>
        <w:t xml:space="preserve">     </w:t>
      </w:r>
    </w:p>
    <w:p w:rsidR="00531FC0" w:rsidRDefault="00531FC0" w:rsidP="00531FC0">
      <w:pPr>
        <w:pStyle w:val="Sinespaciado"/>
        <w:jc w:val="both"/>
        <w:rPr>
          <w:rFonts w:ascii="Century Gothic" w:hAnsi="Century Gothic"/>
          <w:b/>
          <w:sz w:val="24"/>
          <w:szCs w:val="24"/>
          <w:shd w:val="clear" w:color="auto" w:fill="FFFFFF"/>
        </w:rPr>
      </w:pPr>
      <w:r w:rsidRPr="00EB3D84">
        <w:rPr>
          <w:rFonts w:ascii="Century Gothic" w:hAnsi="Century Gothic"/>
          <w:sz w:val="24"/>
          <w:szCs w:val="24"/>
          <w:shd w:val="clear" w:color="auto" w:fill="FFFFFF"/>
        </w:rPr>
        <w:t>Representante a la Cámara</w:t>
      </w:r>
      <w:r>
        <w:rPr>
          <w:rFonts w:ascii="Century Gothic" w:hAnsi="Century Gothic"/>
          <w:sz w:val="24"/>
          <w:szCs w:val="24"/>
          <w:shd w:val="clear" w:color="auto" w:fill="FFFFFF"/>
        </w:rPr>
        <w:t xml:space="preserve">                                           </w:t>
      </w:r>
      <w:r w:rsidRPr="00EB3D84">
        <w:rPr>
          <w:rFonts w:ascii="Century Gothic" w:hAnsi="Century Gothic"/>
          <w:sz w:val="24"/>
          <w:szCs w:val="24"/>
          <w:shd w:val="clear" w:color="auto" w:fill="FFFFFF"/>
        </w:rPr>
        <w:t>Representante a la Cámara</w:t>
      </w:r>
    </w:p>
    <w:p w:rsidR="00531FC0" w:rsidRDefault="00531FC0" w:rsidP="00531FC0">
      <w:pPr>
        <w:pStyle w:val="Sinespaciado"/>
        <w:jc w:val="both"/>
        <w:rPr>
          <w:rFonts w:ascii="Century Gothic" w:hAnsi="Century Gothic"/>
          <w:b/>
          <w:sz w:val="24"/>
          <w:szCs w:val="24"/>
          <w:shd w:val="clear" w:color="auto" w:fill="FFFFFF"/>
        </w:rPr>
      </w:pPr>
    </w:p>
    <w:p w:rsidR="00531FC0" w:rsidRDefault="00531FC0" w:rsidP="00531FC0">
      <w:pPr>
        <w:pStyle w:val="Sinespaciado"/>
        <w:jc w:val="both"/>
        <w:rPr>
          <w:rFonts w:ascii="Century Gothic" w:hAnsi="Century Gothic"/>
          <w:b/>
          <w:sz w:val="24"/>
          <w:szCs w:val="24"/>
          <w:shd w:val="clear" w:color="auto" w:fill="FFFFFF"/>
        </w:rPr>
      </w:pPr>
    </w:p>
    <w:p w:rsidR="00531FC0" w:rsidRDefault="00531FC0" w:rsidP="00531FC0">
      <w:pPr>
        <w:pStyle w:val="Sinespaciado"/>
        <w:jc w:val="both"/>
        <w:rPr>
          <w:rFonts w:ascii="Century Gothic" w:hAnsi="Century Gothic"/>
          <w:b/>
          <w:sz w:val="24"/>
          <w:szCs w:val="24"/>
          <w:shd w:val="clear" w:color="auto" w:fill="FFFFFF"/>
        </w:rPr>
      </w:pPr>
    </w:p>
    <w:p w:rsidR="00531FC0" w:rsidRDefault="00531FC0" w:rsidP="00531FC0">
      <w:pPr>
        <w:pStyle w:val="Sinespaciado"/>
        <w:jc w:val="both"/>
        <w:rPr>
          <w:rFonts w:ascii="Century Gothic" w:hAnsi="Century Gothic"/>
          <w:b/>
          <w:sz w:val="24"/>
          <w:szCs w:val="24"/>
          <w:shd w:val="clear" w:color="auto" w:fill="FFFFFF"/>
        </w:rPr>
      </w:pPr>
    </w:p>
    <w:p w:rsidR="00531FC0" w:rsidRDefault="00531FC0" w:rsidP="00531FC0">
      <w:pPr>
        <w:pStyle w:val="Sinespaciado"/>
        <w:jc w:val="both"/>
        <w:rPr>
          <w:rFonts w:ascii="Century Gothic" w:hAnsi="Century Gothic"/>
          <w:b/>
          <w:sz w:val="24"/>
          <w:szCs w:val="24"/>
          <w:shd w:val="clear" w:color="auto" w:fill="FFFFFF"/>
        </w:rPr>
      </w:pPr>
    </w:p>
    <w:p w:rsidR="00531FC0" w:rsidRDefault="00531FC0" w:rsidP="00531FC0">
      <w:pPr>
        <w:pStyle w:val="Sinespaciado"/>
        <w:jc w:val="both"/>
        <w:rPr>
          <w:rFonts w:ascii="Century Gothic" w:hAnsi="Century Gothic"/>
          <w:b/>
          <w:sz w:val="24"/>
          <w:szCs w:val="24"/>
          <w:shd w:val="clear" w:color="auto" w:fill="FFFFFF"/>
        </w:rPr>
      </w:pPr>
    </w:p>
    <w:p w:rsidR="00531FC0" w:rsidRDefault="00531FC0" w:rsidP="00531FC0">
      <w:pPr>
        <w:pStyle w:val="Sinespaciado"/>
        <w:jc w:val="both"/>
        <w:rPr>
          <w:rFonts w:ascii="Century Gothic" w:hAnsi="Century Gothic"/>
          <w:b/>
          <w:sz w:val="24"/>
          <w:szCs w:val="24"/>
          <w:shd w:val="clear" w:color="auto" w:fill="FFFFFF"/>
        </w:rPr>
      </w:pPr>
    </w:p>
    <w:p w:rsidR="00531FC0" w:rsidRPr="00EB3D84" w:rsidRDefault="00531FC0" w:rsidP="00531FC0">
      <w:pPr>
        <w:pStyle w:val="Sinespaciado"/>
        <w:jc w:val="both"/>
        <w:rPr>
          <w:rFonts w:ascii="Century Gothic" w:hAnsi="Century Gothic"/>
          <w:b/>
          <w:sz w:val="24"/>
          <w:szCs w:val="24"/>
          <w:shd w:val="clear" w:color="auto" w:fill="FFFFFF"/>
        </w:rPr>
      </w:pPr>
      <w:r>
        <w:rPr>
          <w:rFonts w:ascii="Century Gothic" w:hAnsi="Century Gothic"/>
          <w:b/>
          <w:sz w:val="24"/>
          <w:szCs w:val="24"/>
          <w:shd w:val="clear" w:color="auto" w:fill="FFFFFF"/>
        </w:rPr>
        <w:t>ADRIANA MAGALI MATIZ VARGAS</w:t>
      </w:r>
      <w:r w:rsidRPr="002E4652">
        <w:rPr>
          <w:rFonts w:ascii="Century Gothic" w:hAnsi="Century Gothic"/>
          <w:b/>
          <w:bCs/>
          <w:sz w:val="24"/>
          <w:szCs w:val="24"/>
          <w:shd w:val="clear" w:color="auto" w:fill="FFFFFF"/>
        </w:rPr>
        <w:t xml:space="preserve"> </w:t>
      </w:r>
      <w:r>
        <w:rPr>
          <w:rFonts w:ascii="Century Gothic" w:hAnsi="Century Gothic"/>
          <w:b/>
          <w:bCs/>
          <w:sz w:val="24"/>
          <w:szCs w:val="24"/>
          <w:shd w:val="clear" w:color="auto" w:fill="FFFFFF"/>
        </w:rPr>
        <w:t xml:space="preserve">                               </w:t>
      </w:r>
      <w:r w:rsidRPr="00D21550">
        <w:rPr>
          <w:rFonts w:ascii="Century Gothic" w:hAnsi="Century Gothic"/>
          <w:b/>
          <w:bCs/>
          <w:sz w:val="24"/>
          <w:szCs w:val="24"/>
          <w:shd w:val="clear" w:color="auto" w:fill="FFFFFF"/>
        </w:rPr>
        <w:t>JUAN CARLOS WILLS OSPINA</w:t>
      </w:r>
    </w:p>
    <w:p w:rsidR="00531FC0" w:rsidRDefault="00531FC0" w:rsidP="00531FC0">
      <w:pPr>
        <w:pStyle w:val="Sinespaciado"/>
        <w:jc w:val="both"/>
        <w:rPr>
          <w:rFonts w:ascii="Century Gothic" w:hAnsi="Century Gothic"/>
          <w:sz w:val="24"/>
          <w:szCs w:val="24"/>
          <w:shd w:val="clear" w:color="auto" w:fill="FFFFFF"/>
        </w:rPr>
      </w:pPr>
      <w:r w:rsidRPr="00EB3D84">
        <w:rPr>
          <w:rFonts w:ascii="Century Gothic" w:hAnsi="Century Gothic"/>
          <w:sz w:val="24"/>
          <w:szCs w:val="24"/>
          <w:shd w:val="clear" w:color="auto" w:fill="FFFFFF"/>
        </w:rPr>
        <w:t>Representante a la Cámara</w:t>
      </w:r>
      <w:r>
        <w:rPr>
          <w:rFonts w:ascii="Century Gothic" w:hAnsi="Century Gothic"/>
          <w:sz w:val="24"/>
          <w:szCs w:val="24"/>
          <w:shd w:val="clear" w:color="auto" w:fill="FFFFFF"/>
        </w:rPr>
        <w:t xml:space="preserve">                                           </w:t>
      </w:r>
      <w:r w:rsidRPr="00EB3D84">
        <w:rPr>
          <w:rFonts w:ascii="Century Gothic" w:hAnsi="Century Gothic"/>
          <w:sz w:val="24"/>
          <w:szCs w:val="24"/>
          <w:shd w:val="clear" w:color="auto" w:fill="FFFFFF"/>
        </w:rPr>
        <w:t>Representante a la Cámara</w:t>
      </w:r>
    </w:p>
    <w:p w:rsidR="00531FC0" w:rsidRDefault="00531FC0" w:rsidP="00531FC0">
      <w:pPr>
        <w:pStyle w:val="Sinespaciado"/>
        <w:jc w:val="both"/>
        <w:rPr>
          <w:rFonts w:ascii="Century Gothic" w:hAnsi="Century Gothic"/>
          <w:sz w:val="24"/>
          <w:szCs w:val="24"/>
          <w:shd w:val="clear" w:color="auto" w:fill="FFFFFF"/>
        </w:rPr>
      </w:pPr>
    </w:p>
    <w:p w:rsidR="00531FC0" w:rsidRDefault="00531FC0" w:rsidP="00531FC0">
      <w:pPr>
        <w:pStyle w:val="Sinespaciado"/>
        <w:jc w:val="both"/>
        <w:rPr>
          <w:rFonts w:ascii="Century Gothic" w:hAnsi="Century Gothic"/>
          <w:sz w:val="24"/>
          <w:szCs w:val="24"/>
          <w:shd w:val="clear" w:color="auto" w:fill="FFFFFF"/>
        </w:rPr>
      </w:pPr>
    </w:p>
    <w:p w:rsidR="00531FC0" w:rsidRDefault="00531FC0" w:rsidP="00531FC0">
      <w:pPr>
        <w:pStyle w:val="Sinespaciado"/>
        <w:jc w:val="both"/>
        <w:rPr>
          <w:rFonts w:ascii="Century Gothic" w:hAnsi="Century Gothic"/>
          <w:sz w:val="24"/>
          <w:szCs w:val="24"/>
          <w:shd w:val="clear" w:color="auto" w:fill="FFFFFF"/>
        </w:rPr>
      </w:pPr>
    </w:p>
    <w:p w:rsidR="00531FC0" w:rsidRDefault="00531FC0" w:rsidP="00531FC0">
      <w:pPr>
        <w:pStyle w:val="Sinespaciado"/>
        <w:jc w:val="both"/>
        <w:rPr>
          <w:rFonts w:ascii="Century Gothic" w:hAnsi="Century Gothic"/>
          <w:sz w:val="24"/>
          <w:szCs w:val="24"/>
          <w:shd w:val="clear" w:color="auto" w:fill="FFFFFF"/>
        </w:rPr>
      </w:pPr>
    </w:p>
    <w:p w:rsidR="00531FC0" w:rsidRDefault="00531FC0" w:rsidP="00531FC0">
      <w:pPr>
        <w:pStyle w:val="Sinespaciado"/>
        <w:jc w:val="both"/>
        <w:rPr>
          <w:rFonts w:ascii="Century Gothic" w:hAnsi="Century Gothic"/>
          <w:sz w:val="24"/>
          <w:szCs w:val="24"/>
          <w:shd w:val="clear" w:color="auto" w:fill="FFFFFF"/>
        </w:rPr>
      </w:pPr>
    </w:p>
    <w:p w:rsidR="00531FC0" w:rsidRDefault="00531FC0" w:rsidP="00531FC0">
      <w:pPr>
        <w:pStyle w:val="Sinespaciado"/>
        <w:jc w:val="both"/>
        <w:rPr>
          <w:rFonts w:ascii="Century Gothic" w:hAnsi="Century Gothic"/>
          <w:sz w:val="24"/>
          <w:szCs w:val="24"/>
          <w:shd w:val="clear" w:color="auto" w:fill="FFFFFF"/>
        </w:rPr>
      </w:pPr>
    </w:p>
    <w:p w:rsidR="00531FC0" w:rsidRPr="00D21550" w:rsidRDefault="00531FC0" w:rsidP="00531FC0">
      <w:pPr>
        <w:pStyle w:val="Sinespaciado"/>
        <w:jc w:val="both"/>
        <w:rPr>
          <w:rFonts w:ascii="Century Gothic" w:hAnsi="Century Gothic"/>
          <w:b/>
          <w:bCs/>
          <w:sz w:val="24"/>
          <w:szCs w:val="24"/>
          <w:shd w:val="clear" w:color="auto" w:fill="FFFFFF"/>
        </w:rPr>
      </w:pPr>
      <w:r w:rsidRPr="00D21550">
        <w:rPr>
          <w:rFonts w:ascii="Century Gothic" w:hAnsi="Century Gothic"/>
          <w:b/>
          <w:bCs/>
          <w:sz w:val="24"/>
          <w:szCs w:val="24"/>
          <w:shd w:val="clear" w:color="auto" w:fill="FFFFFF"/>
        </w:rPr>
        <w:t xml:space="preserve">FELIX ALEJANDRO CHICA CORREA               </w:t>
      </w:r>
      <w:r>
        <w:rPr>
          <w:rFonts w:ascii="Century Gothic" w:hAnsi="Century Gothic"/>
          <w:b/>
          <w:bCs/>
          <w:sz w:val="24"/>
          <w:szCs w:val="24"/>
          <w:shd w:val="clear" w:color="auto" w:fill="FFFFFF"/>
        </w:rPr>
        <w:t xml:space="preserve">      </w:t>
      </w:r>
      <w:r w:rsidRPr="00D21550">
        <w:rPr>
          <w:rFonts w:ascii="Century Gothic" w:hAnsi="Century Gothic"/>
          <w:b/>
          <w:bCs/>
          <w:sz w:val="24"/>
          <w:szCs w:val="24"/>
          <w:shd w:val="clear" w:color="auto" w:fill="FFFFFF"/>
        </w:rPr>
        <w:t xml:space="preserve">        </w:t>
      </w:r>
      <w:r w:rsidRPr="00147F20">
        <w:rPr>
          <w:rFonts w:ascii="Century Gothic" w:hAnsi="Century Gothic"/>
          <w:b/>
          <w:bCs/>
          <w:sz w:val="24"/>
          <w:szCs w:val="24"/>
          <w:shd w:val="clear" w:color="auto" w:fill="FFFFFF"/>
        </w:rPr>
        <w:t>WADITH ALBERTO MANZUR IMBETT</w:t>
      </w:r>
    </w:p>
    <w:p w:rsidR="00531FC0" w:rsidRDefault="00531FC0" w:rsidP="00531FC0">
      <w:pPr>
        <w:pStyle w:val="Sinespaciado"/>
        <w:jc w:val="both"/>
        <w:rPr>
          <w:rFonts w:ascii="Century Gothic" w:hAnsi="Century Gothic"/>
          <w:sz w:val="24"/>
          <w:szCs w:val="24"/>
          <w:shd w:val="clear" w:color="auto" w:fill="FFFFFF"/>
        </w:rPr>
      </w:pPr>
      <w:r w:rsidRPr="00EB3D84">
        <w:rPr>
          <w:rFonts w:ascii="Century Gothic" w:hAnsi="Century Gothic"/>
          <w:sz w:val="24"/>
          <w:szCs w:val="24"/>
          <w:shd w:val="clear" w:color="auto" w:fill="FFFFFF"/>
        </w:rPr>
        <w:t>Representante a la Cámara</w:t>
      </w:r>
      <w:r>
        <w:rPr>
          <w:rFonts w:ascii="Century Gothic" w:hAnsi="Century Gothic"/>
          <w:sz w:val="24"/>
          <w:szCs w:val="24"/>
          <w:shd w:val="clear" w:color="auto" w:fill="FFFFFF"/>
        </w:rPr>
        <w:t xml:space="preserve">                                   </w:t>
      </w:r>
      <w:r w:rsidRPr="00EB3D84">
        <w:rPr>
          <w:rFonts w:ascii="Century Gothic" w:hAnsi="Century Gothic"/>
          <w:sz w:val="24"/>
          <w:szCs w:val="24"/>
          <w:shd w:val="clear" w:color="auto" w:fill="FFFFFF"/>
        </w:rPr>
        <w:t>Representante a la Cámara</w:t>
      </w:r>
      <w:r>
        <w:rPr>
          <w:rFonts w:ascii="Century Gothic" w:hAnsi="Century Gothic"/>
          <w:sz w:val="24"/>
          <w:szCs w:val="24"/>
          <w:shd w:val="clear" w:color="auto" w:fill="FFFFFF"/>
        </w:rPr>
        <w:t xml:space="preserve">    </w:t>
      </w:r>
    </w:p>
    <w:p w:rsidR="00531FC0" w:rsidRDefault="00531FC0" w:rsidP="00531FC0">
      <w:pPr>
        <w:pStyle w:val="Sinespaciado"/>
        <w:jc w:val="both"/>
        <w:rPr>
          <w:rFonts w:ascii="Century Gothic" w:hAnsi="Century Gothic"/>
          <w:sz w:val="24"/>
          <w:szCs w:val="24"/>
          <w:shd w:val="clear" w:color="auto" w:fill="FFFFFF"/>
        </w:rPr>
      </w:pPr>
    </w:p>
    <w:p w:rsidR="00531FC0" w:rsidRDefault="00531FC0" w:rsidP="00531FC0">
      <w:pPr>
        <w:pStyle w:val="Sinespaciado"/>
        <w:jc w:val="both"/>
        <w:rPr>
          <w:rFonts w:ascii="Century Gothic" w:hAnsi="Century Gothic"/>
          <w:sz w:val="24"/>
          <w:szCs w:val="24"/>
          <w:shd w:val="clear" w:color="auto" w:fill="FFFFFF"/>
        </w:rPr>
      </w:pPr>
    </w:p>
    <w:p w:rsidR="00531FC0" w:rsidRDefault="00531FC0" w:rsidP="00531FC0">
      <w:pPr>
        <w:pStyle w:val="Sinespaciado"/>
        <w:jc w:val="both"/>
        <w:rPr>
          <w:rFonts w:ascii="Century Gothic" w:hAnsi="Century Gothic"/>
          <w:sz w:val="24"/>
          <w:szCs w:val="24"/>
          <w:shd w:val="clear" w:color="auto" w:fill="FFFFFF"/>
        </w:rPr>
      </w:pPr>
    </w:p>
    <w:p w:rsidR="00531FC0" w:rsidRDefault="00531FC0" w:rsidP="00531FC0">
      <w:pPr>
        <w:pStyle w:val="Sinespaciado"/>
        <w:jc w:val="both"/>
        <w:rPr>
          <w:rFonts w:ascii="Century Gothic" w:hAnsi="Century Gothic"/>
          <w:sz w:val="24"/>
          <w:szCs w:val="24"/>
          <w:shd w:val="clear" w:color="auto" w:fill="FFFFFF"/>
        </w:rPr>
      </w:pPr>
    </w:p>
    <w:p w:rsidR="00531FC0" w:rsidRPr="00A63F8A" w:rsidRDefault="00531FC0" w:rsidP="00531FC0">
      <w:pPr>
        <w:pStyle w:val="Sinespaciado"/>
        <w:jc w:val="both"/>
        <w:rPr>
          <w:rFonts w:ascii="Century Gothic" w:hAnsi="Century Gothic"/>
          <w:sz w:val="24"/>
          <w:szCs w:val="24"/>
          <w:shd w:val="clear" w:color="auto" w:fill="FFFFFF"/>
        </w:rPr>
      </w:pPr>
    </w:p>
    <w:p w:rsidR="00531FC0" w:rsidRPr="00A63F8A" w:rsidRDefault="00531FC0" w:rsidP="00531FC0">
      <w:pPr>
        <w:pStyle w:val="Sinespaciado"/>
        <w:jc w:val="both"/>
        <w:rPr>
          <w:rFonts w:ascii="Century Gothic" w:hAnsi="Century Gothic"/>
          <w:b/>
          <w:bCs/>
          <w:sz w:val="24"/>
          <w:szCs w:val="24"/>
          <w:shd w:val="clear" w:color="auto" w:fill="FFFFFF"/>
        </w:rPr>
      </w:pPr>
    </w:p>
    <w:p w:rsidR="00531FC0" w:rsidRPr="00A63F8A" w:rsidRDefault="00531FC0" w:rsidP="00531FC0">
      <w:pPr>
        <w:pStyle w:val="Sinespaciado"/>
        <w:jc w:val="both"/>
        <w:rPr>
          <w:rFonts w:ascii="Century Gothic" w:hAnsi="Century Gothic"/>
          <w:b/>
          <w:bCs/>
          <w:sz w:val="24"/>
          <w:szCs w:val="24"/>
          <w:shd w:val="clear" w:color="auto" w:fill="FFFFFF"/>
        </w:rPr>
      </w:pPr>
      <w:r w:rsidRPr="00A63F8A">
        <w:rPr>
          <w:rFonts w:ascii="Century Gothic" w:hAnsi="Century Gothic"/>
          <w:b/>
          <w:sz w:val="24"/>
          <w:szCs w:val="24"/>
          <w:shd w:val="clear" w:color="auto" w:fill="FFFFFF"/>
        </w:rPr>
        <w:t>JIMMY HAROLD DÍAZ BURBANO</w:t>
      </w:r>
      <w:r w:rsidRPr="00A63F8A">
        <w:rPr>
          <w:rFonts w:ascii="Century Gothic" w:hAnsi="Century Gothic"/>
          <w:b/>
          <w:bCs/>
          <w:sz w:val="24"/>
          <w:szCs w:val="24"/>
          <w:shd w:val="clear" w:color="auto" w:fill="FFFFFF"/>
        </w:rPr>
        <w:t xml:space="preserve"> </w:t>
      </w:r>
      <w:r>
        <w:rPr>
          <w:rFonts w:ascii="Century Gothic" w:hAnsi="Century Gothic"/>
          <w:b/>
          <w:bCs/>
          <w:sz w:val="24"/>
          <w:szCs w:val="24"/>
          <w:shd w:val="clear" w:color="auto" w:fill="FFFFFF"/>
        </w:rPr>
        <w:t xml:space="preserve">                             </w:t>
      </w:r>
      <w:r w:rsidRPr="00A63F8A">
        <w:rPr>
          <w:rFonts w:ascii="Century Gothic" w:hAnsi="Century Gothic"/>
          <w:b/>
          <w:bCs/>
          <w:sz w:val="24"/>
          <w:szCs w:val="24"/>
          <w:shd w:val="clear" w:color="auto" w:fill="FFFFFF"/>
        </w:rPr>
        <w:t>YAMIL HERNANDO ARANA PADAUÍ </w:t>
      </w:r>
    </w:p>
    <w:p w:rsidR="00531FC0" w:rsidRDefault="00531FC0" w:rsidP="00531FC0">
      <w:pPr>
        <w:pStyle w:val="Sinespaciado"/>
        <w:jc w:val="both"/>
        <w:rPr>
          <w:rFonts w:ascii="Century Gothic" w:hAnsi="Century Gothic"/>
          <w:sz w:val="24"/>
          <w:szCs w:val="24"/>
          <w:shd w:val="clear" w:color="auto" w:fill="FFFFFF"/>
        </w:rPr>
      </w:pPr>
      <w:r w:rsidRPr="00EB3D84">
        <w:rPr>
          <w:rFonts w:ascii="Century Gothic" w:hAnsi="Century Gothic"/>
          <w:sz w:val="24"/>
          <w:szCs w:val="24"/>
          <w:shd w:val="clear" w:color="auto" w:fill="FFFFFF"/>
        </w:rPr>
        <w:t>Representante a la Cámara</w:t>
      </w:r>
      <w:r>
        <w:rPr>
          <w:rFonts w:ascii="Century Gothic" w:hAnsi="Century Gothic"/>
          <w:sz w:val="24"/>
          <w:szCs w:val="24"/>
          <w:shd w:val="clear" w:color="auto" w:fill="FFFFFF"/>
        </w:rPr>
        <w:t xml:space="preserve">                                 </w:t>
      </w:r>
      <w:r w:rsidRPr="00EB3D84">
        <w:rPr>
          <w:rFonts w:ascii="Century Gothic" w:hAnsi="Century Gothic"/>
          <w:sz w:val="24"/>
          <w:szCs w:val="24"/>
          <w:shd w:val="clear" w:color="auto" w:fill="FFFFFF"/>
        </w:rPr>
        <w:t>Representante a la Cámara</w:t>
      </w:r>
      <w:r>
        <w:rPr>
          <w:rFonts w:ascii="Century Gothic" w:hAnsi="Century Gothic"/>
          <w:sz w:val="24"/>
          <w:szCs w:val="24"/>
          <w:shd w:val="clear" w:color="auto" w:fill="FFFFFF"/>
        </w:rPr>
        <w:t xml:space="preserve">                                </w:t>
      </w:r>
    </w:p>
    <w:p w:rsidR="00531FC0" w:rsidRDefault="00531FC0" w:rsidP="00531FC0">
      <w:pPr>
        <w:pStyle w:val="Sinespaciado"/>
        <w:jc w:val="both"/>
        <w:rPr>
          <w:rFonts w:ascii="Century Gothic" w:hAnsi="Century Gothic"/>
          <w:b/>
          <w:sz w:val="24"/>
          <w:szCs w:val="24"/>
          <w:shd w:val="clear" w:color="auto" w:fill="FFFFFF"/>
        </w:rPr>
      </w:pPr>
      <w:r>
        <w:rPr>
          <w:rFonts w:ascii="Century Gothic" w:hAnsi="Century Gothic"/>
          <w:sz w:val="24"/>
          <w:szCs w:val="24"/>
          <w:shd w:val="clear" w:color="auto" w:fill="FFFFFF"/>
        </w:rPr>
        <w:t xml:space="preserve"> </w:t>
      </w:r>
    </w:p>
    <w:p w:rsidR="00531FC0" w:rsidRDefault="00531FC0" w:rsidP="00531FC0">
      <w:pPr>
        <w:pStyle w:val="Sinespaciado"/>
        <w:jc w:val="both"/>
        <w:rPr>
          <w:rFonts w:ascii="Century Gothic" w:hAnsi="Century Gothic"/>
          <w:b/>
          <w:sz w:val="24"/>
          <w:szCs w:val="24"/>
          <w:shd w:val="clear" w:color="auto" w:fill="FFFFFF"/>
        </w:rPr>
      </w:pPr>
    </w:p>
    <w:p w:rsidR="00531FC0" w:rsidRDefault="00531FC0" w:rsidP="00531FC0">
      <w:pPr>
        <w:pStyle w:val="Sinespaciado"/>
        <w:jc w:val="both"/>
        <w:rPr>
          <w:rFonts w:ascii="Century Gothic" w:hAnsi="Century Gothic"/>
          <w:b/>
          <w:sz w:val="24"/>
          <w:szCs w:val="24"/>
          <w:shd w:val="clear" w:color="auto" w:fill="FFFFFF"/>
        </w:rPr>
      </w:pPr>
    </w:p>
    <w:p w:rsidR="00531FC0" w:rsidRDefault="00531FC0" w:rsidP="00531FC0">
      <w:pPr>
        <w:pStyle w:val="Sinespaciado"/>
        <w:jc w:val="both"/>
        <w:rPr>
          <w:rFonts w:ascii="Century Gothic" w:hAnsi="Century Gothic"/>
          <w:b/>
          <w:sz w:val="24"/>
          <w:szCs w:val="24"/>
          <w:shd w:val="clear" w:color="auto" w:fill="FFFFFF"/>
        </w:rPr>
      </w:pPr>
    </w:p>
    <w:p w:rsidR="00531FC0" w:rsidRPr="00A63F8A" w:rsidRDefault="00531FC0" w:rsidP="00531FC0">
      <w:pPr>
        <w:pStyle w:val="Sinespaciado"/>
        <w:jc w:val="both"/>
        <w:rPr>
          <w:rFonts w:ascii="Century Gothic" w:hAnsi="Century Gothic"/>
          <w:b/>
          <w:sz w:val="24"/>
          <w:szCs w:val="24"/>
          <w:shd w:val="clear" w:color="auto" w:fill="FFFFFF"/>
        </w:rPr>
      </w:pPr>
    </w:p>
    <w:p w:rsidR="00531FC0" w:rsidRDefault="00531FC0" w:rsidP="00531FC0">
      <w:pPr>
        <w:pStyle w:val="Sinespaciado"/>
        <w:jc w:val="both"/>
        <w:rPr>
          <w:rFonts w:ascii="Century Gothic" w:hAnsi="Century Gothic"/>
          <w:sz w:val="24"/>
          <w:szCs w:val="24"/>
          <w:shd w:val="clear" w:color="auto" w:fill="FFFFFF"/>
        </w:rPr>
      </w:pPr>
      <w:r>
        <w:rPr>
          <w:rFonts w:ascii="Century Gothic" w:hAnsi="Century Gothic"/>
          <w:sz w:val="24"/>
          <w:szCs w:val="24"/>
          <w:shd w:val="clear" w:color="auto" w:fill="FFFFFF"/>
        </w:rPr>
        <w:t xml:space="preserve">                            </w:t>
      </w:r>
    </w:p>
    <w:p w:rsidR="00531FC0" w:rsidRDefault="00531FC0" w:rsidP="00531FC0">
      <w:pPr>
        <w:pStyle w:val="Sinespaciado"/>
        <w:jc w:val="both"/>
        <w:rPr>
          <w:rFonts w:ascii="Century Gothic" w:hAnsi="Century Gothic"/>
          <w:sz w:val="24"/>
          <w:szCs w:val="24"/>
          <w:shd w:val="clear" w:color="auto" w:fill="FFFFFF"/>
        </w:rPr>
      </w:pPr>
      <w:r w:rsidRPr="00A63F8A">
        <w:rPr>
          <w:rFonts w:ascii="Century Gothic" w:hAnsi="Century Gothic"/>
          <w:b/>
          <w:sz w:val="24"/>
          <w:szCs w:val="24"/>
          <w:shd w:val="clear" w:color="auto" w:fill="FFFFFF"/>
        </w:rPr>
        <w:t>ARMANDO ANTONIO ZABARAÍN DE ARCE</w:t>
      </w:r>
      <w:r>
        <w:rPr>
          <w:rFonts w:ascii="Century Gothic" w:hAnsi="Century Gothic"/>
          <w:b/>
          <w:sz w:val="24"/>
          <w:szCs w:val="24"/>
          <w:shd w:val="clear" w:color="auto" w:fill="FFFFFF"/>
        </w:rPr>
        <w:t xml:space="preserve">               </w:t>
      </w:r>
      <w:r w:rsidRPr="00A63F8A">
        <w:rPr>
          <w:rFonts w:ascii="Century Gothic" w:hAnsi="Century Gothic"/>
          <w:b/>
          <w:bCs/>
          <w:sz w:val="24"/>
          <w:szCs w:val="24"/>
          <w:shd w:val="clear" w:color="auto" w:fill="FFFFFF"/>
        </w:rPr>
        <w:t xml:space="preserve"> </w:t>
      </w:r>
      <w:r w:rsidRPr="00D21550">
        <w:rPr>
          <w:rFonts w:ascii="Century Gothic" w:hAnsi="Century Gothic"/>
          <w:b/>
          <w:bCs/>
          <w:sz w:val="24"/>
          <w:szCs w:val="24"/>
          <w:shd w:val="clear" w:color="auto" w:fill="FFFFFF"/>
        </w:rPr>
        <w:t>MARIA CRISTINA SOTO DE GOMEZ</w:t>
      </w:r>
      <w:r>
        <w:rPr>
          <w:rFonts w:ascii="Century Gothic" w:hAnsi="Century Gothic"/>
          <w:sz w:val="24"/>
          <w:szCs w:val="24"/>
          <w:shd w:val="clear" w:color="auto" w:fill="FFFFFF"/>
        </w:rPr>
        <w:t xml:space="preserve">                       </w:t>
      </w:r>
    </w:p>
    <w:p w:rsidR="00531FC0" w:rsidRDefault="00531FC0" w:rsidP="00531FC0">
      <w:pPr>
        <w:pStyle w:val="Sinespaciado"/>
        <w:jc w:val="both"/>
        <w:rPr>
          <w:rFonts w:ascii="Century Gothic" w:hAnsi="Century Gothic"/>
          <w:sz w:val="24"/>
          <w:szCs w:val="24"/>
          <w:shd w:val="clear" w:color="auto" w:fill="FFFFFF"/>
        </w:rPr>
      </w:pPr>
      <w:r w:rsidRPr="00EB3D84">
        <w:rPr>
          <w:rFonts w:ascii="Century Gothic" w:hAnsi="Century Gothic"/>
          <w:sz w:val="24"/>
          <w:szCs w:val="24"/>
          <w:shd w:val="clear" w:color="auto" w:fill="FFFFFF"/>
        </w:rPr>
        <w:t>Representante a la Cámara</w:t>
      </w:r>
      <w:r>
        <w:rPr>
          <w:rFonts w:ascii="Century Gothic" w:hAnsi="Century Gothic"/>
          <w:sz w:val="24"/>
          <w:szCs w:val="24"/>
          <w:shd w:val="clear" w:color="auto" w:fill="FFFFFF"/>
        </w:rPr>
        <w:t xml:space="preserve">                                   </w:t>
      </w:r>
      <w:r w:rsidRPr="00EB3D84">
        <w:rPr>
          <w:rFonts w:ascii="Century Gothic" w:hAnsi="Century Gothic"/>
          <w:sz w:val="24"/>
          <w:szCs w:val="24"/>
          <w:shd w:val="clear" w:color="auto" w:fill="FFFFFF"/>
        </w:rPr>
        <w:t>Representante a la Cámara</w:t>
      </w:r>
      <w:r>
        <w:rPr>
          <w:rFonts w:ascii="Century Gothic" w:hAnsi="Century Gothic"/>
          <w:sz w:val="24"/>
          <w:szCs w:val="24"/>
          <w:shd w:val="clear" w:color="auto" w:fill="FFFFFF"/>
        </w:rPr>
        <w:t xml:space="preserve">                                </w:t>
      </w:r>
    </w:p>
    <w:p w:rsidR="00531FC0" w:rsidRDefault="00531FC0" w:rsidP="00531FC0">
      <w:pPr>
        <w:pStyle w:val="Sinespaciado"/>
        <w:jc w:val="both"/>
        <w:rPr>
          <w:rFonts w:ascii="Century Gothic" w:hAnsi="Century Gothic"/>
          <w:sz w:val="24"/>
          <w:szCs w:val="24"/>
          <w:shd w:val="clear" w:color="auto" w:fill="FFFFFF"/>
        </w:rPr>
      </w:pPr>
    </w:p>
    <w:p w:rsidR="00531FC0" w:rsidRDefault="00531FC0" w:rsidP="00531FC0">
      <w:pPr>
        <w:pStyle w:val="Sinespaciado"/>
        <w:jc w:val="both"/>
        <w:rPr>
          <w:rFonts w:ascii="Century Gothic" w:hAnsi="Century Gothic"/>
          <w:b/>
          <w:sz w:val="24"/>
          <w:szCs w:val="24"/>
          <w:shd w:val="clear" w:color="auto" w:fill="FFFFFF"/>
        </w:rPr>
      </w:pPr>
    </w:p>
    <w:p w:rsidR="00531FC0" w:rsidRDefault="00531FC0" w:rsidP="00531FC0">
      <w:pPr>
        <w:pStyle w:val="Sinespaciado"/>
        <w:jc w:val="both"/>
        <w:rPr>
          <w:rFonts w:ascii="Century Gothic" w:hAnsi="Century Gothic"/>
          <w:b/>
          <w:sz w:val="24"/>
          <w:szCs w:val="24"/>
          <w:shd w:val="clear" w:color="auto" w:fill="FFFFFF"/>
        </w:rPr>
      </w:pPr>
    </w:p>
    <w:p w:rsidR="00531FC0" w:rsidRPr="00A63F8A" w:rsidRDefault="00531FC0" w:rsidP="00531FC0">
      <w:pPr>
        <w:pStyle w:val="Sinespaciado"/>
        <w:jc w:val="both"/>
        <w:rPr>
          <w:rFonts w:ascii="Century Gothic" w:hAnsi="Century Gothic"/>
          <w:b/>
          <w:sz w:val="24"/>
          <w:szCs w:val="24"/>
          <w:shd w:val="clear" w:color="auto" w:fill="FFFFFF"/>
        </w:rPr>
      </w:pPr>
    </w:p>
    <w:p w:rsidR="00531FC0" w:rsidRDefault="00531FC0" w:rsidP="00531FC0">
      <w:pPr>
        <w:pStyle w:val="Sinespaciado"/>
        <w:jc w:val="both"/>
        <w:rPr>
          <w:rFonts w:ascii="Century Gothic" w:hAnsi="Century Gothic"/>
          <w:b/>
          <w:bCs/>
          <w:sz w:val="24"/>
          <w:szCs w:val="24"/>
          <w:shd w:val="clear" w:color="auto" w:fill="FFFFFF"/>
        </w:rPr>
      </w:pPr>
    </w:p>
    <w:p w:rsidR="00531FC0" w:rsidRPr="00D21550" w:rsidRDefault="00531FC0" w:rsidP="00531FC0">
      <w:pPr>
        <w:pStyle w:val="Sinespaciado"/>
        <w:jc w:val="both"/>
        <w:rPr>
          <w:rFonts w:ascii="Century Gothic" w:hAnsi="Century Gothic"/>
          <w:b/>
          <w:bCs/>
          <w:sz w:val="24"/>
          <w:szCs w:val="24"/>
          <w:shd w:val="clear" w:color="auto" w:fill="FFFFFF"/>
        </w:rPr>
      </w:pPr>
    </w:p>
    <w:p w:rsidR="00531FC0" w:rsidRDefault="00531FC0" w:rsidP="00531FC0">
      <w:pPr>
        <w:pStyle w:val="Sinespaciado"/>
        <w:jc w:val="both"/>
        <w:rPr>
          <w:rFonts w:ascii="Century Gothic" w:hAnsi="Century Gothic"/>
          <w:b/>
          <w:bCs/>
          <w:sz w:val="24"/>
          <w:szCs w:val="24"/>
          <w:shd w:val="clear" w:color="auto" w:fill="FFFFFF"/>
        </w:rPr>
      </w:pPr>
      <w:r w:rsidRPr="00D21550">
        <w:rPr>
          <w:rFonts w:ascii="Century Gothic" w:hAnsi="Century Gothic"/>
          <w:b/>
          <w:bCs/>
          <w:sz w:val="24"/>
          <w:szCs w:val="24"/>
          <w:shd w:val="clear" w:color="auto" w:fill="FFFFFF"/>
        </w:rPr>
        <w:t>JAIME FELIPE LOZADA POLANCO</w:t>
      </w:r>
    </w:p>
    <w:p w:rsidR="00971063" w:rsidRPr="00531FC0" w:rsidRDefault="00531FC0" w:rsidP="0043659A">
      <w:pPr>
        <w:pStyle w:val="Sinespaciado"/>
        <w:jc w:val="both"/>
        <w:rPr>
          <w:rFonts w:ascii="Century Gothic" w:hAnsi="Century Gothic"/>
          <w:sz w:val="24"/>
          <w:szCs w:val="24"/>
          <w:shd w:val="clear" w:color="auto" w:fill="FFFFFF"/>
        </w:rPr>
      </w:pPr>
      <w:r w:rsidRPr="00EB3D84">
        <w:rPr>
          <w:rFonts w:ascii="Century Gothic" w:hAnsi="Century Gothic"/>
          <w:sz w:val="24"/>
          <w:szCs w:val="24"/>
          <w:shd w:val="clear" w:color="auto" w:fill="FFFFFF"/>
        </w:rPr>
        <w:t>Representante a la Cámara</w:t>
      </w:r>
      <w:r>
        <w:rPr>
          <w:rFonts w:ascii="Century Gothic" w:hAnsi="Century Gothic"/>
          <w:sz w:val="24"/>
          <w:szCs w:val="24"/>
          <w:shd w:val="clear" w:color="auto" w:fill="FFFFFF"/>
        </w:rPr>
        <w:t xml:space="preserve">                               </w:t>
      </w:r>
    </w:p>
    <w:sectPr w:rsidR="00971063" w:rsidRPr="00531FC0" w:rsidSect="00303E5B">
      <w:headerReference w:type="default" r:id="rId26"/>
      <w:footerReference w:type="default" r:id="rId27"/>
      <w:pgSz w:w="12240" w:h="15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70C85" w:rsidRDefault="00170C85" w:rsidP="001230DF">
      <w:pPr>
        <w:spacing w:after="0" w:line="240" w:lineRule="auto"/>
      </w:pPr>
      <w:r>
        <w:separator/>
      </w:r>
    </w:p>
  </w:endnote>
  <w:endnote w:type="continuationSeparator" w:id="0">
    <w:p w:rsidR="00170C85" w:rsidRDefault="00170C85" w:rsidP="001230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Helvetica Neue">
    <w:altName w:val="MV Boli"/>
    <w:charset w:val="00"/>
    <w:family w:val="roman"/>
    <w:pitch w:val="default"/>
  </w:font>
  <w:font w:name="Arial Unicode MS">
    <w:panose1 w:val="020B0604020202020204"/>
    <w:charset w:val="80"/>
    <w:family w:val="swiss"/>
    <w:pitch w:val="variable"/>
    <w:sig w:usb0="F7FFAFFF" w:usb1="E9DFFFFF" w:usb2="0000003F" w:usb3="00000000" w:csb0="003F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Roboto">
    <w:altName w:val="Times New Roman"/>
    <w:charset w:val="00"/>
    <w:family w:val="auto"/>
    <w:pitch w:val="default"/>
  </w:font>
  <w:font w:name="Open Sans">
    <w:altName w:val="Tahoma"/>
    <w:charset w:val="00"/>
    <w:family w:val="swiss"/>
    <w:pitch w:val="variable"/>
    <w:sig w:usb0="00000001" w:usb1="4000205B" w:usb2="00000028" w:usb3="00000000" w:csb0="0000019F" w:csb1="00000000"/>
  </w:font>
  <w:font w:name="Bodoni MT">
    <w:panose1 w:val="020706030806060202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0C85" w:rsidRPr="004E3B30" w:rsidRDefault="00170C85" w:rsidP="005B43DB">
    <w:pPr>
      <w:pStyle w:val="Sinespaciado"/>
      <w:jc w:val="center"/>
      <w:rPr>
        <w:color w:val="000000"/>
      </w:rPr>
    </w:pPr>
    <w:r w:rsidRPr="004E3B30">
      <w:rPr>
        <w:noProof/>
        <w:color w:val="000000"/>
        <w:lang w:eastAsia="es-CO"/>
      </w:rPr>
      <w:drawing>
        <wp:inline distT="0" distB="0" distL="0" distR="0">
          <wp:extent cx="3114675" cy="266700"/>
          <wp:effectExtent l="0" t="0" r="952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4675" cy="266700"/>
                  </a:xfrm>
                  <a:prstGeom prst="rect">
                    <a:avLst/>
                  </a:prstGeom>
                  <a:noFill/>
                  <a:ln>
                    <a:noFill/>
                  </a:ln>
                </pic:spPr>
              </pic:pic>
            </a:graphicData>
          </a:graphic>
        </wp:inline>
      </w:drawing>
    </w:r>
  </w:p>
  <w:p w:rsidR="00170C85" w:rsidRPr="009173F9" w:rsidRDefault="00170C85" w:rsidP="005B43DB">
    <w:pPr>
      <w:pStyle w:val="Piedepgina"/>
      <w:jc w:val="center"/>
      <w:rPr>
        <w:rFonts w:ascii="Bodoni MT" w:hAnsi="Bodoni MT"/>
        <w:sz w:val="18"/>
        <w:szCs w:val="18"/>
      </w:rPr>
    </w:pPr>
    <w:r w:rsidRPr="009173F9">
      <w:rPr>
        <w:rFonts w:ascii="Bodoni MT" w:hAnsi="Bodoni MT"/>
        <w:sz w:val="18"/>
        <w:szCs w:val="18"/>
      </w:rPr>
      <w:t>Cra 7ª. N° 8 – 68 Piso 5°</w:t>
    </w:r>
    <w:r>
      <w:rPr>
        <w:rFonts w:ascii="Bodoni MT" w:hAnsi="Bodoni MT"/>
        <w:sz w:val="18"/>
        <w:szCs w:val="18"/>
      </w:rPr>
      <w:t xml:space="preserve"> oficina 530</w:t>
    </w:r>
    <w:r w:rsidRPr="009173F9">
      <w:rPr>
        <w:rFonts w:ascii="Bodoni MT" w:hAnsi="Bodoni MT"/>
        <w:sz w:val="18"/>
        <w:szCs w:val="18"/>
      </w:rPr>
      <w:t xml:space="preserve"> Edificio Nuevo Congreso</w:t>
    </w:r>
  </w:p>
  <w:p w:rsidR="00170C85" w:rsidRPr="009173F9" w:rsidRDefault="00170C85" w:rsidP="005B43DB">
    <w:pPr>
      <w:pStyle w:val="Piedepgina"/>
      <w:jc w:val="center"/>
      <w:rPr>
        <w:rFonts w:ascii="Bodoni MT" w:hAnsi="Bodoni MT"/>
        <w:sz w:val="18"/>
        <w:szCs w:val="18"/>
      </w:rPr>
    </w:pPr>
    <w:r w:rsidRPr="009173F9">
      <w:rPr>
        <w:rFonts w:ascii="Bodoni MT" w:hAnsi="Bodoni MT"/>
        <w:sz w:val="18"/>
        <w:szCs w:val="18"/>
      </w:rPr>
      <w:t>Teléfon</w:t>
    </w:r>
    <w:r>
      <w:rPr>
        <w:rFonts w:ascii="Bodoni MT" w:hAnsi="Bodoni MT"/>
        <w:sz w:val="18"/>
        <w:szCs w:val="18"/>
      </w:rPr>
      <w:t>os: 4325100 ext. 3639</w:t>
    </w:r>
  </w:p>
  <w:p w:rsidR="00170C85" w:rsidRPr="009173F9" w:rsidRDefault="00170C85" w:rsidP="005B43DB">
    <w:pPr>
      <w:pStyle w:val="Piedepgina"/>
      <w:jc w:val="center"/>
      <w:rPr>
        <w:rFonts w:ascii="Bodoni MT" w:hAnsi="Bodoni MT"/>
        <w:sz w:val="18"/>
        <w:szCs w:val="18"/>
      </w:rPr>
    </w:pPr>
    <w:r w:rsidRPr="009173F9">
      <w:rPr>
        <w:rFonts w:ascii="Bodoni MT" w:hAnsi="Bodoni MT"/>
        <w:sz w:val="18"/>
        <w:szCs w:val="18"/>
      </w:rPr>
      <w:t>Bogotá, Colombia.</w:t>
    </w:r>
  </w:p>
  <w:p w:rsidR="00170C85" w:rsidRDefault="00170C85" w:rsidP="009A3E65">
    <w:pPr>
      <w:pStyle w:val="Piedepgin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70C85" w:rsidRDefault="00170C85" w:rsidP="001230DF">
      <w:pPr>
        <w:spacing w:after="0" w:line="240" w:lineRule="auto"/>
      </w:pPr>
      <w:r>
        <w:separator/>
      </w:r>
    </w:p>
  </w:footnote>
  <w:footnote w:type="continuationSeparator" w:id="0">
    <w:p w:rsidR="00170C85" w:rsidRDefault="00170C85" w:rsidP="001230DF">
      <w:pPr>
        <w:spacing w:after="0" w:line="240" w:lineRule="auto"/>
      </w:pPr>
      <w:r>
        <w:continuationSeparator/>
      </w:r>
    </w:p>
  </w:footnote>
  <w:footnote w:id="1">
    <w:p w:rsidR="00170C85" w:rsidRDefault="00170C85" w:rsidP="000F1D12">
      <w:pPr>
        <w:pStyle w:val="Textonotapie"/>
      </w:pPr>
      <w:r>
        <w:rPr>
          <w:rStyle w:val="Refdenotaalpie"/>
        </w:rPr>
        <w:footnoteRef/>
      </w:r>
      <w:r>
        <w:t xml:space="preserve"> </w:t>
      </w:r>
      <w:r>
        <w:rPr>
          <w:color w:val="000000"/>
          <w:bdr w:val="none" w:sz="0" w:space="0" w:color="auto" w:frame="1"/>
          <w:shd w:val="clear" w:color="auto" w:fill="FFFFFF"/>
        </w:rPr>
        <w:t>Sobre este asunto se ha pronunciado uniformemente, entre otras, en las sentencias </w:t>
      </w:r>
      <w:r>
        <w:rPr>
          <w:color w:val="2D2D2D"/>
          <w:shd w:val="clear" w:color="auto" w:fill="FFFFFF"/>
        </w:rPr>
        <w:t>C-194, C-231, C-329 y C-373 de 1995, C-151 y C-618 de 1997, C-483 de 1998, C-209 y </w:t>
      </w:r>
      <w:r>
        <w:rPr>
          <w:color w:val="000000"/>
          <w:bdr w:val="none" w:sz="0" w:space="0" w:color="auto" w:frame="1"/>
          <w:shd w:val="clear" w:color="auto" w:fill="FFFFFF"/>
        </w:rPr>
        <w:t>C-1412 de 2000, C-952 de 2001, C-311 de 2004, etc.</w:t>
      </w:r>
    </w:p>
  </w:footnote>
  <w:footnote w:id="2">
    <w:p w:rsidR="00170C85" w:rsidRDefault="00170C85" w:rsidP="000F1D12">
      <w:pPr>
        <w:pStyle w:val="Textonotapie"/>
        <w:rPr>
          <w:color w:val="000000"/>
          <w:bdr w:val="none" w:sz="0" w:space="0" w:color="auto" w:frame="1"/>
          <w:shd w:val="clear" w:color="auto" w:fill="FFFFFF"/>
        </w:rPr>
      </w:pPr>
      <w:r>
        <w:rPr>
          <w:rStyle w:val="Refdenotaalpie"/>
        </w:rPr>
        <w:footnoteRef/>
      </w:r>
      <w:r>
        <w:t xml:space="preserve"> </w:t>
      </w:r>
      <w:r>
        <w:rPr>
          <w:color w:val="2D2D2D"/>
          <w:shd w:val="clear" w:color="auto" w:fill="FFFFFF"/>
        </w:rPr>
        <w:t>Sentencias C-194 de 1995 y C-617 y </w:t>
      </w:r>
      <w:r>
        <w:rPr>
          <w:color w:val="000000"/>
          <w:bdr w:val="none" w:sz="0" w:space="0" w:color="auto" w:frame="1"/>
          <w:shd w:val="clear" w:color="auto" w:fill="FFFFFF"/>
        </w:rPr>
        <w:t>C-618 de 1997</w:t>
      </w:r>
    </w:p>
    <w:p w:rsidR="00170C85" w:rsidRDefault="00170C85" w:rsidP="000F1D12">
      <w:pPr>
        <w:pStyle w:val="Textonotapie"/>
      </w:pPr>
    </w:p>
  </w:footnote>
  <w:footnote w:id="3">
    <w:p w:rsidR="00170C85" w:rsidRPr="001F3304" w:rsidRDefault="00170C85" w:rsidP="000F1D12">
      <w:pPr>
        <w:pStyle w:val="Textonotapie"/>
        <w:rPr>
          <w:lang w:val="en-US"/>
        </w:rPr>
      </w:pPr>
      <w:r>
        <w:rPr>
          <w:rStyle w:val="Refdenotaalpie"/>
        </w:rPr>
        <w:footnoteRef/>
      </w:r>
      <w:r w:rsidRPr="001F3304">
        <w:rPr>
          <w:lang w:val="en-US"/>
        </w:rPr>
        <w:t xml:space="preserve"> </w:t>
      </w:r>
      <w:r w:rsidRPr="001F3304">
        <w:rPr>
          <w:color w:val="2D2D2D"/>
          <w:shd w:val="clear" w:color="auto" w:fill="FFFFFF"/>
          <w:lang w:val="en-US"/>
        </w:rPr>
        <w:t>Sent. C-617/97 M.P. José Gregorio Hernández Galindo</w:t>
      </w:r>
    </w:p>
  </w:footnote>
  <w:footnote w:id="4">
    <w:p w:rsidR="00170C85" w:rsidRDefault="00170C85" w:rsidP="000F1D12">
      <w:pPr>
        <w:pStyle w:val="Textonotapie"/>
      </w:pPr>
      <w:r>
        <w:rPr>
          <w:rStyle w:val="Refdenotaalpie"/>
        </w:rPr>
        <w:footnoteRef/>
      </w:r>
      <w:r>
        <w:t xml:space="preserve"> </w:t>
      </w:r>
      <w:r>
        <w:rPr>
          <w:color w:val="2D2D2D"/>
          <w:shd w:val="clear" w:color="auto" w:fill="FFFFFF"/>
        </w:rPr>
        <w:t> Sentencia C-181 de 1997, M.P. Fabio Morón Díaz.</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0106985"/>
      <w:docPartObj>
        <w:docPartGallery w:val="Page Numbers (Margins)"/>
        <w:docPartUnique/>
      </w:docPartObj>
    </w:sdtPr>
    <w:sdtEndPr/>
    <w:sdtContent>
      <w:p w:rsidR="00170C85" w:rsidRDefault="00170C85">
        <w:pPr>
          <w:pStyle w:val="Encabezado"/>
        </w:pPr>
        <w:r>
          <w:rPr>
            <w:noProof/>
            <w:lang w:eastAsia="es-CO"/>
          </w:rPr>
          <w:drawing>
            <wp:anchor distT="0" distB="0" distL="0" distR="0" simplePos="0" relativeHeight="251658240" behindDoc="1" locked="0" layoutInCell="1" allowOverlap="1" wp14:anchorId="6ACFD80E" wp14:editId="42A07ABC">
              <wp:simplePos x="0" y="0"/>
              <wp:positionH relativeFrom="margin">
                <wp:align>center</wp:align>
              </wp:positionH>
              <wp:positionV relativeFrom="page">
                <wp:posOffset>457200</wp:posOffset>
              </wp:positionV>
              <wp:extent cx="2136775" cy="667640"/>
              <wp:effectExtent l="0" t="0" r="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36775" cy="667640"/>
                      </a:xfrm>
                      <a:prstGeom prst="rect">
                        <a:avLst/>
                      </a:prstGeom>
                      <a:noFill/>
                      <a:ln>
                        <a:noFill/>
                      </a:ln>
                    </pic:spPr>
                  </pic:pic>
                </a:graphicData>
              </a:graphic>
              <wp14:sizeRelH relativeFrom="page">
                <wp14:pctWidth>0</wp14:pctWidth>
              </wp14:sizeRelH>
              <wp14:sizeRelV relativeFrom="margin">
                <wp14:pctHeight>0</wp14:pctHeight>
              </wp14:sizeRelV>
            </wp:anchor>
          </w:drawing>
        </w:r>
        <w:r>
          <w:rPr>
            <w:noProof/>
            <w:lang w:eastAsia="es-CO"/>
          </w:rPr>
          <mc:AlternateContent>
            <mc:Choice Requires="wps">
              <w:drawing>
                <wp:anchor distT="0" distB="0" distL="114300" distR="114300" simplePos="0" relativeHeight="251660288" behindDoc="0" locked="0" layoutInCell="0" allowOverlap="1" wp14:anchorId="1808DD5A" wp14:editId="27208756">
                  <wp:simplePos x="0" y="0"/>
                  <wp:positionH relativeFrom="rightMargin">
                    <wp:align>center</wp:align>
                  </wp:positionH>
                  <wp:positionV relativeFrom="margin">
                    <wp:align>bottom</wp:align>
                  </wp:positionV>
                  <wp:extent cx="510540" cy="2183130"/>
                  <wp:effectExtent l="0" t="0" r="3810" b="0"/>
                  <wp:wrapNone/>
                  <wp:docPr id="3" name="Rectángulo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 cy="2183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70C85" w:rsidRDefault="00170C85">
                              <w:pPr>
                                <w:pStyle w:val="Piedepgina"/>
                                <w:rPr>
                                  <w:rFonts w:asciiTheme="majorHAnsi" w:eastAsiaTheme="majorEastAsia" w:hAnsiTheme="majorHAnsi" w:cstheme="majorBidi"/>
                                  <w:sz w:val="44"/>
                                  <w:szCs w:val="44"/>
                                </w:rPr>
                              </w:pPr>
                              <w:r>
                                <w:rPr>
                                  <w:rFonts w:asciiTheme="majorHAnsi" w:eastAsiaTheme="majorEastAsia" w:hAnsiTheme="majorHAnsi" w:cstheme="majorBidi"/>
                                  <w:lang w:val="es-ES"/>
                                </w:rPr>
                                <w:t>Página</w:t>
                              </w:r>
                              <w:r>
                                <w:rPr>
                                  <w:rFonts w:eastAsiaTheme="minorEastAsia" w:cs="Times New Roman"/>
                                </w:rPr>
                                <w:fldChar w:fldCharType="begin"/>
                              </w:r>
                              <w:r>
                                <w:instrText>PAGE    \* MERGEFORMAT</w:instrText>
                              </w:r>
                              <w:r>
                                <w:rPr>
                                  <w:rFonts w:eastAsiaTheme="minorEastAsia" w:cs="Times New Roman"/>
                                </w:rPr>
                                <w:fldChar w:fldCharType="separate"/>
                              </w:r>
                              <w:r w:rsidR="008234CF" w:rsidRPr="008234CF">
                                <w:rPr>
                                  <w:rFonts w:asciiTheme="majorHAnsi" w:eastAsiaTheme="majorEastAsia" w:hAnsiTheme="majorHAnsi" w:cstheme="majorBidi"/>
                                  <w:noProof/>
                                  <w:sz w:val="44"/>
                                  <w:szCs w:val="44"/>
                                  <w:lang w:val="es-ES"/>
                                </w:rPr>
                                <w:t>3</w:t>
                              </w:r>
                              <w:r>
                                <w:rPr>
                                  <w:rFonts w:asciiTheme="majorHAnsi" w:eastAsiaTheme="majorEastAsia" w:hAnsiTheme="majorHAnsi" w:cstheme="majorBidi"/>
                                  <w:sz w:val="44"/>
                                  <w:szCs w:val="44"/>
                                </w:rPr>
                                <w:fldChar w:fldCharType="end"/>
                              </w:r>
                            </w:p>
                          </w:txbxContent>
                        </wps:txbx>
                        <wps:bodyPr rot="0" vert="vert270"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w14:anchorId="1808DD5A" id="Rectángulo 3" o:spid="_x0000_s1026" style="position:absolute;margin-left:0;margin-top:0;width:40.2pt;height:171.9pt;z-index:251660288;visibility:visible;mso-wrap-style:square;mso-width-percent:0;mso-height-percent:0;mso-wrap-distance-left:9pt;mso-wrap-distance-top:0;mso-wrap-distance-right:9pt;mso-wrap-distance-bottom:0;mso-position-horizontal:center;mso-position-horizontal-relative:right-margin-area;mso-position-vertical:bottom;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" o:allowincell="f" filled="f" stroked="f">
                  <v:textbox style="layout-flow:vertical;mso-layout-flow-alt:bottom-to-top;mso-fit-shape-to-text:t">
                    <w:txbxContent>
                      <w:p w:rsidR="00170C85" w:rsidRDefault="00170C85">
                        <w:pPr>
                          <w:pStyle w:val="Piedepgina"/>
                          <w:rPr>
                            <w:rFonts w:asciiTheme="majorHAnsi" w:eastAsiaTheme="majorEastAsia" w:hAnsiTheme="majorHAnsi" w:cstheme="majorBidi"/>
                            <w:sz w:val="44"/>
                            <w:szCs w:val="44"/>
                          </w:rPr>
                        </w:pPr>
                        <w:r>
                          <w:rPr>
                            <w:rFonts w:asciiTheme="majorHAnsi" w:eastAsiaTheme="majorEastAsia" w:hAnsiTheme="majorHAnsi" w:cstheme="majorBidi"/>
                            <w:lang w:val="es-ES"/>
                          </w:rPr>
                          <w:t>Página</w:t>
                        </w:r>
                        <w:r>
                          <w:rPr>
                            <w:rFonts w:eastAsiaTheme="minorEastAsia" w:cs="Times New Roman"/>
                          </w:rPr>
                          <w:fldChar w:fldCharType="begin"/>
                        </w:r>
                        <w:r>
                          <w:instrText>PAGE    \* MERGEFORMAT</w:instrText>
                        </w:r>
                        <w:r>
                          <w:rPr>
                            <w:rFonts w:eastAsiaTheme="minorEastAsia" w:cs="Times New Roman"/>
                          </w:rPr>
                          <w:fldChar w:fldCharType="separate"/>
                        </w:r>
                        <w:r w:rsidR="008234CF" w:rsidRPr="008234CF">
                          <w:rPr>
                            <w:rFonts w:asciiTheme="majorHAnsi" w:eastAsiaTheme="majorEastAsia" w:hAnsiTheme="majorHAnsi" w:cstheme="majorBidi"/>
                            <w:noProof/>
                            <w:sz w:val="44"/>
                            <w:szCs w:val="44"/>
                            <w:lang w:val="es-ES"/>
                          </w:rPr>
                          <w:t>3</w:t>
                        </w:r>
                        <w:r>
                          <w:rPr>
                            <w:rFonts w:asciiTheme="majorHAnsi" w:eastAsiaTheme="majorEastAsia" w:hAnsiTheme="majorHAnsi" w:cstheme="majorBidi"/>
                            <w:sz w:val="44"/>
                            <w:szCs w:val="44"/>
                          </w:rPr>
                          <w:fldChar w:fldCharType="end"/>
                        </w:r>
                      </w:p>
                    </w:txbxContent>
                  </v:textbox>
                  <w10:wrap anchorx="margin" anchory="margin"/>
                </v:rect>
              </w:pict>
            </mc:Fallback>
          </mc:AlternateContent>
        </w:r>
      </w:p>
    </w:sdtContent>
  </w:sdt>
  <w:p w:rsidR="00170C85" w:rsidRDefault="00170C85" w:rsidP="008A46FB">
    <w:pPr>
      <w:pStyle w:val="Encabezado"/>
      <w:jc w:val="center"/>
    </w:pPr>
  </w:p>
  <w:p w:rsidR="00170C85" w:rsidRDefault="00170C85">
    <w:pPr>
      <w:pStyle w:val="Encabezado"/>
    </w:pPr>
  </w:p>
  <w:p w:rsidR="00170C85" w:rsidRDefault="00170C85">
    <w:pPr>
      <w:pStyle w:val="Encabezado"/>
    </w:pPr>
  </w:p>
  <w:p w:rsidR="00170C85" w:rsidRDefault="00170C85">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C8214D"/>
    <w:multiLevelType w:val="hybridMultilevel"/>
    <w:tmpl w:val="28D4B0A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1F94B2E"/>
    <w:multiLevelType w:val="hybridMultilevel"/>
    <w:tmpl w:val="FBEACF4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1B553E82"/>
    <w:multiLevelType w:val="hybridMultilevel"/>
    <w:tmpl w:val="9D94CB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233678E4"/>
    <w:multiLevelType w:val="multilevel"/>
    <w:tmpl w:val="F80A4C2A"/>
    <w:lvl w:ilvl="0">
      <w:start w:val="1"/>
      <w:numFmt w:val="decimal"/>
      <w:lvlText w:val="%1."/>
      <w:lvlJc w:val="left"/>
      <w:pPr>
        <w:ind w:left="360" w:hanging="360"/>
      </w:pPr>
      <w:rPr>
        <w:b/>
      </w:rPr>
    </w:lvl>
    <w:lvl w:ilvl="1">
      <w:start w:val="3"/>
      <w:numFmt w:val="decimal"/>
      <w:isLgl/>
      <w:lvlText w:val="%1.%2."/>
      <w:lvlJc w:val="left"/>
      <w:pPr>
        <w:ind w:left="126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700" w:hanging="1080"/>
      </w:pPr>
      <w:rPr>
        <w:rFonts w:hint="default"/>
      </w:rPr>
    </w:lvl>
    <w:lvl w:ilvl="4">
      <w:start w:val="1"/>
      <w:numFmt w:val="decimal"/>
      <w:isLgl/>
      <w:lvlText w:val="%1.%2.%3.%4.%5."/>
      <w:lvlJc w:val="left"/>
      <w:pPr>
        <w:ind w:left="3600" w:hanging="1440"/>
      </w:pPr>
      <w:rPr>
        <w:rFonts w:hint="default"/>
      </w:rPr>
    </w:lvl>
    <w:lvl w:ilvl="5">
      <w:start w:val="1"/>
      <w:numFmt w:val="decimal"/>
      <w:isLgl/>
      <w:lvlText w:val="%1.%2.%3.%4.%5.%6."/>
      <w:lvlJc w:val="left"/>
      <w:pPr>
        <w:ind w:left="4140" w:hanging="1440"/>
      </w:pPr>
      <w:rPr>
        <w:rFonts w:hint="default"/>
      </w:rPr>
    </w:lvl>
    <w:lvl w:ilvl="6">
      <w:start w:val="1"/>
      <w:numFmt w:val="decimal"/>
      <w:isLgl/>
      <w:lvlText w:val="%1.%2.%3.%4.%5.%6.%7."/>
      <w:lvlJc w:val="left"/>
      <w:pPr>
        <w:ind w:left="5040" w:hanging="1800"/>
      </w:pPr>
      <w:rPr>
        <w:rFonts w:hint="default"/>
      </w:rPr>
    </w:lvl>
    <w:lvl w:ilvl="7">
      <w:start w:val="1"/>
      <w:numFmt w:val="decimal"/>
      <w:isLgl/>
      <w:lvlText w:val="%1.%2.%3.%4.%5.%6.%7.%8."/>
      <w:lvlJc w:val="left"/>
      <w:pPr>
        <w:ind w:left="5940" w:hanging="2160"/>
      </w:pPr>
      <w:rPr>
        <w:rFonts w:hint="default"/>
      </w:rPr>
    </w:lvl>
    <w:lvl w:ilvl="8">
      <w:start w:val="1"/>
      <w:numFmt w:val="decimal"/>
      <w:isLgl/>
      <w:lvlText w:val="%1.%2.%3.%4.%5.%6.%7.%8.%9."/>
      <w:lvlJc w:val="left"/>
      <w:pPr>
        <w:ind w:left="6480" w:hanging="2160"/>
      </w:pPr>
      <w:rPr>
        <w:rFonts w:hint="default"/>
      </w:rPr>
    </w:lvl>
  </w:abstractNum>
  <w:abstractNum w:abstractNumId="4">
    <w:nsid w:val="2EA11247"/>
    <w:multiLevelType w:val="hybridMultilevel"/>
    <w:tmpl w:val="CE46C786"/>
    <w:lvl w:ilvl="0" w:tplc="240A0005">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
    <w:nsid w:val="365A539B"/>
    <w:multiLevelType w:val="hybridMultilevel"/>
    <w:tmpl w:val="F3F49D4E"/>
    <w:lvl w:ilvl="0" w:tplc="56D00148">
      <w:start w:val="1"/>
      <w:numFmt w:val="lowerLetter"/>
      <w:lvlText w:val="%1."/>
      <w:lvlJc w:val="left"/>
      <w:pPr>
        <w:ind w:left="360" w:hanging="360"/>
      </w:pPr>
      <w:rPr>
        <w:b w:val="0"/>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6">
    <w:nsid w:val="43A42E14"/>
    <w:multiLevelType w:val="hybridMultilevel"/>
    <w:tmpl w:val="E4AC15B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43E84B7D"/>
    <w:multiLevelType w:val="hybridMultilevel"/>
    <w:tmpl w:val="8FD2CE5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4D487BB1"/>
    <w:multiLevelType w:val="hybridMultilevel"/>
    <w:tmpl w:val="36C2371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4DF21316"/>
    <w:multiLevelType w:val="hybridMultilevel"/>
    <w:tmpl w:val="6B7E6046"/>
    <w:lvl w:ilvl="0" w:tplc="6D828038">
      <w:start w:val="1"/>
      <w:numFmt w:val="low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539E23CD"/>
    <w:multiLevelType w:val="hybridMultilevel"/>
    <w:tmpl w:val="4B8487B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57285A4D"/>
    <w:multiLevelType w:val="hybridMultilevel"/>
    <w:tmpl w:val="B6BE073A"/>
    <w:lvl w:ilvl="0" w:tplc="D690DA0C">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nsid w:val="615D68DE"/>
    <w:multiLevelType w:val="hybridMultilevel"/>
    <w:tmpl w:val="F5E03BDA"/>
    <w:lvl w:ilvl="0" w:tplc="240A000B">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3">
    <w:nsid w:val="64D50A5D"/>
    <w:multiLevelType w:val="multilevel"/>
    <w:tmpl w:val="743A5432"/>
    <w:lvl w:ilvl="0">
      <w:start w:val="1"/>
      <w:numFmt w:val="decimal"/>
      <w:lvlText w:val="%1."/>
      <w:lvlJc w:val="left"/>
      <w:pPr>
        <w:ind w:left="360" w:firstLine="360"/>
      </w:pPr>
    </w:lvl>
    <w:lvl w:ilvl="1">
      <w:start w:val="1"/>
      <w:numFmt w:val="lowerLetter"/>
      <w:lvlText w:val="%2."/>
      <w:lvlJc w:val="left"/>
      <w:pPr>
        <w:ind w:left="1080" w:firstLine="1800"/>
      </w:pPr>
    </w:lvl>
    <w:lvl w:ilvl="2">
      <w:start w:val="1"/>
      <w:numFmt w:val="lowerRoman"/>
      <w:lvlText w:val="%3."/>
      <w:lvlJc w:val="right"/>
      <w:pPr>
        <w:ind w:left="1800" w:firstLine="3420"/>
      </w:pPr>
    </w:lvl>
    <w:lvl w:ilvl="3">
      <w:start w:val="1"/>
      <w:numFmt w:val="decimal"/>
      <w:lvlText w:val="%4."/>
      <w:lvlJc w:val="left"/>
      <w:pPr>
        <w:ind w:left="2520" w:firstLine="4680"/>
      </w:pPr>
    </w:lvl>
    <w:lvl w:ilvl="4">
      <w:start w:val="1"/>
      <w:numFmt w:val="lowerLetter"/>
      <w:lvlText w:val="%5."/>
      <w:lvlJc w:val="left"/>
      <w:pPr>
        <w:ind w:left="3240" w:firstLine="6120"/>
      </w:pPr>
    </w:lvl>
    <w:lvl w:ilvl="5">
      <w:start w:val="1"/>
      <w:numFmt w:val="lowerRoman"/>
      <w:lvlText w:val="%6."/>
      <w:lvlJc w:val="right"/>
      <w:pPr>
        <w:ind w:left="3960" w:firstLine="7740"/>
      </w:pPr>
    </w:lvl>
    <w:lvl w:ilvl="6">
      <w:start w:val="1"/>
      <w:numFmt w:val="decimal"/>
      <w:lvlText w:val="%7."/>
      <w:lvlJc w:val="left"/>
      <w:pPr>
        <w:ind w:left="4680" w:firstLine="9000"/>
      </w:pPr>
    </w:lvl>
    <w:lvl w:ilvl="7">
      <w:start w:val="1"/>
      <w:numFmt w:val="lowerLetter"/>
      <w:lvlText w:val="%8."/>
      <w:lvlJc w:val="left"/>
      <w:pPr>
        <w:ind w:left="5400" w:firstLine="10440"/>
      </w:pPr>
    </w:lvl>
    <w:lvl w:ilvl="8">
      <w:start w:val="1"/>
      <w:numFmt w:val="lowerRoman"/>
      <w:lvlText w:val="%9."/>
      <w:lvlJc w:val="right"/>
      <w:pPr>
        <w:ind w:left="6120" w:firstLine="12060"/>
      </w:pPr>
    </w:lvl>
  </w:abstractNum>
  <w:abstractNum w:abstractNumId="14">
    <w:nsid w:val="65FE0ED5"/>
    <w:multiLevelType w:val="hybridMultilevel"/>
    <w:tmpl w:val="836AEE38"/>
    <w:lvl w:ilvl="0" w:tplc="240A000F">
      <w:start w:val="1"/>
      <w:numFmt w:val="decimal"/>
      <w:lvlText w:val="%1."/>
      <w:lvlJc w:val="left"/>
      <w:pPr>
        <w:ind w:left="1260" w:hanging="360"/>
      </w:pPr>
    </w:lvl>
    <w:lvl w:ilvl="1" w:tplc="240A0019" w:tentative="1">
      <w:start w:val="1"/>
      <w:numFmt w:val="lowerLetter"/>
      <w:lvlText w:val="%2."/>
      <w:lvlJc w:val="left"/>
      <w:pPr>
        <w:ind w:left="1980" w:hanging="360"/>
      </w:pPr>
    </w:lvl>
    <w:lvl w:ilvl="2" w:tplc="240A001B" w:tentative="1">
      <w:start w:val="1"/>
      <w:numFmt w:val="lowerRoman"/>
      <w:lvlText w:val="%3."/>
      <w:lvlJc w:val="right"/>
      <w:pPr>
        <w:ind w:left="2700" w:hanging="180"/>
      </w:pPr>
    </w:lvl>
    <w:lvl w:ilvl="3" w:tplc="240A000F" w:tentative="1">
      <w:start w:val="1"/>
      <w:numFmt w:val="decimal"/>
      <w:lvlText w:val="%4."/>
      <w:lvlJc w:val="left"/>
      <w:pPr>
        <w:ind w:left="3420" w:hanging="360"/>
      </w:pPr>
    </w:lvl>
    <w:lvl w:ilvl="4" w:tplc="240A0019" w:tentative="1">
      <w:start w:val="1"/>
      <w:numFmt w:val="lowerLetter"/>
      <w:lvlText w:val="%5."/>
      <w:lvlJc w:val="left"/>
      <w:pPr>
        <w:ind w:left="4140" w:hanging="360"/>
      </w:pPr>
    </w:lvl>
    <w:lvl w:ilvl="5" w:tplc="240A001B" w:tentative="1">
      <w:start w:val="1"/>
      <w:numFmt w:val="lowerRoman"/>
      <w:lvlText w:val="%6."/>
      <w:lvlJc w:val="right"/>
      <w:pPr>
        <w:ind w:left="4860" w:hanging="180"/>
      </w:pPr>
    </w:lvl>
    <w:lvl w:ilvl="6" w:tplc="240A000F" w:tentative="1">
      <w:start w:val="1"/>
      <w:numFmt w:val="decimal"/>
      <w:lvlText w:val="%7."/>
      <w:lvlJc w:val="left"/>
      <w:pPr>
        <w:ind w:left="5580" w:hanging="360"/>
      </w:pPr>
    </w:lvl>
    <w:lvl w:ilvl="7" w:tplc="240A0019" w:tentative="1">
      <w:start w:val="1"/>
      <w:numFmt w:val="lowerLetter"/>
      <w:lvlText w:val="%8."/>
      <w:lvlJc w:val="left"/>
      <w:pPr>
        <w:ind w:left="6300" w:hanging="360"/>
      </w:pPr>
    </w:lvl>
    <w:lvl w:ilvl="8" w:tplc="240A001B" w:tentative="1">
      <w:start w:val="1"/>
      <w:numFmt w:val="lowerRoman"/>
      <w:lvlText w:val="%9."/>
      <w:lvlJc w:val="right"/>
      <w:pPr>
        <w:ind w:left="7020" w:hanging="180"/>
      </w:pPr>
    </w:lvl>
  </w:abstractNum>
  <w:abstractNum w:abstractNumId="15">
    <w:nsid w:val="6A756B0B"/>
    <w:multiLevelType w:val="hybridMultilevel"/>
    <w:tmpl w:val="B686CFC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7AFA15AC"/>
    <w:multiLevelType w:val="hybridMultilevel"/>
    <w:tmpl w:val="0E96D2D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7F0B248C"/>
    <w:multiLevelType w:val="hybridMultilevel"/>
    <w:tmpl w:val="C7C42E3E"/>
    <w:lvl w:ilvl="0" w:tplc="240A0005">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num w:numId="1">
    <w:abstractNumId w:val="7"/>
  </w:num>
  <w:num w:numId="2">
    <w:abstractNumId w:val="2"/>
  </w:num>
  <w:num w:numId="3">
    <w:abstractNumId w:val="10"/>
  </w:num>
  <w:num w:numId="4">
    <w:abstractNumId w:val="15"/>
  </w:num>
  <w:num w:numId="5">
    <w:abstractNumId w:val="16"/>
  </w:num>
  <w:num w:numId="6">
    <w:abstractNumId w:val="9"/>
  </w:num>
  <w:num w:numId="7">
    <w:abstractNumId w:val="11"/>
  </w:num>
  <w:num w:numId="8">
    <w:abstractNumId w:val="0"/>
  </w:num>
  <w:num w:numId="9">
    <w:abstractNumId w:val="13"/>
  </w:num>
  <w:num w:numId="10">
    <w:abstractNumId w:val="5"/>
  </w:num>
  <w:num w:numId="11">
    <w:abstractNumId w:val="12"/>
  </w:num>
  <w:num w:numId="12">
    <w:abstractNumId w:val="6"/>
  </w:num>
  <w:num w:numId="13">
    <w:abstractNumId w:val="8"/>
  </w:num>
  <w:num w:numId="14">
    <w:abstractNumId w:val="1"/>
  </w:num>
  <w:num w:numId="15">
    <w:abstractNumId w:val="14"/>
  </w:num>
  <w:num w:numId="16">
    <w:abstractNumId w:val="3"/>
  </w:num>
  <w:num w:numId="17">
    <w:abstractNumId w:val="17"/>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27FE"/>
    <w:rsid w:val="00011357"/>
    <w:rsid w:val="00015D45"/>
    <w:rsid w:val="000164AC"/>
    <w:rsid w:val="00024754"/>
    <w:rsid w:val="0003419A"/>
    <w:rsid w:val="0005152B"/>
    <w:rsid w:val="000679E9"/>
    <w:rsid w:val="00077728"/>
    <w:rsid w:val="00081F0D"/>
    <w:rsid w:val="00090C28"/>
    <w:rsid w:val="0009434C"/>
    <w:rsid w:val="00097131"/>
    <w:rsid w:val="000A22EF"/>
    <w:rsid w:val="000B60BB"/>
    <w:rsid w:val="000B75A4"/>
    <w:rsid w:val="000B77E2"/>
    <w:rsid w:val="000F18A8"/>
    <w:rsid w:val="000F1D12"/>
    <w:rsid w:val="000F4E7F"/>
    <w:rsid w:val="000F576D"/>
    <w:rsid w:val="000F6EDD"/>
    <w:rsid w:val="001023BE"/>
    <w:rsid w:val="00107602"/>
    <w:rsid w:val="00116178"/>
    <w:rsid w:val="001206D4"/>
    <w:rsid w:val="00122509"/>
    <w:rsid w:val="001230DF"/>
    <w:rsid w:val="001277AE"/>
    <w:rsid w:val="00145687"/>
    <w:rsid w:val="00147F20"/>
    <w:rsid w:val="00170C85"/>
    <w:rsid w:val="001805A8"/>
    <w:rsid w:val="00193DE3"/>
    <w:rsid w:val="0019517E"/>
    <w:rsid w:val="001B090E"/>
    <w:rsid w:val="001B2331"/>
    <w:rsid w:val="001B6610"/>
    <w:rsid w:val="001B7A96"/>
    <w:rsid w:val="001C27F5"/>
    <w:rsid w:val="001C7679"/>
    <w:rsid w:val="001E12D6"/>
    <w:rsid w:val="001E17C5"/>
    <w:rsid w:val="001E3239"/>
    <w:rsid w:val="001E581A"/>
    <w:rsid w:val="001F3304"/>
    <w:rsid w:val="00201D00"/>
    <w:rsid w:val="00244FDD"/>
    <w:rsid w:val="00251DE6"/>
    <w:rsid w:val="002553B5"/>
    <w:rsid w:val="00264979"/>
    <w:rsid w:val="00283F4F"/>
    <w:rsid w:val="002956C3"/>
    <w:rsid w:val="002A4E66"/>
    <w:rsid w:val="002A7E61"/>
    <w:rsid w:val="002B7B5C"/>
    <w:rsid w:val="002C10F3"/>
    <w:rsid w:val="002C143D"/>
    <w:rsid w:val="002C30C0"/>
    <w:rsid w:val="002E4652"/>
    <w:rsid w:val="002E4A97"/>
    <w:rsid w:val="002F3224"/>
    <w:rsid w:val="00303E5B"/>
    <w:rsid w:val="00311EC5"/>
    <w:rsid w:val="00311F2D"/>
    <w:rsid w:val="00324C52"/>
    <w:rsid w:val="00324FAB"/>
    <w:rsid w:val="00336420"/>
    <w:rsid w:val="003559D3"/>
    <w:rsid w:val="003742EE"/>
    <w:rsid w:val="00377130"/>
    <w:rsid w:val="00377E3C"/>
    <w:rsid w:val="00383B81"/>
    <w:rsid w:val="00384360"/>
    <w:rsid w:val="00386931"/>
    <w:rsid w:val="00397405"/>
    <w:rsid w:val="003B7253"/>
    <w:rsid w:val="003C252B"/>
    <w:rsid w:val="003D08C0"/>
    <w:rsid w:val="003D0B21"/>
    <w:rsid w:val="003D27FA"/>
    <w:rsid w:val="003D6141"/>
    <w:rsid w:val="003D658E"/>
    <w:rsid w:val="003E089B"/>
    <w:rsid w:val="003E1335"/>
    <w:rsid w:val="003E1EE7"/>
    <w:rsid w:val="003E524B"/>
    <w:rsid w:val="003F4FDB"/>
    <w:rsid w:val="003F592A"/>
    <w:rsid w:val="003F6179"/>
    <w:rsid w:val="00404849"/>
    <w:rsid w:val="00404BCB"/>
    <w:rsid w:val="004079BB"/>
    <w:rsid w:val="00410153"/>
    <w:rsid w:val="004269B6"/>
    <w:rsid w:val="00433DC5"/>
    <w:rsid w:val="0043659A"/>
    <w:rsid w:val="004426E5"/>
    <w:rsid w:val="0045374E"/>
    <w:rsid w:val="00457FA9"/>
    <w:rsid w:val="004616C7"/>
    <w:rsid w:val="00462A38"/>
    <w:rsid w:val="00475979"/>
    <w:rsid w:val="00481B66"/>
    <w:rsid w:val="00483006"/>
    <w:rsid w:val="0049384B"/>
    <w:rsid w:val="004A2D76"/>
    <w:rsid w:val="004A2DCF"/>
    <w:rsid w:val="004A3D46"/>
    <w:rsid w:val="004A57D0"/>
    <w:rsid w:val="004A66DE"/>
    <w:rsid w:val="004E339B"/>
    <w:rsid w:val="004E754F"/>
    <w:rsid w:val="0050274B"/>
    <w:rsid w:val="0050625B"/>
    <w:rsid w:val="0050705C"/>
    <w:rsid w:val="00515258"/>
    <w:rsid w:val="0051634B"/>
    <w:rsid w:val="00517848"/>
    <w:rsid w:val="0052240A"/>
    <w:rsid w:val="0052325D"/>
    <w:rsid w:val="00525647"/>
    <w:rsid w:val="00531FC0"/>
    <w:rsid w:val="005409FF"/>
    <w:rsid w:val="00567CA9"/>
    <w:rsid w:val="00573902"/>
    <w:rsid w:val="005851E2"/>
    <w:rsid w:val="005B43DB"/>
    <w:rsid w:val="005B5422"/>
    <w:rsid w:val="005E0740"/>
    <w:rsid w:val="005E3818"/>
    <w:rsid w:val="005E6548"/>
    <w:rsid w:val="00605E29"/>
    <w:rsid w:val="00616C1F"/>
    <w:rsid w:val="006175E6"/>
    <w:rsid w:val="00631D85"/>
    <w:rsid w:val="00633A36"/>
    <w:rsid w:val="006645B7"/>
    <w:rsid w:val="00672293"/>
    <w:rsid w:val="006A0F3A"/>
    <w:rsid w:val="006A7AA0"/>
    <w:rsid w:val="006B1B9B"/>
    <w:rsid w:val="006C26DE"/>
    <w:rsid w:val="006C6EC5"/>
    <w:rsid w:val="006F7F92"/>
    <w:rsid w:val="007114CB"/>
    <w:rsid w:val="00711FC6"/>
    <w:rsid w:val="007128FA"/>
    <w:rsid w:val="00721DD6"/>
    <w:rsid w:val="00724DEC"/>
    <w:rsid w:val="007311CF"/>
    <w:rsid w:val="007527D1"/>
    <w:rsid w:val="007705E7"/>
    <w:rsid w:val="00771D05"/>
    <w:rsid w:val="00776476"/>
    <w:rsid w:val="00782817"/>
    <w:rsid w:val="007908CC"/>
    <w:rsid w:val="007A4C77"/>
    <w:rsid w:val="007C1808"/>
    <w:rsid w:val="007C7C38"/>
    <w:rsid w:val="007D60E6"/>
    <w:rsid w:val="007D7015"/>
    <w:rsid w:val="007E1E20"/>
    <w:rsid w:val="007F143B"/>
    <w:rsid w:val="00800CEF"/>
    <w:rsid w:val="0080710E"/>
    <w:rsid w:val="00820F28"/>
    <w:rsid w:val="008234CF"/>
    <w:rsid w:val="00826300"/>
    <w:rsid w:val="00842B36"/>
    <w:rsid w:val="008448A0"/>
    <w:rsid w:val="0085697C"/>
    <w:rsid w:val="0085755D"/>
    <w:rsid w:val="00866553"/>
    <w:rsid w:val="00870B24"/>
    <w:rsid w:val="008827FE"/>
    <w:rsid w:val="008A46FB"/>
    <w:rsid w:val="008A6D91"/>
    <w:rsid w:val="008A7C1E"/>
    <w:rsid w:val="008D03ED"/>
    <w:rsid w:val="008E689C"/>
    <w:rsid w:val="008E74D9"/>
    <w:rsid w:val="008F0CC5"/>
    <w:rsid w:val="009137EF"/>
    <w:rsid w:val="00926BAC"/>
    <w:rsid w:val="00933170"/>
    <w:rsid w:val="009332F5"/>
    <w:rsid w:val="00937AB0"/>
    <w:rsid w:val="0094225F"/>
    <w:rsid w:val="00943581"/>
    <w:rsid w:val="0094755D"/>
    <w:rsid w:val="00960E94"/>
    <w:rsid w:val="00971063"/>
    <w:rsid w:val="0097276A"/>
    <w:rsid w:val="00973CED"/>
    <w:rsid w:val="0098713A"/>
    <w:rsid w:val="00990700"/>
    <w:rsid w:val="00996083"/>
    <w:rsid w:val="009A20F9"/>
    <w:rsid w:val="009A3D9C"/>
    <w:rsid w:val="009A3E65"/>
    <w:rsid w:val="009A408B"/>
    <w:rsid w:val="009B2950"/>
    <w:rsid w:val="009B40CD"/>
    <w:rsid w:val="009C16F6"/>
    <w:rsid w:val="009C7209"/>
    <w:rsid w:val="009C7262"/>
    <w:rsid w:val="009D4D9B"/>
    <w:rsid w:val="009F2AB3"/>
    <w:rsid w:val="009F60B2"/>
    <w:rsid w:val="00A17ECE"/>
    <w:rsid w:val="00A2781F"/>
    <w:rsid w:val="00A33A47"/>
    <w:rsid w:val="00A4009C"/>
    <w:rsid w:val="00A44446"/>
    <w:rsid w:val="00A55E7E"/>
    <w:rsid w:val="00A63F8A"/>
    <w:rsid w:val="00A64361"/>
    <w:rsid w:val="00A72AFA"/>
    <w:rsid w:val="00A74050"/>
    <w:rsid w:val="00A8078A"/>
    <w:rsid w:val="00A8579D"/>
    <w:rsid w:val="00A942EE"/>
    <w:rsid w:val="00AA46C8"/>
    <w:rsid w:val="00AA5CAD"/>
    <w:rsid w:val="00AC70A0"/>
    <w:rsid w:val="00AD06D9"/>
    <w:rsid w:val="00AD7DE5"/>
    <w:rsid w:val="00AF0371"/>
    <w:rsid w:val="00AF60F4"/>
    <w:rsid w:val="00B02A6F"/>
    <w:rsid w:val="00B07B28"/>
    <w:rsid w:val="00B12CFD"/>
    <w:rsid w:val="00B170A4"/>
    <w:rsid w:val="00B17654"/>
    <w:rsid w:val="00B220ED"/>
    <w:rsid w:val="00B22DFD"/>
    <w:rsid w:val="00B26BDC"/>
    <w:rsid w:val="00B54F69"/>
    <w:rsid w:val="00B564FB"/>
    <w:rsid w:val="00B775C6"/>
    <w:rsid w:val="00B777F6"/>
    <w:rsid w:val="00B8520D"/>
    <w:rsid w:val="00B864A5"/>
    <w:rsid w:val="00B97B1A"/>
    <w:rsid w:val="00BB4265"/>
    <w:rsid w:val="00BB63BD"/>
    <w:rsid w:val="00BE3ADD"/>
    <w:rsid w:val="00BE3E00"/>
    <w:rsid w:val="00BE4EAA"/>
    <w:rsid w:val="00BF03E8"/>
    <w:rsid w:val="00BF16CD"/>
    <w:rsid w:val="00BF4233"/>
    <w:rsid w:val="00C07DDC"/>
    <w:rsid w:val="00C107C1"/>
    <w:rsid w:val="00C16BC3"/>
    <w:rsid w:val="00C21642"/>
    <w:rsid w:val="00C21942"/>
    <w:rsid w:val="00C31F9E"/>
    <w:rsid w:val="00C53974"/>
    <w:rsid w:val="00C807E6"/>
    <w:rsid w:val="00C86289"/>
    <w:rsid w:val="00C9706D"/>
    <w:rsid w:val="00CA7A3B"/>
    <w:rsid w:val="00CB2F94"/>
    <w:rsid w:val="00CD7025"/>
    <w:rsid w:val="00CE13FC"/>
    <w:rsid w:val="00D03895"/>
    <w:rsid w:val="00D03986"/>
    <w:rsid w:val="00D11249"/>
    <w:rsid w:val="00D124BC"/>
    <w:rsid w:val="00D17D7D"/>
    <w:rsid w:val="00D21550"/>
    <w:rsid w:val="00D224B5"/>
    <w:rsid w:val="00D22787"/>
    <w:rsid w:val="00D232D9"/>
    <w:rsid w:val="00D30A82"/>
    <w:rsid w:val="00D35423"/>
    <w:rsid w:val="00D3593F"/>
    <w:rsid w:val="00D65603"/>
    <w:rsid w:val="00D668CD"/>
    <w:rsid w:val="00D737C2"/>
    <w:rsid w:val="00D837F3"/>
    <w:rsid w:val="00D85FDE"/>
    <w:rsid w:val="00D8760A"/>
    <w:rsid w:val="00DC09E2"/>
    <w:rsid w:val="00DD7B56"/>
    <w:rsid w:val="00DD7FDD"/>
    <w:rsid w:val="00DF53EC"/>
    <w:rsid w:val="00E13613"/>
    <w:rsid w:val="00E15C8E"/>
    <w:rsid w:val="00E24FA2"/>
    <w:rsid w:val="00E366DD"/>
    <w:rsid w:val="00E4240B"/>
    <w:rsid w:val="00E45C2D"/>
    <w:rsid w:val="00E526F7"/>
    <w:rsid w:val="00E52C1F"/>
    <w:rsid w:val="00E600DD"/>
    <w:rsid w:val="00E62823"/>
    <w:rsid w:val="00E766EF"/>
    <w:rsid w:val="00E8138C"/>
    <w:rsid w:val="00E817F9"/>
    <w:rsid w:val="00EA0EE2"/>
    <w:rsid w:val="00EA455F"/>
    <w:rsid w:val="00EB3D84"/>
    <w:rsid w:val="00EB6004"/>
    <w:rsid w:val="00EC10A2"/>
    <w:rsid w:val="00EC33BA"/>
    <w:rsid w:val="00EE193D"/>
    <w:rsid w:val="00EE3F38"/>
    <w:rsid w:val="00EF5DAF"/>
    <w:rsid w:val="00EF6AEC"/>
    <w:rsid w:val="00F047F9"/>
    <w:rsid w:val="00F1379C"/>
    <w:rsid w:val="00F20C16"/>
    <w:rsid w:val="00F215F5"/>
    <w:rsid w:val="00F44899"/>
    <w:rsid w:val="00F46E23"/>
    <w:rsid w:val="00F4769B"/>
    <w:rsid w:val="00F53C3A"/>
    <w:rsid w:val="00F56B56"/>
    <w:rsid w:val="00F818D6"/>
    <w:rsid w:val="00F832EB"/>
    <w:rsid w:val="00F8521A"/>
    <w:rsid w:val="00F97E46"/>
    <w:rsid w:val="00FA396C"/>
    <w:rsid w:val="00FA51F7"/>
    <w:rsid w:val="00FC6B0A"/>
    <w:rsid w:val="00FE0F14"/>
    <w:rsid w:val="00FE37A2"/>
    <w:rsid w:val="00FE4BD7"/>
    <w:rsid w:val="00FF5AB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5:docId w15:val="{7AE3B010-B1DD-481A-99CF-47CCB3A472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2">
    <w:name w:val="heading 2"/>
    <w:basedOn w:val="Normal"/>
    <w:link w:val="Ttulo2Car"/>
    <w:uiPriority w:val="9"/>
    <w:qFormat/>
    <w:rsid w:val="00FC6B0A"/>
    <w:pPr>
      <w:spacing w:before="100" w:beforeAutospacing="1" w:after="100" w:afterAutospacing="1" w:line="240" w:lineRule="auto"/>
      <w:outlineLvl w:val="1"/>
    </w:pPr>
    <w:rPr>
      <w:rFonts w:ascii="Times New Roman" w:eastAsia="Times New Roman" w:hAnsi="Times New Roman" w:cs="Times New Roman"/>
      <w:b/>
      <w:bCs/>
      <w:sz w:val="36"/>
      <w:szCs w:val="36"/>
      <w:lang w:eastAsia="es-CO"/>
    </w:rPr>
  </w:style>
  <w:style w:type="paragraph" w:styleId="Ttulo3">
    <w:name w:val="heading 3"/>
    <w:basedOn w:val="Normal"/>
    <w:next w:val="Normal"/>
    <w:link w:val="Ttulo3Car"/>
    <w:uiPriority w:val="9"/>
    <w:semiHidden/>
    <w:unhideWhenUsed/>
    <w:qFormat/>
    <w:rsid w:val="00EB3D8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tulo5">
    <w:name w:val="heading 5"/>
    <w:basedOn w:val="Normal"/>
    <w:next w:val="Normal"/>
    <w:link w:val="Ttulo5Car"/>
    <w:uiPriority w:val="9"/>
    <w:unhideWhenUsed/>
    <w:qFormat/>
    <w:rsid w:val="008E689C"/>
    <w:pPr>
      <w:keepNext/>
      <w:keepLines/>
      <w:spacing w:before="200" w:after="0"/>
      <w:outlineLvl w:val="4"/>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8827FE"/>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Ttulo2Car">
    <w:name w:val="Título 2 Car"/>
    <w:basedOn w:val="Fuentedeprrafopredeter"/>
    <w:link w:val="Ttulo2"/>
    <w:uiPriority w:val="9"/>
    <w:rsid w:val="00FC6B0A"/>
    <w:rPr>
      <w:rFonts w:ascii="Times New Roman" w:eastAsia="Times New Roman" w:hAnsi="Times New Roman" w:cs="Times New Roman"/>
      <w:b/>
      <w:bCs/>
      <w:sz w:val="36"/>
      <w:szCs w:val="36"/>
      <w:lang w:eastAsia="es-CO"/>
    </w:rPr>
  </w:style>
  <w:style w:type="paragraph" w:styleId="Sangradetextonormal">
    <w:name w:val="Body Text Indent"/>
    <w:basedOn w:val="Normal"/>
    <w:link w:val="SangradetextonormalCar"/>
    <w:uiPriority w:val="99"/>
    <w:semiHidden/>
    <w:unhideWhenUsed/>
    <w:rsid w:val="000F6EDD"/>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SangradetextonormalCar">
    <w:name w:val="Sangría de texto normal Car"/>
    <w:basedOn w:val="Fuentedeprrafopredeter"/>
    <w:link w:val="Sangradetextonormal"/>
    <w:uiPriority w:val="99"/>
    <w:semiHidden/>
    <w:rsid w:val="000F6EDD"/>
    <w:rPr>
      <w:rFonts w:ascii="Times New Roman" w:eastAsia="Times New Roman" w:hAnsi="Times New Roman" w:cs="Times New Roman"/>
      <w:sz w:val="24"/>
      <w:szCs w:val="24"/>
      <w:lang w:eastAsia="es-CO"/>
    </w:rPr>
  </w:style>
  <w:style w:type="paragraph" w:styleId="Textonotapie">
    <w:name w:val="footnote text"/>
    <w:basedOn w:val="Normal"/>
    <w:link w:val="TextonotapieCar"/>
    <w:uiPriority w:val="99"/>
    <w:semiHidden/>
    <w:unhideWhenUsed/>
    <w:rsid w:val="001230DF"/>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1230DF"/>
    <w:rPr>
      <w:sz w:val="20"/>
      <w:szCs w:val="20"/>
    </w:rPr>
  </w:style>
  <w:style w:type="character" w:styleId="Refdenotaalpie">
    <w:name w:val="footnote reference"/>
    <w:basedOn w:val="Fuentedeprrafopredeter"/>
    <w:uiPriority w:val="99"/>
    <w:semiHidden/>
    <w:unhideWhenUsed/>
    <w:rsid w:val="001230DF"/>
    <w:rPr>
      <w:vertAlign w:val="superscript"/>
    </w:rPr>
  </w:style>
  <w:style w:type="paragraph" w:styleId="Textoindependiente">
    <w:name w:val="Body Text"/>
    <w:basedOn w:val="Normal"/>
    <w:link w:val="TextoindependienteCar"/>
    <w:uiPriority w:val="99"/>
    <w:unhideWhenUsed/>
    <w:rsid w:val="001230DF"/>
    <w:pPr>
      <w:spacing w:after="120"/>
    </w:pPr>
  </w:style>
  <w:style w:type="character" w:customStyle="1" w:styleId="TextoindependienteCar">
    <w:name w:val="Texto independiente Car"/>
    <w:basedOn w:val="Fuentedeprrafopredeter"/>
    <w:link w:val="Textoindependiente"/>
    <w:uiPriority w:val="99"/>
    <w:rsid w:val="001230DF"/>
  </w:style>
  <w:style w:type="character" w:styleId="Hipervnculo">
    <w:name w:val="Hyperlink"/>
    <w:basedOn w:val="Fuentedeprrafopredeter"/>
    <w:uiPriority w:val="99"/>
    <w:semiHidden/>
    <w:unhideWhenUsed/>
    <w:rsid w:val="002C143D"/>
    <w:rPr>
      <w:color w:val="0000FF"/>
      <w:u w:val="single"/>
    </w:rPr>
  </w:style>
  <w:style w:type="paragraph" w:styleId="Prrafodelista">
    <w:name w:val="List Paragraph"/>
    <w:basedOn w:val="Normal"/>
    <w:uiPriority w:val="34"/>
    <w:qFormat/>
    <w:rsid w:val="002C143D"/>
    <w:pPr>
      <w:ind w:left="720"/>
      <w:contextualSpacing/>
    </w:pPr>
  </w:style>
  <w:style w:type="paragraph" w:styleId="Textocomentario">
    <w:name w:val="annotation text"/>
    <w:basedOn w:val="Normal"/>
    <w:link w:val="TextocomentarioCar"/>
    <w:uiPriority w:val="99"/>
    <w:semiHidden/>
    <w:unhideWhenUsed/>
    <w:rsid w:val="00D837F3"/>
    <w:pPr>
      <w:spacing w:after="200" w:line="276" w:lineRule="auto"/>
    </w:pPr>
    <w:rPr>
      <w:rFonts w:ascii="Calibri" w:eastAsia="Calibri" w:hAnsi="Calibri" w:cs="Times New Roman"/>
      <w:sz w:val="20"/>
      <w:szCs w:val="20"/>
      <w:lang w:val="x-none"/>
    </w:rPr>
  </w:style>
  <w:style w:type="character" w:customStyle="1" w:styleId="TextocomentarioCar">
    <w:name w:val="Texto comentario Car"/>
    <w:basedOn w:val="Fuentedeprrafopredeter"/>
    <w:link w:val="Textocomentario"/>
    <w:uiPriority w:val="99"/>
    <w:semiHidden/>
    <w:rsid w:val="00D837F3"/>
    <w:rPr>
      <w:rFonts w:ascii="Calibri" w:eastAsia="Calibri" w:hAnsi="Calibri" w:cs="Times New Roman"/>
      <w:sz w:val="20"/>
      <w:szCs w:val="20"/>
      <w:lang w:val="x-none"/>
    </w:rPr>
  </w:style>
  <w:style w:type="character" w:styleId="Refdecomentario">
    <w:name w:val="annotation reference"/>
    <w:uiPriority w:val="99"/>
    <w:semiHidden/>
    <w:unhideWhenUsed/>
    <w:rsid w:val="00D837F3"/>
    <w:rPr>
      <w:sz w:val="16"/>
      <w:szCs w:val="16"/>
    </w:rPr>
  </w:style>
  <w:style w:type="paragraph" w:styleId="Textodeglobo">
    <w:name w:val="Balloon Text"/>
    <w:basedOn w:val="Normal"/>
    <w:link w:val="TextodegloboCar"/>
    <w:uiPriority w:val="99"/>
    <w:semiHidden/>
    <w:unhideWhenUsed/>
    <w:rsid w:val="00D837F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837F3"/>
    <w:rPr>
      <w:rFonts w:ascii="Segoe UI" w:hAnsi="Segoe UI" w:cs="Segoe UI"/>
      <w:sz w:val="18"/>
      <w:szCs w:val="18"/>
    </w:rPr>
  </w:style>
  <w:style w:type="paragraph" w:styleId="Encabezado">
    <w:name w:val="header"/>
    <w:basedOn w:val="Normal"/>
    <w:link w:val="EncabezadoCar"/>
    <w:uiPriority w:val="99"/>
    <w:unhideWhenUsed/>
    <w:rsid w:val="009A3E6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A3E65"/>
  </w:style>
  <w:style w:type="paragraph" w:styleId="Piedepgina">
    <w:name w:val="footer"/>
    <w:basedOn w:val="Normal"/>
    <w:link w:val="PiedepginaCar"/>
    <w:uiPriority w:val="99"/>
    <w:unhideWhenUsed/>
    <w:rsid w:val="009A3E6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A3E65"/>
  </w:style>
  <w:style w:type="paragraph" w:styleId="Sinespaciado">
    <w:name w:val="No Spacing"/>
    <w:uiPriority w:val="1"/>
    <w:qFormat/>
    <w:rsid w:val="009A3E65"/>
    <w:pPr>
      <w:spacing w:after="0" w:line="240" w:lineRule="auto"/>
    </w:pPr>
  </w:style>
  <w:style w:type="character" w:customStyle="1" w:styleId="Ttulo3Car">
    <w:name w:val="Título 3 Car"/>
    <w:basedOn w:val="Fuentedeprrafopredeter"/>
    <w:link w:val="Ttulo3"/>
    <w:uiPriority w:val="9"/>
    <w:semiHidden/>
    <w:rsid w:val="00EB3D84"/>
    <w:rPr>
      <w:rFonts w:asciiTheme="majorHAnsi" w:eastAsiaTheme="majorEastAsia" w:hAnsiTheme="majorHAnsi" w:cstheme="majorBidi"/>
      <w:color w:val="1F3763" w:themeColor="accent1" w:themeShade="7F"/>
      <w:sz w:val="24"/>
      <w:szCs w:val="24"/>
    </w:rPr>
  </w:style>
  <w:style w:type="paragraph" w:customStyle="1" w:styleId="CuerpoA">
    <w:name w:val="Cuerpo A"/>
    <w:rsid w:val="00EB3D84"/>
    <w:pPr>
      <w:pBdr>
        <w:top w:val="nil"/>
        <w:left w:val="nil"/>
        <w:bottom w:val="nil"/>
        <w:right w:val="nil"/>
        <w:between w:val="nil"/>
        <w:bar w:val="nil"/>
      </w:pBdr>
      <w:spacing w:after="0" w:line="240" w:lineRule="auto"/>
    </w:pPr>
    <w:rPr>
      <w:rFonts w:ascii="Helvetica Neue" w:eastAsia="Arial Unicode MS" w:hAnsi="Helvetica Neue" w:cs="Arial Unicode MS"/>
      <w:color w:val="000000"/>
      <w:u w:color="000000"/>
      <w:bdr w:val="nil"/>
      <w:lang w:val="en-US" w:eastAsia="es-CO"/>
    </w:rPr>
  </w:style>
  <w:style w:type="character" w:customStyle="1" w:styleId="baj">
    <w:name w:val="b_aj"/>
    <w:basedOn w:val="Fuentedeprrafopredeter"/>
    <w:rsid w:val="00EB3D84"/>
  </w:style>
  <w:style w:type="paragraph" w:customStyle="1" w:styleId="parrafo">
    <w:name w:val="parrafo"/>
    <w:basedOn w:val="Normal"/>
    <w:rsid w:val="00B22DFD"/>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B22DFD"/>
    <w:rPr>
      <w:b/>
      <w:bCs/>
    </w:rPr>
  </w:style>
  <w:style w:type="character" w:customStyle="1" w:styleId="Ttulo5Car">
    <w:name w:val="Título 5 Car"/>
    <w:basedOn w:val="Fuentedeprrafopredeter"/>
    <w:link w:val="Ttulo5"/>
    <w:uiPriority w:val="9"/>
    <w:rsid w:val="008E689C"/>
    <w:rPr>
      <w:rFonts w:asciiTheme="majorHAnsi" w:eastAsiaTheme="majorEastAsia" w:hAnsiTheme="majorHAnsi" w:cstheme="majorBidi"/>
      <w:color w:val="1F3763" w:themeColor="accent1" w:themeShade="7F"/>
    </w:rPr>
  </w:style>
  <w:style w:type="paragraph" w:customStyle="1" w:styleId="centrado">
    <w:name w:val="centrado"/>
    <w:basedOn w:val="Normal"/>
    <w:rsid w:val="006F7F92"/>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iaj">
    <w:name w:val="i_aj"/>
    <w:basedOn w:val="Fuentedeprrafopredeter"/>
    <w:rsid w:val="006F7F92"/>
  </w:style>
  <w:style w:type="paragraph" w:customStyle="1" w:styleId="margenizq1punto0margender1punto0">
    <w:name w:val="margen_izq_1punto0_margen_der_1punto0"/>
    <w:basedOn w:val="Normal"/>
    <w:rsid w:val="006F7F92"/>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letra14pt">
    <w:name w:val="letra14pt"/>
    <w:basedOn w:val="Fuentedeprrafopredeter"/>
    <w:rsid w:val="006F7F92"/>
  </w:style>
  <w:style w:type="table" w:styleId="Tablaconcuadrcula">
    <w:name w:val="Table Grid"/>
    <w:basedOn w:val="Tablanormal"/>
    <w:uiPriority w:val="39"/>
    <w:rsid w:val="00481B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444965">
      <w:bodyDiv w:val="1"/>
      <w:marLeft w:val="0"/>
      <w:marRight w:val="0"/>
      <w:marTop w:val="0"/>
      <w:marBottom w:val="0"/>
      <w:divBdr>
        <w:top w:val="none" w:sz="0" w:space="0" w:color="auto"/>
        <w:left w:val="none" w:sz="0" w:space="0" w:color="auto"/>
        <w:bottom w:val="none" w:sz="0" w:space="0" w:color="auto"/>
        <w:right w:val="none" w:sz="0" w:space="0" w:color="auto"/>
      </w:divBdr>
    </w:div>
    <w:div w:id="87048047">
      <w:bodyDiv w:val="1"/>
      <w:marLeft w:val="0"/>
      <w:marRight w:val="0"/>
      <w:marTop w:val="0"/>
      <w:marBottom w:val="0"/>
      <w:divBdr>
        <w:top w:val="none" w:sz="0" w:space="0" w:color="auto"/>
        <w:left w:val="none" w:sz="0" w:space="0" w:color="auto"/>
        <w:bottom w:val="none" w:sz="0" w:space="0" w:color="auto"/>
        <w:right w:val="none" w:sz="0" w:space="0" w:color="auto"/>
      </w:divBdr>
    </w:div>
    <w:div w:id="100489896">
      <w:bodyDiv w:val="1"/>
      <w:marLeft w:val="0"/>
      <w:marRight w:val="0"/>
      <w:marTop w:val="0"/>
      <w:marBottom w:val="0"/>
      <w:divBdr>
        <w:top w:val="none" w:sz="0" w:space="0" w:color="auto"/>
        <w:left w:val="none" w:sz="0" w:space="0" w:color="auto"/>
        <w:bottom w:val="none" w:sz="0" w:space="0" w:color="auto"/>
        <w:right w:val="none" w:sz="0" w:space="0" w:color="auto"/>
      </w:divBdr>
    </w:div>
    <w:div w:id="129052926">
      <w:bodyDiv w:val="1"/>
      <w:marLeft w:val="0"/>
      <w:marRight w:val="0"/>
      <w:marTop w:val="0"/>
      <w:marBottom w:val="0"/>
      <w:divBdr>
        <w:top w:val="none" w:sz="0" w:space="0" w:color="auto"/>
        <w:left w:val="none" w:sz="0" w:space="0" w:color="auto"/>
        <w:bottom w:val="none" w:sz="0" w:space="0" w:color="auto"/>
        <w:right w:val="none" w:sz="0" w:space="0" w:color="auto"/>
      </w:divBdr>
    </w:div>
    <w:div w:id="160656350">
      <w:bodyDiv w:val="1"/>
      <w:marLeft w:val="0"/>
      <w:marRight w:val="0"/>
      <w:marTop w:val="0"/>
      <w:marBottom w:val="0"/>
      <w:divBdr>
        <w:top w:val="none" w:sz="0" w:space="0" w:color="auto"/>
        <w:left w:val="none" w:sz="0" w:space="0" w:color="auto"/>
        <w:bottom w:val="none" w:sz="0" w:space="0" w:color="auto"/>
        <w:right w:val="none" w:sz="0" w:space="0" w:color="auto"/>
      </w:divBdr>
    </w:div>
    <w:div w:id="167982816">
      <w:bodyDiv w:val="1"/>
      <w:marLeft w:val="0"/>
      <w:marRight w:val="0"/>
      <w:marTop w:val="0"/>
      <w:marBottom w:val="0"/>
      <w:divBdr>
        <w:top w:val="none" w:sz="0" w:space="0" w:color="auto"/>
        <w:left w:val="none" w:sz="0" w:space="0" w:color="auto"/>
        <w:bottom w:val="none" w:sz="0" w:space="0" w:color="auto"/>
        <w:right w:val="none" w:sz="0" w:space="0" w:color="auto"/>
      </w:divBdr>
    </w:div>
    <w:div w:id="173881838">
      <w:bodyDiv w:val="1"/>
      <w:marLeft w:val="0"/>
      <w:marRight w:val="0"/>
      <w:marTop w:val="0"/>
      <w:marBottom w:val="0"/>
      <w:divBdr>
        <w:top w:val="none" w:sz="0" w:space="0" w:color="auto"/>
        <w:left w:val="none" w:sz="0" w:space="0" w:color="auto"/>
        <w:bottom w:val="none" w:sz="0" w:space="0" w:color="auto"/>
        <w:right w:val="none" w:sz="0" w:space="0" w:color="auto"/>
      </w:divBdr>
    </w:div>
    <w:div w:id="222302284">
      <w:bodyDiv w:val="1"/>
      <w:marLeft w:val="0"/>
      <w:marRight w:val="0"/>
      <w:marTop w:val="0"/>
      <w:marBottom w:val="0"/>
      <w:divBdr>
        <w:top w:val="none" w:sz="0" w:space="0" w:color="auto"/>
        <w:left w:val="none" w:sz="0" w:space="0" w:color="auto"/>
        <w:bottom w:val="none" w:sz="0" w:space="0" w:color="auto"/>
        <w:right w:val="none" w:sz="0" w:space="0" w:color="auto"/>
      </w:divBdr>
    </w:div>
    <w:div w:id="228728888">
      <w:bodyDiv w:val="1"/>
      <w:marLeft w:val="0"/>
      <w:marRight w:val="0"/>
      <w:marTop w:val="0"/>
      <w:marBottom w:val="0"/>
      <w:divBdr>
        <w:top w:val="none" w:sz="0" w:space="0" w:color="auto"/>
        <w:left w:val="none" w:sz="0" w:space="0" w:color="auto"/>
        <w:bottom w:val="none" w:sz="0" w:space="0" w:color="auto"/>
        <w:right w:val="none" w:sz="0" w:space="0" w:color="auto"/>
      </w:divBdr>
    </w:div>
    <w:div w:id="255527532">
      <w:bodyDiv w:val="1"/>
      <w:marLeft w:val="0"/>
      <w:marRight w:val="0"/>
      <w:marTop w:val="0"/>
      <w:marBottom w:val="0"/>
      <w:divBdr>
        <w:top w:val="none" w:sz="0" w:space="0" w:color="auto"/>
        <w:left w:val="none" w:sz="0" w:space="0" w:color="auto"/>
        <w:bottom w:val="none" w:sz="0" w:space="0" w:color="auto"/>
        <w:right w:val="none" w:sz="0" w:space="0" w:color="auto"/>
      </w:divBdr>
    </w:div>
    <w:div w:id="293603318">
      <w:bodyDiv w:val="1"/>
      <w:marLeft w:val="0"/>
      <w:marRight w:val="0"/>
      <w:marTop w:val="0"/>
      <w:marBottom w:val="0"/>
      <w:divBdr>
        <w:top w:val="none" w:sz="0" w:space="0" w:color="auto"/>
        <w:left w:val="none" w:sz="0" w:space="0" w:color="auto"/>
        <w:bottom w:val="none" w:sz="0" w:space="0" w:color="auto"/>
        <w:right w:val="none" w:sz="0" w:space="0" w:color="auto"/>
      </w:divBdr>
    </w:div>
    <w:div w:id="334652779">
      <w:bodyDiv w:val="1"/>
      <w:marLeft w:val="0"/>
      <w:marRight w:val="0"/>
      <w:marTop w:val="0"/>
      <w:marBottom w:val="0"/>
      <w:divBdr>
        <w:top w:val="none" w:sz="0" w:space="0" w:color="auto"/>
        <w:left w:val="none" w:sz="0" w:space="0" w:color="auto"/>
        <w:bottom w:val="none" w:sz="0" w:space="0" w:color="auto"/>
        <w:right w:val="none" w:sz="0" w:space="0" w:color="auto"/>
      </w:divBdr>
    </w:div>
    <w:div w:id="415060427">
      <w:bodyDiv w:val="1"/>
      <w:marLeft w:val="0"/>
      <w:marRight w:val="0"/>
      <w:marTop w:val="0"/>
      <w:marBottom w:val="0"/>
      <w:divBdr>
        <w:top w:val="none" w:sz="0" w:space="0" w:color="auto"/>
        <w:left w:val="none" w:sz="0" w:space="0" w:color="auto"/>
        <w:bottom w:val="none" w:sz="0" w:space="0" w:color="auto"/>
        <w:right w:val="none" w:sz="0" w:space="0" w:color="auto"/>
      </w:divBdr>
    </w:div>
    <w:div w:id="497622132">
      <w:bodyDiv w:val="1"/>
      <w:marLeft w:val="0"/>
      <w:marRight w:val="0"/>
      <w:marTop w:val="0"/>
      <w:marBottom w:val="0"/>
      <w:divBdr>
        <w:top w:val="none" w:sz="0" w:space="0" w:color="auto"/>
        <w:left w:val="none" w:sz="0" w:space="0" w:color="auto"/>
        <w:bottom w:val="none" w:sz="0" w:space="0" w:color="auto"/>
        <w:right w:val="none" w:sz="0" w:space="0" w:color="auto"/>
      </w:divBdr>
    </w:div>
    <w:div w:id="510796596">
      <w:bodyDiv w:val="1"/>
      <w:marLeft w:val="0"/>
      <w:marRight w:val="0"/>
      <w:marTop w:val="0"/>
      <w:marBottom w:val="0"/>
      <w:divBdr>
        <w:top w:val="none" w:sz="0" w:space="0" w:color="auto"/>
        <w:left w:val="none" w:sz="0" w:space="0" w:color="auto"/>
        <w:bottom w:val="none" w:sz="0" w:space="0" w:color="auto"/>
        <w:right w:val="none" w:sz="0" w:space="0" w:color="auto"/>
      </w:divBdr>
    </w:div>
    <w:div w:id="515000446">
      <w:bodyDiv w:val="1"/>
      <w:marLeft w:val="0"/>
      <w:marRight w:val="0"/>
      <w:marTop w:val="0"/>
      <w:marBottom w:val="0"/>
      <w:divBdr>
        <w:top w:val="none" w:sz="0" w:space="0" w:color="auto"/>
        <w:left w:val="none" w:sz="0" w:space="0" w:color="auto"/>
        <w:bottom w:val="none" w:sz="0" w:space="0" w:color="auto"/>
        <w:right w:val="none" w:sz="0" w:space="0" w:color="auto"/>
      </w:divBdr>
    </w:div>
    <w:div w:id="574752235">
      <w:bodyDiv w:val="1"/>
      <w:marLeft w:val="0"/>
      <w:marRight w:val="0"/>
      <w:marTop w:val="0"/>
      <w:marBottom w:val="0"/>
      <w:divBdr>
        <w:top w:val="none" w:sz="0" w:space="0" w:color="auto"/>
        <w:left w:val="none" w:sz="0" w:space="0" w:color="auto"/>
        <w:bottom w:val="none" w:sz="0" w:space="0" w:color="auto"/>
        <w:right w:val="none" w:sz="0" w:space="0" w:color="auto"/>
      </w:divBdr>
    </w:div>
    <w:div w:id="606545532">
      <w:bodyDiv w:val="1"/>
      <w:marLeft w:val="0"/>
      <w:marRight w:val="0"/>
      <w:marTop w:val="0"/>
      <w:marBottom w:val="0"/>
      <w:divBdr>
        <w:top w:val="none" w:sz="0" w:space="0" w:color="auto"/>
        <w:left w:val="none" w:sz="0" w:space="0" w:color="auto"/>
        <w:bottom w:val="none" w:sz="0" w:space="0" w:color="auto"/>
        <w:right w:val="none" w:sz="0" w:space="0" w:color="auto"/>
      </w:divBdr>
    </w:div>
    <w:div w:id="644240245">
      <w:bodyDiv w:val="1"/>
      <w:marLeft w:val="0"/>
      <w:marRight w:val="0"/>
      <w:marTop w:val="0"/>
      <w:marBottom w:val="0"/>
      <w:divBdr>
        <w:top w:val="none" w:sz="0" w:space="0" w:color="auto"/>
        <w:left w:val="none" w:sz="0" w:space="0" w:color="auto"/>
        <w:bottom w:val="none" w:sz="0" w:space="0" w:color="auto"/>
        <w:right w:val="none" w:sz="0" w:space="0" w:color="auto"/>
      </w:divBdr>
    </w:div>
    <w:div w:id="729959057">
      <w:bodyDiv w:val="1"/>
      <w:marLeft w:val="0"/>
      <w:marRight w:val="0"/>
      <w:marTop w:val="0"/>
      <w:marBottom w:val="0"/>
      <w:divBdr>
        <w:top w:val="none" w:sz="0" w:space="0" w:color="auto"/>
        <w:left w:val="none" w:sz="0" w:space="0" w:color="auto"/>
        <w:bottom w:val="none" w:sz="0" w:space="0" w:color="auto"/>
        <w:right w:val="none" w:sz="0" w:space="0" w:color="auto"/>
      </w:divBdr>
    </w:div>
    <w:div w:id="829248531">
      <w:bodyDiv w:val="1"/>
      <w:marLeft w:val="0"/>
      <w:marRight w:val="0"/>
      <w:marTop w:val="0"/>
      <w:marBottom w:val="0"/>
      <w:divBdr>
        <w:top w:val="none" w:sz="0" w:space="0" w:color="auto"/>
        <w:left w:val="none" w:sz="0" w:space="0" w:color="auto"/>
        <w:bottom w:val="none" w:sz="0" w:space="0" w:color="auto"/>
        <w:right w:val="none" w:sz="0" w:space="0" w:color="auto"/>
      </w:divBdr>
    </w:div>
    <w:div w:id="836920536">
      <w:bodyDiv w:val="1"/>
      <w:marLeft w:val="0"/>
      <w:marRight w:val="0"/>
      <w:marTop w:val="0"/>
      <w:marBottom w:val="0"/>
      <w:divBdr>
        <w:top w:val="none" w:sz="0" w:space="0" w:color="auto"/>
        <w:left w:val="none" w:sz="0" w:space="0" w:color="auto"/>
        <w:bottom w:val="none" w:sz="0" w:space="0" w:color="auto"/>
        <w:right w:val="none" w:sz="0" w:space="0" w:color="auto"/>
      </w:divBdr>
    </w:div>
    <w:div w:id="877475424">
      <w:bodyDiv w:val="1"/>
      <w:marLeft w:val="0"/>
      <w:marRight w:val="0"/>
      <w:marTop w:val="0"/>
      <w:marBottom w:val="0"/>
      <w:divBdr>
        <w:top w:val="none" w:sz="0" w:space="0" w:color="auto"/>
        <w:left w:val="none" w:sz="0" w:space="0" w:color="auto"/>
        <w:bottom w:val="none" w:sz="0" w:space="0" w:color="auto"/>
        <w:right w:val="none" w:sz="0" w:space="0" w:color="auto"/>
      </w:divBdr>
    </w:div>
    <w:div w:id="992759456">
      <w:bodyDiv w:val="1"/>
      <w:marLeft w:val="0"/>
      <w:marRight w:val="0"/>
      <w:marTop w:val="0"/>
      <w:marBottom w:val="0"/>
      <w:divBdr>
        <w:top w:val="none" w:sz="0" w:space="0" w:color="auto"/>
        <w:left w:val="none" w:sz="0" w:space="0" w:color="auto"/>
        <w:bottom w:val="none" w:sz="0" w:space="0" w:color="auto"/>
        <w:right w:val="none" w:sz="0" w:space="0" w:color="auto"/>
      </w:divBdr>
    </w:div>
    <w:div w:id="1211268095">
      <w:bodyDiv w:val="1"/>
      <w:marLeft w:val="0"/>
      <w:marRight w:val="0"/>
      <w:marTop w:val="0"/>
      <w:marBottom w:val="0"/>
      <w:divBdr>
        <w:top w:val="none" w:sz="0" w:space="0" w:color="auto"/>
        <w:left w:val="none" w:sz="0" w:space="0" w:color="auto"/>
        <w:bottom w:val="none" w:sz="0" w:space="0" w:color="auto"/>
        <w:right w:val="none" w:sz="0" w:space="0" w:color="auto"/>
      </w:divBdr>
    </w:div>
    <w:div w:id="1349329836">
      <w:bodyDiv w:val="1"/>
      <w:marLeft w:val="0"/>
      <w:marRight w:val="0"/>
      <w:marTop w:val="0"/>
      <w:marBottom w:val="0"/>
      <w:divBdr>
        <w:top w:val="none" w:sz="0" w:space="0" w:color="auto"/>
        <w:left w:val="none" w:sz="0" w:space="0" w:color="auto"/>
        <w:bottom w:val="none" w:sz="0" w:space="0" w:color="auto"/>
        <w:right w:val="none" w:sz="0" w:space="0" w:color="auto"/>
      </w:divBdr>
    </w:div>
    <w:div w:id="1454597268">
      <w:bodyDiv w:val="1"/>
      <w:marLeft w:val="0"/>
      <w:marRight w:val="0"/>
      <w:marTop w:val="0"/>
      <w:marBottom w:val="0"/>
      <w:divBdr>
        <w:top w:val="none" w:sz="0" w:space="0" w:color="auto"/>
        <w:left w:val="none" w:sz="0" w:space="0" w:color="auto"/>
        <w:bottom w:val="none" w:sz="0" w:space="0" w:color="auto"/>
        <w:right w:val="none" w:sz="0" w:space="0" w:color="auto"/>
      </w:divBdr>
    </w:div>
    <w:div w:id="1616592478">
      <w:bodyDiv w:val="1"/>
      <w:marLeft w:val="0"/>
      <w:marRight w:val="0"/>
      <w:marTop w:val="0"/>
      <w:marBottom w:val="0"/>
      <w:divBdr>
        <w:top w:val="none" w:sz="0" w:space="0" w:color="auto"/>
        <w:left w:val="none" w:sz="0" w:space="0" w:color="auto"/>
        <w:bottom w:val="none" w:sz="0" w:space="0" w:color="auto"/>
        <w:right w:val="none" w:sz="0" w:space="0" w:color="auto"/>
      </w:divBdr>
    </w:div>
    <w:div w:id="1771395395">
      <w:bodyDiv w:val="1"/>
      <w:marLeft w:val="0"/>
      <w:marRight w:val="0"/>
      <w:marTop w:val="0"/>
      <w:marBottom w:val="0"/>
      <w:divBdr>
        <w:top w:val="none" w:sz="0" w:space="0" w:color="auto"/>
        <w:left w:val="none" w:sz="0" w:space="0" w:color="auto"/>
        <w:bottom w:val="none" w:sz="0" w:space="0" w:color="auto"/>
        <w:right w:val="none" w:sz="0" w:space="0" w:color="auto"/>
      </w:divBdr>
    </w:div>
    <w:div w:id="1805464509">
      <w:bodyDiv w:val="1"/>
      <w:marLeft w:val="0"/>
      <w:marRight w:val="0"/>
      <w:marTop w:val="0"/>
      <w:marBottom w:val="0"/>
      <w:divBdr>
        <w:top w:val="none" w:sz="0" w:space="0" w:color="auto"/>
        <w:left w:val="none" w:sz="0" w:space="0" w:color="auto"/>
        <w:bottom w:val="none" w:sz="0" w:space="0" w:color="auto"/>
        <w:right w:val="none" w:sz="0" w:space="0" w:color="auto"/>
      </w:divBdr>
    </w:div>
    <w:div w:id="1877231494">
      <w:bodyDiv w:val="1"/>
      <w:marLeft w:val="0"/>
      <w:marRight w:val="0"/>
      <w:marTop w:val="0"/>
      <w:marBottom w:val="0"/>
      <w:divBdr>
        <w:top w:val="none" w:sz="0" w:space="0" w:color="auto"/>
        <w:left w:val="none" w:sz="0" w:space="0" w:color="auto"/>
        <w:bottom w:val="none" w:sz="0" w:space="0" w:color="auto"/>
        <w:right w:val="none" w:sz="0" w:space="0" w:color="auto"/>
      </w:divBdr>
    </w:div>
    <w:div w:id="1908220594">
      <w:bodyDiv w:val="1"/>
      <w:marLeft w:val="0"/>
      <w:marRight w:val="0"/>
      <w:marTop w:val="0"/>
      <w:marBottom w:val="0"/>
      <w:divBdr>
        <w:top w:val="none" w:sz="0" w:space="0" w:color="auto"/>
        <w:left w:val="none" w:sz="0" w:space="0" w:color="auto"/>
        <w:bottom w:val="none" w:sz="0" w:space="0" w:color="auto"/>
        <w:right w:val="none" w:sz="0" w:space="0" w:color="auto"/>
      </w:divBdr>
    </w:div>
    <w:div w:id="1982465335">
      <w:bodyDiv w:val="1"/>
      <w:marLeft w:val="0"/>
      <w:marRight w:val="0"/>
      <w:marTop w:val="0"/>
      <w:marBottom w:val="0"/>
      <w:divBdr>
        <w:top w:val="none" w:sz="0" w:space="0" w:color="auto"/>
        <w:left w:val="none" w:sz="0" w:space="0" w:color="auto"/>
        <w:bottom w:val="none" w:sz="0" w:space="0" w:color="auto"/>
        <w:right w:val="none" w:sz="0" w:space="0" w:color="auto"/>
      </w:divBdr>
    </w:div>
    <w:div w:id="2032995521">
      <w:bodyDiv w:val="1"/>
      <w:marLeft w:val="0"/>
      <w:marRight w:val="0"/>
      <w:marTop w:val="0"/>
      <w:marBottom w:val="0"/>
      <w:divBdr>
        <w:top w:val="none" w:sz="0" w:space="0" w:color="auto"/>
        <w:left w:val="none" w:sz="0" w:space="0" w:color="auto"/>
        <w:bottom w:val="none" w:sz="0" w:space="0" w:color="auto"/>
        <w:right w:val="none" w:sz="0" w:space="0" w:color="auto"/>
      </w:divBdr>
    </w:div>
    <w:div w:id="2080905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ecretariasenado.gov.co/senado/basedoc/ley_0177_1994.html" TargetMode="External"/><Relationship Id="rId13" Type="http://schemas.openxmlformats.org/officeDocument/2006/relationships/hyperlink" Target="http://www.secretariasenado.gov.co/senado/basedoc/ley_0136_1994_pr001.html" TargetMode="External"/><Relationship Id="rId18" Type="http://schemas.openxmlformats.org/officeDocument/2006/relationships/image" Target="media/image2.pn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4.png"/><Relationship Id="rId7" Type="http://schemas.openxmlformats.org/officeDocument/2006/relationships/endnotes" Target="endnotes.xml"/><Relationship Id="rId12" Type="http://schemas.openxmlformats.org/officeDocument/2006/relationships/hyperlink" Target="http://www.secretariasenado.gov.co/senado/basedoc/decreto_1421_1993.html" TargetMode="External"/><Relationship Id="rId17" Type="http://schemas.openxmlformats.org/officeDocument/2006/relationships/hyperlink" Target="https://www.dane.gov.co/index.php/estadisticas-por-tema/mercado-laboral/empleo-y-desempleo" TargetMode="External"/><Relationship Id="rId25" Type="http://schemas.openxmlformats.org/officeDocument/2006/relationships/hyperlink" Target="http://www.secretariasenado.gov.co/senado/basedoc/c-390_1916.html" TargetMode="External"/><Relationship Id="rId2" Type="http://schemas.openxmlformats.org/officeDocument/2006/relationships/numbering" Target="numbering.xml"/><Relationship Id="rId16" Type="http://schemas.openxmlformats.org/officeDocument/2006/relationships/image" Target="media/image1.png"/><Relationship Id="rId20" Type="http://schemas.openxmlformats.org/officeDocument/2006/relationships/image" Target="media/image3.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ecretariasenado.gov.co/senado/basedoc/decreto_1222_1986.html" TargetMode="External"/><Relationship Id="rId24" Type="http://schemas.openxmlformats.org/officeDocument/2006/relationships/hyperlink" Target="http://www.alcaldiabogota.gov.co/sisjurMantenimiento/normas/Norma1.jsp?i=329" TargetMode="External"/><Relationship Id="rId5" Type="http://schemas.openxmlformats.org/officeDocument/2006/relationships/webSettings" Target="webSettings.xml"/><Relationship Id="rId15" Type="http://schemas.openxmlformats.org/officeDocument/2006/relationships/hyperlink" Target="http://www.secretariasenado.gov.co/senado/basedoc/acto_legislativo_01_2007.html" TargetMode="External"/><Relationship Id="rId23" Type="http://schemas.openxmlformats.org/officeDocument/2006/relationships/image" Target="media/image6.png"/><Relationship Id="rId28" Type="http://schemas.openxmlformats.org/officeDocument/2006/relationships/fontTable" Target="fontTable.xml"/><Relationship Id="rId10" Type="http://schemas.openxmlformats.org/officeDocument/2006/relationships/hyperlink" Target="http://www.secretariasenado.gov.co/senado/basedoc/ley_0136_1994.html" TargetMode="External"/><Relationship Id="rId19" Type="http://schemas.openxmlformats.org/officeDocument/2006/relationships/hyperlink" Target="https://www.eltiempo.com/economia/sectores/mercado-laboral-en-colombia-ya-refleja-migracion-venezolana-321624" TargetMode="External"/><Relationship Id="rId4" Type="http://schemas.openxmlformats.org/officeDocument/2006/relationships/settings" Target="settings.xml"/><Relationship Id="rId9" Type="http://schemas.openxmlformats.org/officeDocument/2006/relationships/hyperlink" Target="http://www.secretariasenado.gov.co/senado/basedoc/ley_0617_2000_pr002.html" TargetMode="External"/><Relationship Id="rId14" Type="http://schemas.openxmlformats.org/officeDocument/2006/relationships/hyperlink" Target="http://www.secretariasenado.gov.co/senado/basedoc/ley_0136_1994_pr001.html" TargetMode="External"/><Relationship Id="rId22" Type="http://schemas.openxmlformats.org/officeDocument/2006/relationships/image" Target="media/image5.png"/><Relationship Id="rId27"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8.png"/></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9F719D-C6F6-4DAC-BCFA-53C221489D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279</TotalTime>
  <Pages>30</Pages>
  <Words>7942</Words>
  <Characters>43684</Characters>
  <Application>Microsoft Office Word</Application>
  <DocSecurity>0</DocSecurity>
  <Lines>364</Lines>
  <Paragraphs>103</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51523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ASESOR JURIDICO</dc:creator>
  <cp:lastModifiedBy>Sandra Milena Sierra Zamora</cp:lastModifiedBy>
  <cp:revision>21</cp:revision>
  <cp:lastPrinted>2019-03-14T20:43:00Z</cp:lastPrinted>
  <dcterms:created xsi:type="dcterms:W3CDTF">2019-07-15T22:36:00Z</dcterms:created>
  <dcterms:modified xsi:type="dcterms:W3CDTF">2019-07-23T19:32:00Z</dcterms:modified>
</cp:coreProperties>
</file>