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70CE" w:rsidRPr="009F2E70" w:rsidRDefault="002D70CE" w:rsidP="007F23AE">
      <w:pPr>
        <w:pStyle w:val="NormalWeb"/>
        <w:spacing w:before="0" w:beforeAutospacing="0" w:after="0" w:afterAutospacing="0"/>
        <w:jc w:val="both"/>
        <w:rPr>
          <w:rFonts w:ascii="Arial" w:hAnsi="Arial" w:cs="Arial"/>
          <w:color w:val="000000"/>
        </w:rPr>
      </w:pPr>
    </w:p>
    <w:p w:rsidR="00C74EF5" w:rsidRPr="009F2E70" w:rsidRDefault="00C74EF5" w:rsidP="00EC2E3C">
      <w:pPr>
        <w:pStyle w:val="NormalWeb"/>
        <w:spacing w:before="0" w:beforeAutospacing="0" w:after="0" w:afterAutospacing="0"/>
        <w:jc w:val="center"/>
        <w:rPr>
          <w:rFonts w:ascii="Arial" w:hAnsi="Arial" w:cs="Arial"/>
          <w:b/>
          <w:color w:val="000000"/>
        </w:rPr>
      </w:pPr>
    </w:p>
    <w:p w:rsidR="00C74EF5" w:rsidRPr="009F2E70" w:rsidRDefault="00D401FF" w:rsidP="009F2E70">
      <w:pPr>
        <w:jc w:val="center"/>
        <w:rPr>
          <w:rFonts w:ascii="Arial" w:eastAsia="Times New Roman" w:hAnsi="Arial" w:cs="Arial"/>
          <w:b/>
          <w:color w:val="000000"/>
          <w:sz w:val="24"/>
          <w:szCs w:val="24"/>
          <w:lang w:eastAsia="es-CO"/>
        </w:rPr>
      </w:pPr>
      <w:r w:rsidRPr="009F2E70">
        <w:rPr>
          <w:rFonts w:ascii="Arial" w:hAnsi="Arial" w:cs="Arial"/>
          <w:b/>
          <w:color w:val="000000"/>
          <w:sz w:val="24"/>
          <w:szCs w:val="24"/>
        </w:rPr>
        <w:t>P</w:t>
      </w:r>
      <w:r w:rsidR="009F2E70" w:rsidRPr="009F2E70">
        <w:rPr>
          <w:rFonts w:ascii="Arial" w:hAnsi="Arial" w:cs="Arial"/>
          <w:b/>
          <w:color w:val="000000"/>
          <w:sz w:val="24"/>
          <w:szCs w:val="24"/>
        </w:rPr>
        <w:t>ROYECTO DE LEY N°___ DE 2019 CÁMARA</w:t>
      </w:r>
    </w:p>
    <w:p w:rsidR="00C74EF5" w:rsidRDefault="00E74695" w:rsidP="00EC2E3C">
      <w:pPr>
        <w:pStyle w:val="NormalWeb"/>
        <w:spacing w:before="0" w:beforeAutospacing="0" w:after="0" w:afterAutospacing="0"/>
        <w:jc w:val="center"/>
        <w:rPr>
          <w:rFonts w:ascii="Arial" w:hAnsi="Arial" w:cs="Arial"/>
          <w:color w:val="000000"/>
        </w:rPr>
      </w:pPr>
      <w:r w:rsidRPr="008A331E">
        <w:rPr>
          <w:rFonts w:ascii="Arial" w:hAnsi="Arial" w:cs="Arial"/>
          <w:color w:val="000000"/>
        </w:rPr>
        <w:t>“</w:t>
      </w:r>
      <w:r w:rsidR="008A331E">
        <w:rPr>
          <w:rFonts w:ascii="Arial" w:hAnsi="Arial" w:cs="Arial"/>
          <w:color w:val="000000"/>
        </w:rPr>
        <w:t>Por la cual se crea un sistema de registro y  monitoreo que permita</w:t>
      </w:r>
      <w:r w:rsidRPr="008A331E">
        <w:rPr>
          <w:rFonts w:ascii="Arial" w:hAnsi="Arial" w:cs="Arial"/>
          <w:color w:val="000000"/>
        </w:rPr>
        <w:t xml:space="preserve"> </w:t>
      </w:r>
      <w:r w:rsidR="008A331E">
        <w:rPr>
          <w:rFonts w:ascii="Arial" w:hAnsi="Arial" w:cs="Arial"/>
          <w:color w:val="000000"/>
        </w:rPr>
        <w:t xml:space="preserve">prevenir y </w:t>
      </w:r>
      <w:r w:rsidR="00E92B71">
        <w:rPr>
          <w:rFonts w:ascii="Arial" w:hAnsi="Arial" w:cs="Arial"/>
          <w:color w:val="000000"/>
        </w:rPr>
        <w:t>evitar</w:t>
      </w:r>
      <w:r w:rsidR="008A331E">
        <w:rPr>
          <w:rFonts w:ascii="Arial" w:hAnsi="Arial" w:cs="Arial"/>
          <w:color w:val="000000"/>
        </w:rPr>
        <w:t xml:space="preserve"> el tráfico ilegal de fauna y flora silvestre”</w:t>
      </w:r>
    </w:p>
    <w:p w:rsidR="008A331E" w:rsidRPr="008A331E" w:rsidRDefault="008A331E" w:rsidP="00EC2E3C">
      <w:pPr>
        <w:pStyle w:val="NormalWeb"/>
        <w:spacing w:before="0" w:beforeAutospacing="0" w:after="0" w:afterAutospacing="0"/>
        <w:jc w:val="center"/>
        <w:rPr>
          <w:rFonts w:ascii="Arial" w:hAnsi="Arial" w:cs="Arial"/>
          <w:color w:val="000000"/>
        </w:rPr>
      </w:pPr>
    </w:p>
    <w:p w:rsidR="009F2E70" w:rsidRDefault="00E74695" w:rsidP="00EC2E3C">
      <w:pPr>
        <w:pStyle w:val="NormalWeb"/>
        <w:spacing w:before="0" w:beforeAutospacing="0" w:after="0" w:afterAutospacing="0"/>
        <w:jc w:val="center"/>
        <w:rPr>
          <w:rFonts w:ascii="Arial" w:hAnsi="Arial" w:cs="Arial"/>
          <w:b/>
          <w:color w:val="000000"/>
        </w:rPr>
      </w:pPr>
      <w:r>
        <w:rPr>
          <w:rFonts w:ascii="Arial" w:hAnsi="Arial" w:cs="Arial"/>
          <w:b/>
          <w:color w:val="000000"/>
        </w:rPr>
        <w:t>EL CONGRESO DE COLOMBIA</w:t>
      </w:r>
    </w:p>
    <w:p w:rsidR="009F2E70" w:rsidRDefault="009F2E70" w:rsidP="00EC2E3C">
      <w:pPr>
        <w:pStyle w:val="NormalWeb"/>
        <w:spacing w:before="0" w:beforeAutospacing="0" w:after="0" w:afterAutospacing="0"/>
        <w:jc w:val="center"/>
        <w:rPr>
          <w:rFonts w:ascii="Arial" w:hAnsi="Arial" w:cs="Arial"/>
          <w:b/>
          <w:color w:val="000000"/>
        </w:rPr>
      </w:pPr>
    </w:p>
    <w:p w:rsidR="009F2E70" w:rsidRDefault="009F2E70" w:rsidP="00EC2E3C">
      <w:pPr>
        <w:pStyle w:val="NormalWeb"/>
        <w:spacing w:before="0" w:beforeAutospacing="0" w:after="0" w:afterAutospacing="0"/>
        <w:jc w:val="center"/>
        <w:rPr>
          <w:rFonts w:ascii="Arial" w:hAnsi="Arial" w:cs="Arial"/>
          <w:b/>
          <w:color w:val="000000"/>
        </w:rPr>
      </w:pPr>
      <w:r>
        <w:rPr>
          <w:rFonts w:ascii="Arial" w:hAnsi="Arial" w:cs="Arial"/>
          <w:b/>
          <w:color w:val="000000"/>
        </w:rPr>
        <w:t>DECRETA:</w:t>
      </w:r>
    </w:p>
    <w:p w:rsidR="009F2E70" w:rsidRDefault="009F2E70" w:rsidP="00EC2E3C">
      <w:pPr>
        <w:pStyle w:val="NormalWeb"/>
        <w:spacing w:before="0" w:beforeAutospacing="0" w:after="0" w:afterAutospacing="0"/>
        <w:jc w:val="center"/>
        <w:rPr>
          <w:rFonts w:ascii="Arial" w:hAnsi="Arial" w:cs="Arial"/>
          <w:b/>
          <w:color w:val="000000"/>
        </w:rPr>
      </w:pPr>
    </w:p>
    <w:p w:rsidR="009F2E70" w:rsidRDefault="009F2E70" w:rsidP="009F2E70">
      <w:pPr>
        <w:pStyle w:val="NormalWeb"/>
        <w:spacing w:before="0" w:beforeAutospacing="0" w:after="0" w:afterAutospacing="0"/>
        <w:jc w:val="both"/>
        <w:rPr>
          <w:rFonts w:ascii="Arial" w:hAnsi="Arial" w:cs="Arial"/>
          <w:color w:val="000000"/>
        </w:rPr>
      </w:pPr>
      <w:r>
        <w:rPr>
          <w:rFonts w:ascii="Arial" w:hAnsi="Arial" w:cs="Arial"/>
          <w:b/>
          <w:color w:val="000000"/>
        </w:rPr>
        <w:t xml:space="preserve">Artículo 1° </w:t>
      </w:r>
      <w:r w:rsidRPr="00FF5514">
        <w:rPr>
          <w:rFonts w:ascii="Arial" w:hAnsi="Arial" w:cs="Arial"/>
          <w:color w:val="000000"/>
        </w:rPr>
        <w:t>Objeto.</w:t>
      </w:r>
      <w:r w:rsidR="008A331E">
        <w:rPr>
          <w:rFonts w:ascii="Arial" w:hAnsi="Arial" w:cs="Arial"/>
          <w:color w:val="000000"/>
        </w:rPr>
        <w:t xml:space="preserve"> La presente ley tiene por objeto crear un sistema de registro y monitoreo que permita prevenir y </w:t>
      </w:r>
      <w:r w:rsidR="00E92B71">
        <w:rPr>
          <w:rFonts w:ascii="Arial" w:hAnsi="Arial" w:cs="Arial"/>
          <w:color w:val="000000"/>
        </w:rPr>
        <w:t>evitar</w:t>
      </w:r>
      <w:r w:rsidR="008A331E">
        <w:rPr>
          <w:rFonts w:ascii="Arial" w:hAnsi="Arial" w:cs="Arial"/>
          <w:color w:val="000000"/>
        </w:rPr>
        <w:t xml:space="preserve"> el tráfico il</w:t>
      </w:r>
      <w:r w:rsidR="00DB720B">
        <w:rPr>
          <w:rFonts w:ascii="Arial" w:hAnsi="Arial" w:cs="Arial"/>
          <w:color w:val="000000"/>
        </w:rPr>
        <w:t>egal de fauna y flora silvestre, en plazas de mercado, terminales de transporte, aeropuertos, bodegas, correos y encomiendas de transporte público.</w:t>
      </w:r>
    </w:p>
    <w:p w:rsidR="00F90047" w:rsidRDefault="00F90047" w:rsidP="009F2E70">
      <w:pPr>
        <w:pStyle w:val="NormalWeb"/>
        <w:spacing w:before="0" w:beforeAutospacing="0" w:after="0" w:afterAutospacing="0"/>
        <w:jc w:val="both"/>
        <w:rPr>
          <w:rFonts w:ascii="Arial" w:hAnsi="Arial" w:cs="Arial"/>
          <w:color w:val="000000"/>
        </w:rPr>
      </w:pPr>
    </w:p>
    <w:p w:rsidR="00F90047" w:rsidRDefault="00F90047" w:rsidP="00F90047">
      <w:pPr>
        <w:pStyle w:val="NormalWeb"/>
        <w:spacing w:before="0" w:beforeAutospacing="0" w:after="0" w:afterAutospacing="0"/>
        <w:jc w:val="both"/>
        <w:rPr>
          <w:rFonts w:ascii="Arial" w:hAnsi="Arial" w:cs="Arial"/>
          <w:color w:val="000000"/>
        </w:rPr>
      </w:pPr>
      <w:r>
        <w:rPr>
          <w:rFonts w:ascii="Arial" w:hAnsi="Arial" w:cs="Arial"/>
          <w:b/>
          <w:color w:val="000000"/>
        </w:rPr>
        <w:t>Artículo 2</w:t>
      </w:r>
      <w:r w:rsidRPr="0037517E">
        <w:rPr>
          <w:rFonts w:ascii="Arial" w:hAnsi="Arial" w:cs="Arial"/>
          <w:b/>
          <w:color w:val="000000"/>
        </w:rPr>
        <w:t>°</w:t>
      </w:r>
      <w:r>
        <w:rPr>
          <w:rFonts w:ascii="Arial" w:hAnsi="Arial" w:cs="Arial"/>
          <w:color w:val="000000"/>
        </w:rPr>
        <w:t xml:space="preserve"> El sistema de registro y monitoreo deberá formularse a partir de los siguientes lineamientos:</w:t>
      </w:r>
    </w:p>
    <w:p w:rsidR="00F90047" w:rsidRDefault="00F90047" w:rsidP="00F90047">
      <w:pPr>
        <w:pStyle w:val="NormalWeb"/>
        <w:spacing w:before="0" w:beforeAutospacing="0" w:after="0" w:afterAutospacing="0"/>
        <w:jc w:val="both"/>
        <w:rPr>
          <w:rFonts w:ascii="Arial" w:hAnsi="Arial" w:cs="Arial"/>
          <w:color w:val="000000"/>
        </w:rPr>
      </w:pPr>
    </w:p>
    <w:p w:rsidR="00F90047" w:rsidRDefault="00964F40" w:rsidP="00D12401">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Utilizar</w:t>
      </w:r>
      <w:r w:rsidR="00F90047">
        <w:rPr>
          <w:rFonts w:ascii="Arial" w:hAnsi="Arial" w:cs="Arial"/>
          <w:color w:val="000000"/>
        </w:rPr>
        <w:t xml:space="preserve"> nuevas tecnologías contra el tráfico ilegal </w:t>
      </w:r>
      <w:r w:rsidR="00D12401">
        <w:rPr>
          <w:rFonts w:ascii="Arial" w:hAnsi="Arial" w:cs="Arial"/>
          <w:color w:val="000000"/>
        </w:rPr>
        <w:t xml:space="preserve"> </w:t>
      </w:r>
      <w:r w:rsidR="00D12401" w:rsidRPr="00D12401">
        <w:rPr>
          <w:rFonts w:ascii="Arial" w:hAnsi="Arial" w:cs="Arial"/>
          <w:color w:val="000000"/>
        </w:rPr>
        <w:t>de fauna y flora silvestre</w:t>
      </w:r>
      <w:r w:rsidR="00D12401">
        <w:rPr>
          <w:rFonts w:ascii="Arial" w:hAnsi="Arial" w:cs="Arial"/>
          <w:color w:val="000000"/>
        </w:rPr>
        <w:t xml:space="preserve">  </w:t>
      </w:r>
      <w:r w:rsidR="00F90047">
        <w:rPr>
          <w:rFonts w:ascii="Arial" w:hAnsi="Arial" w:cs="Arial"/>
          <w:color w:val="000000"/>
        </w:rPr>
        <w:t xml:space="preserve">y </w:t>
      </w:r>
      <w:r>
        <w:rPr>
          <w:rFonts w:ascii="Arial" w:hAnsi="Arial" w:cs="Arial"/>
          <w:color w:val="000000"/>
        </w:rPr>
        <w:t xml:space="preserve"> la </w:t>
      </w:r>
      <w:r w:rsidR="00F90047">
        <w:rPr>
          <w:rFonts w:ascii="Arial" w:hAnsi="Arial" w:cs="Arial"/>
          <w:color w:val="000000"/>
        </w:rPr>
        <w:t>caza furtiva.</w:t>
      </w:r>
    </w:p>
    <w:p w:rsidR="00F90047" w:rsidRDefault="00964F40" w:rsidP="00F90047">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Diseñar s</w:t>
      </w:r>
      <w:r w:rsidR="00F90047">
        <w:rPr>
          <w:rFonts w:ascii="Arial" w:hAnsi="Arial" w:cs="Arial"/>
          <w:color w:val="000000"/>
        </w:rPr>
        <w:t xml:space="preserve">istemas de georeferenciación para ubicar las rutas de comercio ilegal y </w:t>
      </w:r>
      <w:r>
        <w:rPr>
          <w:rFonts w:ascii="Arial" w:hAnsi="Arial" w:cs="Arial"/>
          <w:color w:val="000000"/>
        </w:rPr>
        <w:t>sus</w:t>
      </w:r>
      <w:r w:rsidR="00F90047">
        <w:rPr>
          <w:rFonts w:ascii="Arial" w:hAnsi="Arial" w:cs="Arial"/>
          <w:color w:val="000000"/>
        </w:rPr>
        <w:t xml:space="preserve"> puntos críticos.</w:t>
      </w:r>
    </w:p>
    <w:p w:rsidR="00F90047" w:rsidRDefault="00964F40" w:rsidP="00F90047">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Implementar</w:t>
      </w:r>
      <w:r w:rsidR="00F90047">
        <w:rPr>
          <w:rFonts w:ascii="Arial" w:hAnsi="Arial" w:cs="Arial"/>
          <w:color w:val="000000"/>
        </w:rPr>
        <w:t xml:space="preserve"> sensores térmicos y </w:t>
      </w:r>
      <w:r w:rsidR="00D7699F">
        <w:rPr>
          <w:rFonts w:ascii="Arial" w:hAnsi="Arial" w:cs="Arial"/>
          <w:color w:val="000000"/>
        </w:rPr>
        <w:t>sistemas de vigilancia en los parques nacionales naturales de Colombia.</w:t>
      </w:r>
      <w:r w:rsidR="00F90047">
        <w:rPr>
          <w:rFonts w:ascii="Arial" w:hAnsi="Arial" w:cs="Arial"/>
          <w:color w:val="000000"/>
        </w:rPr>
        <w:t xml:space="preserve"> </w:t>
      </w:r>
    </w:p>
    <w:p w:rsidR="00F90047" w:rsidRDefault="00964F40" w:rsidP="00F90047">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Fomentar investigaciones que permitan elaborar s</w:t>
      </w:r>
      <w:r w:rsidR="00F90047">
        <w:rPr>
          <w:rFonts w:ascii="Arial" w:hAnsi="Arial" w:cs="Arial"/>
          <w:color w:val="000000"/>
        </w:rPr>
        <w:t>ecuenciadores de ADN portátil para conocer el origen de las especies.</w:t>
      </w:r>
    </w:p>
    <w:p w:rsidR="00F90047" w:rsidRDefault="00964F40" w:rsidP="00F90047">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 xml:space="preserve">Crear </w:t>
      </w:r>
      <w:r w:rsidR="00F90047">
        <w:rPr>
          <w:rFonts w:ascii="Arial" w:hAnsi="Arial" w:cs="Arial"/>
          <w:color w:val="000000"/>
        </w:rPr>
        <w:t xml:space="preserve">aplicaciones móviles </w:t>
      </w:r>
      <w:r>
        <w:rPr>
          <w:rFonts w:ascii="Arial" w:hAnsi="Arial" w:cs="Arial"/>
          <w:color w:val="000000"/>
        </w:rPr>
        <w:t>y páginas web de libre acceso para que las comunidades puedan denunciar el tráfico ilegal de fauna y flora silvestre.</w:t>
      </w:r>
    </w:p>
    <w:p w:rsidR="00F90047" w:rsidRDefault="00964F40" w:rsidP="00F90047">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Impulsar investigaciones o estudios con</w:t>
      </w:r>
      <w:r w:rsidR="00F90047">
        <w:rPr>
          <w:rFonts w:ascii="Arial" w:hAnsi="Arial" w:cs="Arial"/>
          <w:color w:val="000000"/>
        </w:rPr>
        <w:t xml:space="preserve"> organismos internacionales </w:t>
      </w:r>
      <w:r>
        <w:rPr>
          <w:rFonts w:ascii="Arial" w:hAnsi="Arial" w:cs="Arial"/>
          <w:color w:val="000000"/>
        </w:rPr>
        <w:t>especializados en la conservación de especies.</w:t>
      </w:r>
    </w:p>
    <w:p w:rsidR="00964F40" w:rsidRDefault="00964F40" w:rsidP="00964F40">
      <w:pPr>
        <w:pStyle w:val="NormalWeb"/>
        <w:numPr>
          <w:ilvl w:val="0"/>
          <w:numId w:val="16"/>
        </w:numPr>
        <w:spacing w:before="0" w:beforeAutospacing="0" w:after="0" w:afterAutospacing="0"/>
        <w:jc w:val="both"/>
        <w:rPr>
          <w:rFonts w:ascii="Arial" w:hAnsi="Arial" w:cs="Arial"/>
          <w:color w:val="000000"/>
        </w:rPr>
      </w:pPr>
      <w:r>
        <w:rPr>
          <w:rFonts w:ascii="Arial" w:hAnsi="Arial" w:cs="Arial"/>
          <w:color w:val="000000"/>
        </w:rPr>
        <w:t xml:space="preserve">Adelantar campañas de sensibilización contra </w:t>
      </w:r>
      <w:r w:rsidRPr="00964F40">
        <w:rPr>
          <w:rFonts w:ascii="Arial" w:hAnsi="Arial" w:cs="Arial"/>
          <w:color w:val="000000"/>
        </w:rPr>
        <w:t>el tráfico ilegal de fauna y flora silvestre.</w:t>
      </w:r>
    </w:p>
    <w:p w:rsidR="00C36885" w:rsidRDefault="00C36885" w:rsidP="00C36885">
      <w:pPr>
        <w:pStyle w:val="NormalWeb"/>
        <w:spacing w:before="0" w:beforeAutospacing="0" w:after="0" w:afterAutospacing="0"/>
        <w:ind w:left="720"/>
        <w:jc w:val="both"/>
        <w:rPr>
          <w:rFonts w:ascii="Arial" w:hAnsi="Arial" w:cs="Arial"/>
          <w:color w:val="000000"/>
        </w:rPr>
      </w:pPr>
    </w:p>
    <w:p w:rsidR="00C36885" w:rsidRDefault="00C36885" w:rsidP="00C36885">
      <w:pPr>
        <w:pStyle w:val="NormalWeb"/>
        <w:spacing w:before="0" w:beforeAutospacing="0" w:after="0" w:afterAutospacing="0"/>
        <w:jc w:val="both"/>
        <w:rPr>
          <w:rFonts w:ascii="Arial" w:hAnsi="Arial" w:cs="Arial"/>
          <w:color w:val="000000"/>
        </w:rPr>
      </w:pPr>
      <w:r w:rsidRPr="00EF7B3F">
        <w:rPr>
          <w:rFonts w:ascii="Arial" w:hAnsi="Arial" w:cs="Arial"/>
          <w:b/>
          <w:color w:val="000000"/>
        </w:rPr>
        <w:t>Parágrafo:</w:t>
      </w:r>
      <w:r>
        <w:rPr>
          <w:rFonts w:ascii="Arial" w:hAnsi="Arial" w:cs="Arial"/>
          <w:color w:val="000000"/>
        </w:rPr>
        <w:t xml:space="preserve"> Los anteriores lineamientos no excluyen las iniciativas</w:t>
      </w:r>
      <w:r w:rsidR="00A17791">
        <w:rPr>
          <w:rFonts w:ascii="Arial" w:hAnsi="Arial" w:cs="Arial"/>
          <w:color w:val="000000"/>
        </w:rPr>
        <w:t xml:space="preserve"> o aportes</w:t>
      </w:r>
      <w:r>
        <w:rPr>
          <w:rFonts w:ascii="Arial" w:hAnsi="Arial" w:cs="Arial"/>
          <w:color w:val="000000"/>
        </w:rPr>
        <w:t xml:space="preserve"> que  sugiera la comunidad científica, los expertos en conservación de vida silvestre y que el Ministerio de Ambiente y Desarrollo sostenible pueda implementar.</w:t>
      </w:r>
    </w:p>
    <w:p w:rsidR="009C7A74" w:rsidRDefault="009C7A74" w:rsidP="009F2E70">
      <w:pPr>
        <w:pStyle w:val="NormalWeb"/>
        <w:spacing w:before="0" w:beforeAutospacing="0" w:after="0" w:afterAutospacing="0"/>
        <w:jc w:val="both"/>
        <w:rPr>
          <w:rFonts w:ascii="Arial" w:hAnsi="Arial" w:cs="Arial"/>
          <w:color w:val="000000"/>
        </w:rPr>
      </w:pPr>
    </w:p>
    <w:p w:rsidR="008C521D" w:rsidRDefault="00F90047" w:rsidP="009F2E70">
      <w:pPr>
        <w:pStyle w:val="NormalWeb"/>
        <w:spacing w:before="0" w:beforeAutospacing="0" w:after="0" w:afterAutospacing="0"/>
        <w:jc w:val="both"/>
        <w:rPr>
          <w:rFonts w:ascii="Arial" w:hAnsi="Arial" w:cs="Arial"/>
          <w:color w:val="000000"/>
        </w:rPr>
      </w:pPr>
      <w:r>
        <w:rPr>
          <w:rFonts w:ascii="Arial" w:hAnsi="Arial" w:cs="Arial"/>
          <w:b/>
          <w:color w:val="000000"/>
        </w:rPr>
        <w:t>Artículo 3</w:t>
      </w:r>
      <w:r w:rsidR="008A331E" w:rsidRPr="00BD4016">
        <w:rPr>
          <w:rFonts w:ascii="Arial" w:hAnsi="Arial" w:cs="Arial"/>
          <w:b/>
          <w:color w:val="000000"/>
        </w:rPr>
        <w:t xml:space="preserve">° </w:t>
      </w:r>
      <w:r w:rsidR="00BD4016">
        <w:rPr>
          <w:rFonts w:ascii="Arial" w:hAnsi="Arial" w:cs="Arial"/>
          <w:color w:val="000000"/>
        </w:rPr>
        <w:t>El Ministerio de</w:t>
      </w:r>
      <w:r w:rsidR="00F05E11">
        <w:rPr>
          <w:rFonts w:ascii="Arial" w:hAnsi="Arial" w:cs="Arial"/>
          <w:color w:val="000000"/>
        </w:rPr>
        <w:t xml:space="preserve"> Ambiente y Desarrollo Sostenible en coordinación con el Ministerio de Defensa, el Ministerio de Justicia y del Derecho</w:t>
      </w:r>
      <w:r w:rsidR="002A62E3">
        <w:rPr>
          <w:rFonts w:ascii="Arial" w:hAnsi="Arial" w:cs="Arial"/>
          <w:color w:val="000000"/>
        </w:rPr>
        <w:t>, el Ministerio de Tecnologías de la información y las comunicaciones</w:t>
      </w:r>
      <w:r w:rsidR="00F05E11">
        <w:rPr>
          <w:rFonts w:ascii="Arial" w:hAnsi="Arial" w:cs="Arial"/>
          <w:color w:val="000000"/>
        </w:rPr>
        <w:t xml:space="preserve"> y con el apoyo  científico del Instituto de Investigación de Recursos Biológicos Alexander von Humboldt</w:t>
      </w:r>
      <w:r w:rsidR="00F770CB">
        <w:rPr>
          <w:rFonts w:ascii="Arial" w:hAnsi="Arial" w:cs="Arial"/>
          <w:color w:val="000000"/>
        </w:rPr>
        <w:t xml:space="preserve"> y el Instituto de Ciencias Naturales de la Universidad Nacional de Colombia, serán las entidades encargadas de la elaboración, formulación</w:t>
      </w:r>
      <w:r w:rsidR="008C521D">
        <w:rPr>
          <w:rFonts w:ascii="Arial" w:hAnsi="Arial" w:cs="Arial"/>
          <w:color w:val="000000"/>
        </w:rPr>
        <w:t xml:space="preserve"> e implementación del</w:t>
      </w:r>
      <w:r w:rsidR="00F770CB">
        <w:rPr>
          <w:rFonts w:ascii="Arial" w:hAnsi="Arial" w:cs="Arial"/>
          <w:color w:val="000000"/>
        </w:rPr>
        <w:t xml:space="preserve"> </w:t>
      </w:r>
      <w:r w:rsidR="001935C6">
        <w:rPr>
          <w:rFonts w:ascii="Arial" w:hAnsi="Arial" w:cs="Arial"/>
          <w:color w:val="000000"/>
        </w:rPr>
        <w:t>sistema de registro y monitoreo en un plazo de 12 meses.</w:t>
      </w:r>
    </w:p>
    <w:p w:rsidR="00800DC1" w:rsidRPr="0037517E" w:rsidRDefault="00800DC1" w:rsidP="009F2E70">
      <w:pPr>
        <w:pStyle w:val="NormalWeb"/>
        <w:spacing w:before="0" w:beforeAutospacing="0" w:after="0" w:afterAutospacing="0"/>
        <w:jc w:val="both"/>
        <w:rPr>
          <w:rFonts w:ascii="Arial" w:hAnsi="Arial" w:cs="Arial"/>
          <w:b/>
          <w:color w:val="000000"/>
        </w:rPr>
      </w:pPr>
    </w:p>
    <w:p w:rsidR="009C7A74" w:rsidRDefault="009C7A74" w:rsidP="009F2E70">
      <w:pPr>
        <w:pStyle w:val="NormalWeb"/>
        <w:spacing w:before="0" w:beforeAutospacing="0" w:after="0" w:afterAutospacing="0"/>
        <w:jc w:val="both"/>
        <w:rPr>
          <w:rFonts w:ascii="Arial" w:hAnsi="Arial" w:cs="Arial"/>
          <w:color w:val="000000"/>
        </w:rPr>
      </w:pPr>
    </w:p>
    <w:p w:rsidR="008C521D" w:rsidRDefault="0037517E" w:rsidP="009F2E70">
      <w:pPr>
        <w:pStyle w:val="NormalWeb"/>
        <w:spacing w:before="0" w:beforeAutospacing="0" w:after="0" w:afterAutospacing="0"/>
        <w:jc w:val="both"/>
        <w:rPr>
          <w:rFonts w:ascii="Arial" w:hAnsi="Arial" w:cs="Arial"/>
          <w:color w:val="000000"/>
        </w:rPr>
      </w:pPr>
      <w:r>
        <w:rPr>
          <w:rFonts w:ascii="Arial" w:hAnsi="Arial" w:cs="Arial"/>
          <w:b/>
          <w:color w:val="000000"/>
        </w:rPr>
        <w:lastRenderedPageBreak/>
        <w:t>Artículo 4</w:t>
      </w:r>
      <w:r w:rsidR="009C7A74">
        <w:rPr>
          <w:rFonts w:ascii="Arial" w:hAnsi="Arial" w:cs="Arial"/>
          <w:b/>
          <w:color w:val="000000"/>
        </w:rPr>
        <w:t>°</w:t>
      </w:r>
      <w:r w:rsidR="00A93611">
        <w:rPr>
          <w:rFonts w:ascii="Arial" w:hAnsi="Arial" w:cs="Arial"/>
          <w:b/>
          <w:color w:val="000000"/>
        </w:rPr>
        <w:t xml:space="preserve"> </w:t>
      </w:r>
      <w:r w:rsidR="008C521D">
        <w:rPr>
          <w:rFonts w:ascii="Arial" w:hAnsi="Arial" w:cs="Arial"/>
          <w:color w:val="000000"/>
        </w:rPr>
        <w:t>Para la elaboración  de este sistema de monitoreo se tendrá en cuenta la participación de:</w:t>
      </w:r>
    </w:p>
    <w:p w:rsidR="008C521D" w:rsidRPr="008C521D" w:rsidRDefault="008C521D" w:rsidP="00D22638">
      <w:pPr>
        <w:pStyle w:val="NormalWeb"/>
        <w:numPr>
          <w:ilvl w:val="0"/>
          <w:numId w:val="9"/>
        </w:numPr>
        <w:spacing w:line="276" w:lineRule="auto"/>
        <w:rPr>
          <w:rFonts w:ascii="Arial" w:hAnsi="Arial" w:cs="Arial"/>
          <w:color w:val="000000"/>
        </w:rPr>
      </w:pPr>
      <w:r w:rsidRPr="008C521D">
        <w:rPr>
          <w:rFonts w:ascii="Arial" w:hAnsi="Arial" w:cs="Arial"/>
          <w:color w:val="000000"/>
        </w:rPr>
        <w:t xml:space="preserve">Dirección especializada contra las violaciones a los Derechos Humanos de  la </w:t>
      </w:r>
      <w:r>
        <w:rPr>
          <w:rFonts w:ascii="Arial" w:hAnsi="Arial" w:cs="Arial"/>
          <w:color w:val="000000"/>
        </w:rPr>
        <w:t>Fiscalía General de la Nación.</w:t>
      </w:r>
    </w:p>
    <w:p w:rsidR="008C521D" w:rsidRDefault="008C521D" w:rsidP="00D22638">
      <w:pPr>
        <w:pStyle w:val="Prrafodelista"/>
        <w:numPr>
          <w:ilvl w:val="0"/>
          <w:numId w:val="9"/>
        </w:numPr>
        <w:spacing w:line="276" w:lineRule="auto"/>
        <w:rPr>
          <w:rFonts w:ascii="Arial" w:eastAsia="Times New Roman" w:hAnsi="Arial" w:cs="Arial"/>
          <w:color w:val="000000"/>
          <w:sz w:val="24"/>
          <w:szCs w:val="24"/>
          <w:lang w:eastAsia="es-CO"/>
        </w:rPr>
      </w:pPr>
      <w:r w:rsidRPr="008C521D">
        <w:rPr>
          <w:rFonts w:ascii="Arial" w:eastAsia="Times New Roman" w:hAnsi="Arial" w:cs="Arial"/>
          <w:color w:val="000000"/>
          <w:sz w:val="24"/>
          <w:szCs w:val="24"/>
          <w:lang w:eastAsia="es-CO"/>
        </w:rPr>
        <w:t>Grupo de Protección ambiental y ecológica de la Policía Nacional</w:t>
      </w:r>
      <w:r>
        <w:rPr>
          <w:rFonts w:ascii="Arial" w:eastAsia="Times New Roman" w:hAnsi="Arial" w:cs="Arial"/>
          <w:color w:val="000000"/>
          <w:sz w:val="24"/>
          <w:szCs w:val="24"/>
          <w:lang w:eastAsia="es-CO"/>
        </w:rPr>
        <w:t>.</w:t>
      </w:r>
    </w:p>
    <w:p w:rsidR="00D22638" w:rsidRDefault="00D22638" w:rsidP="00D22638">
      <w:pPr>
        <w:pStyle w:val="Prrafodelista"/>
        <w:numPr>
          <w:ilvl w:val="0"/>
          <w:numId w:val="9"/>
        </w:numPr>
        <w:rPr>
          <w:rFonts w:ascii="Arial" w:eastAsia="Times New Roman" w:hAnsi="Arial" w:cs="Arial"/>
          <w:color w:val="000000"/>
          <w:sz w:val="24"/>
          <w:szCs w:val="24"/>
          <w:lang w:eastAsia="es-CO"/>
        </w:rPr>
      </w:pPr>
      <w:r w:rsidRPr="00D22638">
        <w:rPr>
          <w:rFonts w:ascii="Arial" w:eastAsia="Times New Roman" w:hAnsi="Arial" w:cs="Arial"/>
          <w:color w:val="000000"/>
          <w:sz w:val="24"/>
          <w:szCs w:val="24"/>
          <w:lang w:eastAsia="es-CO"/>
        </w:rPr>
        <w:t>Secretarías Distritales y municipales de Ambiente.</w:t>
      </w:r>
    </w:p>
    <w:p w:rsidR="006E1F4B" w:rsidRDefault="00E852D1" w:rsidP="00D22638">
      <w:pPr>
        <w:pStyle w:val="Prrafodelista"/>
        <w:numPr>
          <w:ilvl w:val="0"/>
          <w:numId w:val="9"/>
        </w:numPr>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Empresas de servicio de correo y mensajería expresa.</w:t>
      </w:r>
    </w:p>
    <w:p w:rsidR="009E55F7" w:rsidRPr="00D22638" w:rsidRDefault="009E55F7" w:rsidP="00D22638">
      <w:pPr>
        <w:pStyle w:val="Prrafodelista"/>
        <w:numPr>
          <w:ilvl w:val="0"/>
          <w:numId w:val="9"/>
        </w:numPr>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Parques Nacionales Naturales de Colombia</w:t>
      </w:r>
      <w:r w:rsidR="004B3CF7">
        <w:rPr>
          <w:rFonts w:ascii="Arial" w:eastAsia="Times New Roman" w:hAnsi="Arial" w:cs="Arial"/>
          <w:color w:val="000000"/>
          <w:sz w:val="24"/>
          <w:szCs w:val="24"/>
          <w:lang w:eastAsia="es-CO"/>
        </w:rPr>
        <w:t>.</w:t>
      </w:r>
    </w:p>
    <w:p w:rsidR="008C521D" w:rsidRDefault="008C521D" w:rsidP="00D22638">
      <w:pPr>
        <w:pStyle w:val="NormalWeb"/>
        <w:numPr>
          <w:ilvl w:val="0"/>
          <w:numId w:val="9"/>
        </w:numPr>
        <w:spacing w:before="0" w:beforeAutospacing="0" w:after="0" w:afterAutospacing="0" w:line="276" w:lineRule="auto"/>
        <w:jc w:val="both"/>
        <w:rPr>
          <w:rFonts w:ascii="Arial" w:hAnsi="Arial" w:cs="Arial"/>
          <w:color w:val="000000"/>
        </w:rPr>
      </w:pPr>
      <w:r>
        <w:rPr>
          <w:rFonts w:ascii="Arial" w:hAnsi="Arial" w:cs="Arial"/>
          <w:color w:val="000000"/>
        </w:rPr>
        <w:t>Superintendencia de Industria y Comercio</w:t>
      </w:r>
      <w:r w:rsidR="00D22638">
        <w:rPr>
          <w:rFonts w:ascii="Arial" w:hAnsi="Arial" w:cs="Arial"/>
          <w:color w:val="000000"/>
        </w:rPr>
        <w:t>.</w:t>
      </w:r>
    </w:p>
    <w:p w:rsidR="008C521D" w:rsidRDefault="008C521D" w:rsidP="00D22638">
      <w:pPr>
        <w:pStyle w:val="NormalWeb"/>
        <w:numPr>
          <w:ilvl w:val="0"/>
          <w:numId w:val="9"/>
        </w:numPr>
        <w:spacing w:before="0" w:beforeAutospacing="0" w:after="0" w:afterAutospacing="0" w:line="276" w:lineRule="auto"/>
        <w:jc w:val="both"/>
        <w:rPr>
          <w:rFonts w:ascii="Arial" w:hAnsi="Arial" w:cs="Arial"/>
          <w:color w:val="000000"/>
        </w:rPr>
      </w:pPr>
      <w:r>
        <w:rPr>
          <w:rFonts w:ascii="Arial" w:hAnsi="Arial" w:cs="Arial"/>
          <w:color w:val="000000"/>
        </w:rPr>
        <w:t>Superintendencia de Transporte</w:t>
      </w:r>
      <w:r w:rsidR="00D22638">
        <w:rPr>
          <w:rFonts w:ascii="Arial" w:hAnsi="Arial" w:cs="Arial"/>
          <w:color w:val="000000"/>
        </w:rPr>
        <w:t>.</w:t>
      </w:r>
    </w:p>
    <w:p w:rsidR="008C521D" w:rsidRDefault="008C521D" w:rsidP="00D22638">
      <w:pPr>
        <w:pStyle w:val="NormalWeb"/>
        <w:numPr>
          <w:ilvl w:val="0"/>
          <w:numId w:val="9"/>
        </w:numPr>
        <w:spacing w:before="0" w:beforeAutospacing="0" w:after="0" w:afterAutospacing="0" w:line="276" w:lineRule="auto"/>
        <w:jc w:val="both"/>
        <w:rPr>
          <w:rFonts w:ascii="Arial" w:hAnsi="Arial" w:cs="Arial"/>
          <w:color w:val="000000"/>
        </w:rPr>
      </w:pPr>
      <w:r>
        <w:rPr>
          <w:rFonts w:ascii="Arial" w:hAnsi="Arial" w:cs="Arial"/>
          <w:color w:val="000000"/>
        </w:rPr>
        <w:t>DIAN</w:t>
      </w:r>
      <w:r w:rsidR="00D22638">
        <w:rPr>
          <w:rFonts w:ascii="Arial" w:hAnsi="Arial" w:cs="Arial"/>
          <w:color w:val="000000"/>
        </w:rPr>
        <w:t>.</w:t>
      </w:r>
    </w:p>
    <w:p w:rsidR="00C36885" w:rsidRDefault="00C36885" w:rsidP="00D22638">
      <w:pPr>
        <w:pStyle w:val="NormalWeb"/>
        <w:numPr>
          <w:ilvl w:val="0"/>
          <w:numId w:val="9"/>
        </w:numPr>
        <w:spacing w:before="0" w:beforeAutospacing="0" w:after="0" w:afterAutospacing="0" w:line="276" w:lineRule="auto"/>
        <w:jc w:val="both"/>
        <w:rPr>
          <w:rFonts w:ascii="Arial" w:hAnsi="Arial" w:cs="Arial"/>
          <w:color w:val="000000"/>
        </w:rPr>
      </w:pPr>
      <w:r>
        <w:rPr>
          <w:rFonts w:ascii="Arial" w:hAnsi="Arial" w:cs="Arial"/>
          <w:color w:val="000000"/>
        </w:rPr>
        <w:t>Organizaciones de conservación ambiental.</w:t>
      </w:r>
    </w:p>
    <w:p w:rsidR="00E852D1" w:rsidRDefault="00E852D1" w:rsidP="00D22638">
      <w:pPr>
        <w:pStyle w:val="NormalWeb"/>
        <w:numPr>
          <w:ilvl w:val="0"/>
          <w:numId w:val="9"/>
        </w:numPr>
        <w:spacing w:before="0" w:beforeAutospacing="0" w:after="0" w:afterAutospacing="0" w:line="276" w:lineRule="auto"/>
        <w:jc w:val="both"/>
        <w:rPr>
          <w:rFonts w:ascii="Arial" w:hAnsi="Arial" w:cs="Arial"/>
          <w:color w:val="000000"/>
        </w:rPr>
      </w:pPr>
      <w:r>
        <w:rPr>
          <w:rFonts w:ascii="Arial" w:hAnsi="Arial" w:cs="Arial"/>
          <w:color w:val="000000"/>
        </w:rPr>
        <w:t>La academia.</w:t>
      </w:r>
    </w:p>
    <w:p w:rsidR="00E852D1" w:rsidRDefault="00E852D1" w:rsidP="00D22638">
      <w:pPr>
        <w:pStyle w:val="NormalWeb"/>
        <w:numPr>
          <w:ilvl w:val="0"/>
          <w:numId w:val="9"/>
        </w:numPr>
        <w:spacing w:before="0" w:beforeAutospacing="0" w:after="0" w:afterAutospacing="0" w:line="276" w:lineRule="auto"/>
        <w:jc w:val="both"/>
        <w:rPr>
          <w:rFonts w:ascii="Arial" w:hAnsi="Arial" w:cs="Arial"/>
          <w:color w:val="000000"/>
        </w:rPr>
      </w:pPr>
      <w:r>
        <w:rPr>
          <w:rFonts w:ascii="Arial" w:hAnsi="Arial" w:cs="Arial"/>
          <w:color w:val="000000"/>
        </w:rPr>
        <w:t>Entes de control.</w:t>
      </w:r>
    </w:p>
    <w:p w:rsidR="00B4219A" w:rsidRDefault="00B4219A" w:rsidP="009F2E70">
      <w:pPr>
        <w:pStyle w:val="NormalWeb"/>
        <w:spacing w:before="0" w:beforeAutospacing="0" w:after="0" w:afterAutospacing="0"/>
        <w:jc w:val="both"/>
        <w:rPr>
          <w:rFonts w:ascii="Arial" w:hAnsi="Arial" w:cs="Arial"/>
          <w:color w:val="000000"/>
        </w:rPr>
      </w:pPr>
    </w:p>
    <w:p w:rsidR="00B4219A" w:rsidRDefault="00B4219A" w:rsidP="009F2E70">
      <w:pPr>
        <w:pStyle w:val="NormalWeb"/>
        <w:spacing w:before="0" w:beforeAutospacing="0" w:after="0" w:afterAutospacing="0"/>
        <w:jc w:val="both"/>
        <w:rPr>
          <w:rFonts w:ascii="Arial" w:hAnsi="Arial" w:cs="Arial"/>
          <w:color w:val="000000"/>
        </w:rPr>
      </w:pPr>
      <w:r w:rsidRPr="00B4219A">
        <w:rPr>
          <w:rFonts w:ascii="Arial" w:hAnsi="Arial" w:cs="Arial"/>
          <w:b/>
          <w:color w:val="000000"/>
        </w:rPr>
        <w:t xml:space="preserve">Artículo </w:t>
      </w:r>
      <w:r w:rsidR="00173226">
        <w:rPr>
          <w:rFonts w:ascii="Arial" w:hAnsi="Arial" w:cs="Arial"/>
          <w:b/>
          <w:color w:val="000000"/>
        </w:rPr>
        <w:t>5</w:t>
      </w:r>
      <w:r w:rsidRPr="00B4219A">
        <w:rPr>
          <w:rFonts w:ascii="Arial" w:hAnsi="Arial" w:cs="Arial"/>
          <w:b/>
          <w:color w:val="000000"/>
        </w:rPr>
        <w:t>°</w:t>
      </w:r>
      <w:r>
        <w:rPr>
          <w:rFonts w:ascii="Arial" w:hAnsi="Arial" w:cs="Arial"/>
          <w:b/>
          <w:color w:val="000000"/>
        </w:rPr>
        <w:t xml:space="preserve"> </w:t>
      </w:r>
      <w:r>
        <w:rPr>
          <w:rFonts w:ascii="Arial" w:hAnsi="Arial" w:cs="Arial"/>
          <w:color w:val="000000"/>
        </w:rPr>
        <w:t>Todas las empresas dedicadas al servicio de correo y mensajería expresa que ejerzan su actividad en Colombia estarán obligadas a implementar el sistema de registro y monitoreo.</w:t>
      </w:r>
    </w:p>
    <w:p w:rsidR="00EC5A79" w:rsidRDefault="00EC5A79" w:rsidP="009F2E70">
      <w:pPr>
        <w:pStyle w:val="NormalWeb"/>
        <w:spacing w:before="0" w:beforeAutospacing="0" w:after="0" w:afterAutospacing="0"/>
        <w:jc w:val="both"/>
        <w:rPr>
          <w:rFonts w:ascii="Arial" w:hAnsi="Arial" w:cs="Arial"/>
          <w:color w:val="000000"/>
        </w:rPr>
      </w:pPr>
    </w:p>
    <w:p w:rsidR="00EC5A79" w:rsidRDefault="00EC5A79" w:rsidP="00EC5A79">
      <w:pPr>
        <w:pStyle w:val="NormalWeb"/>
        <w:spacing w:before="0" w:beforeAutospacing="0" w:after="0" w:afterAutospacing="0"/>
        <w:jc w:val="both"/>
        <w:rPr>
          <w:rFonts w:ascii="Arial" w:hAnsi="Arial" w:cs="Arial"/>
          <w:color w:val="000000"/>
        </w:rPr>
      </w:pPr>
      <w:r w:rsidRPr="00DF24FB">
        <w:rPr>
          <w:rFonts w:ascii="Arial" w:hAnsi="Arial" w:cs="Arial"/>
          <w:b/>
          <w:color w:val="000000"/>
        </w:rPr>
        <w:t xml:space="preserve">Artículo </w:t>
      </w:r>
      <w:r w:rsidR="00173226">
        <w:rPr>
          <w:rFonts w:ascii="Arial" w:hAnsi="Arial" w:cs="Arial"/>
          <w:b/>
          <w:color w:val="000000"/>
        </w:rPr>
        <w:t>6</w:t>
      </w:r>
      <w:r w:rsidRPr="00DF24FB">
        <w:rPr>
          <w:rFonts w:ascii="Arial" w:hAnsi="Arial" w:cs="Arial"/>
          <w:b/>
          <w:color w:val="000000"/>
        </w:rPr>
        <w:t>°</w:t>
      </w:r>
      <w:r>
        <w:rPr>
          <w:rFonts w:ascii="Arial" w:hAnsi="Arial" w:cs="Arial"/>
          <w:b/>
          <w:color w:val="000000"/>
        </w:rPr>
        <w:t xml:space="preserve"> </w:t>
      </w:r>
      <w:r>
        <w:rPr>
          <w:rFonts w:ascii="Arial" w:hAnsi="Arial" w:cs="Arial"/>
          <w:color w:val="000000"/>
        </w:rPr>
        <w:t>El Ministerio de Ambiente y Desarrollo Sostenible reglamentará la metodología para la elaboración del sistema de registro y monitoreo y será la entidad encargada de hacerle seg</w:t>
      </w:r>
      <w:r w:rsidR="00844DB1">
        <w:rPr>
          <w:rFonts w:ascii="Arial" w:hAnsi="Arial" w:cs="Arial"/>
          <w:color w:val="000000"/>
        </w:rPr>
        <w:t>uimiento técnico a su ejecución</w:t>
      </w:r>
      <w:r w:rsidR="00964F40">
        <w:rPr>
          <w:rFonts w:ascii="Arial" w:hAnsi="Arial" w:cs="Arial"/>
          <w:color w:val="000000"/>
        </w:rPr>
        <w:t>.</w:t>
      </w:r>
    </w:p>
    <w:p w:rsidR="00F770CB" w:rsidRDefault="00F770CB" w:rsidP="009F2E70">
      <w:pPr>
        <w:pStyle w:val="NormalWeb"/>
        <w:spacing w:before="0" w:beforeAutospacing="0" w:after="0" w:afterAutospacing="0"/>
        <w:jc w:val="both"/>
        <w:rPr>
          <w:rFonts w:ascii="Arial" w:hAnsi="Arial" w:cs="Arial"/>
          <w:color w:val="000000"/>
        </w:rPr>
      </w:pPr>
    </w:p>
    <w:p w:rsidR="00CE25BF" w:rsidRPr="00CE25BF" w:rsidRDefault="00CE25BF" w:rsidP="009F2E70">
      <w:pPr>
        <w:pStyle w:val="NormalWeb"/>
        <w:spacing w:before="0" w:beforeAutospacing="0" w:after="0" w:afterAutospacing="0"/>
        <w:jc w:val="both"/>
        <w:rPr>
          <w:rFonts w:ascii="Arial" w:hAnsi="Arial" w:cs="Arial"/>
          <w:color w:val="000000"/>
        </w:rPr>
      </w:pPr>
      <w:r>
        <w:rPr>
          <w:rFonts w:ascii="Arial" w:hAnsi="Arial" w:cs="Arial"/>
          <w:b/>
          <w:color w:val="000000"/>
        </w:rPr>
        <w:t xml:space="preserve">Artículo </w:t>
      </w:r>
      <w:r w:rsidR="00173226">
        <w:rPr>
          <w:rFonts w:ascii="Arial" w:hAnsi="Arial" w:cs="Arial"/>
          <w:b/>
          <w:color w:val="000000"/>
        </w:rPr>
        <w:t>7</w:t>
      </w:r>
      <w:r w:rsidR="00CF2F1A">
        <w:rPr>
          <w:rFonts w:ascii="Arial" w:hAnsi="Arial" w:cs="Arial"/>
          <w:b/>
          <w:color w:val="000000"/>
        </w:rPr>
        <w:t xml:space="preserve">° </w:t>
      </w:r>
      <w:r w:rsidRPr="00FF5514">
        <w:rPr>
          <w:rFonts w:ascii="Arial" w:hAnsi="Arial" w:cs="Arial"/>
          <w:color w:val="000000"/>
        </w:rPr>
        <w:t>Vigencia.</w:t>
      </w:r>
      <w:r>
        <w:rPr>
          <w:rFonts w:ascii="Arial" w:hAnsi="Arial" w:cs="Arial"/>
          <w:b/>
          <w:color w:val="000000"/>
        </w:rPr>
        <w:t xml:space="preserve"> </w:t>
      </w:r>
      <w:r w:rsidR="00941DA6">
        <w:rPr>
          <w:rFonts w:ascii="Arial" w:hAnsi="Arial" w:cs="Arial"/>
          <w:color w:val="000000"/>
        </w:rPr>
        <w:t xml:space="preserve">La presente </w:t>
      </w:r>
      <w:r w:rsidR="00F05E11">
        <w:rPr>
          <w:rFonts w:ascii="Arial" w:hAnsi="Arial" w:cs="Arial"/>
          <w:color w:val="000000"/>
        </w:rPr>
        <w:t>ley rige a partir de su</w:t>
      </w:r>
      <w:r>
        <w:rPr>
          <w:rFonts w:ascii="Arial" w:hAnsi="Arial" w:cs="Arial"/>
          <w:color w:val="000000"/>
        </w:rPr>
        <w:t xml:space="preserve"> promulgación y deroga las </w:t>
      </w:r>
      <w:r w:rsidR="00941DA6">
        <w:rPr>
          <w:rFonts w:ascii="Arial" w:hAnsi="Arial" w:cs="Arial"/>
          <w:color w:val="000000"/>
        </w:rPr>
        <w:t>disposiciones</w:t>
      </w:r>
      <w:r>
        <w:rPr>
          <w:rFonts w:ascii="Arial" w:hAnsi="Arial" w:cs="Arial"/>
          <w:color w:val="000000"/>
        </w:rPr>
        <w:t xml:space="preserve"> que le sean contrarias.</w:t>
      </w:r>
    </w:p>
    <w:p w:rsidR="00FE7FF8" w:rsidRDefault="00FE7FF8" w:rsidP="00FE7FF8">
      <w:pPr>
        <w:rPr>
          <w:rFonts w:ascii="Arial" w:hAnsi="Arial" w:cs="Arial"/>
          <w:b/>
          <w:color w:val="000000"/>
          <w:sz w:val="24"/>
          <w:szCs w:val="24"/>
        </w:rPr>
      </w:pPr>
    </w:p>
    <w:p w:rsidR="00FE7FF8" w:rsidRDefault="00FE7FF8" w:rsidP="00FE7FF8">
      <w:pPr>
        <w:rPr>
          <w:rFonts w:ascii="Arial" w:hAnsi="Arial" w:cs="Arial"/>
          <w:b/>
          <w:color w:val="000000"/>
          <w:sz w:val="24"/>
          <w:szCs w:val="24"/>
        </w:rPr>
      </w:pPr>
    </w:p>
    <w:p w:rsidR="00FE7FF8" w:rsidRDefault="00FE7FF8" w:rsidP="00FE7FF8">
      <w:pPr>
        <w:rPr>
          <w:rFonts w:ascii="Arial" w:hAnsi="Arial" w:cs="Arial"/>
          <w:b/>
          <w:color w:val="000000"/>
          <w:sz w:val="24"/>
          <w:szCs w:val="24"/>
        </w:rPr>
      </w:pPr>
      <w:bookmarkStart w:id="0" w:name="_GoBack"/>
      <w:bookmarkEnd w:id="0"/>
    </w:p>
    <w:p w:rsidR="00FE7FF8" w:rsidRDefault="00FE7FF8" w:rsidP="00FE7FF8">
      <w:pPr>
        <w:spacing w:after="0"/>
        <w:rPr>
          <w:rFonts w:ascii="Arial" w:hAnsi="Arial" w:cs="Arial"/>
          <w:b/>
          <w:color w:val="000000"/>
          <w:sz w:val="24"/>
          <w:szCs w:val="24"/>
        </w:rPr>
      </w:pPr>
      <w:r>
        <w:rPr>
          <w:rFonts w:ascii="Arial" w:hAnsi="Arial" w:cs="Arial"/>
          <w:b/>
          <w:color w:val="000000"/>
          <w:sz w:val="24"/>
          <w:szCs w:val="24"/>
        </w:rPr>
        <w:t>FABIÁN DÍAZ PLATA</w:t>
      </w:r>
    </w:p>
    <w:p w:rsidR="00FE7FF8" w:rsidRDefault="00FE7FF8" w:rsidP="00FE7FF8">
      <w:pPr>
        <w:spacing w:after="0"/>
        <w:rPr>
          <w:rFonts w:ascii="Arial" w:hAnsi="Arial" w:cs="Arial"/>
          <w:color w:val="000000"/>
          <w:sz w:val="24"/>
          <w:szCs w:val="24"/>
        </w:rPr>
      </w:pPr>
      <w:r>
        <w:rPr>
          <w:rFonts w:ascii="Arial" w:hAnsi="Arial" w:cs="Arial"/>
          <w:color w:val="000000"/>
          <w:sz w:val="24"/>
          <w:szCs w:val="24"/>
        </w:rPr>
        <w:t>Representante a la Cámara</w:t>
      </w:r>
    </w:p>
    <w:p w:rsidR="00C74EF5" w:rsidRPr="009F2E70" w:rsidRDefault="00FE7FF8" w:rsidP="00FE7FF8">
      <w:pPr>
        <w:spacing w:after="0"/>
        <w:rPr>
          <w:rFonts w:ascii="Arial" w:hAnsi="Arial" w:cs="Arial"/>
          <w:b/>
          <w:color w:val="000000"/>
          <w:sz w:val="24"/>
          <w:szCs w:val="24"/>
        </w:rPr>
      </w:pPr>
      <w:r>
        <w:rPr>
          <w:rFonts w:ascii="Arial" w:hAnsi="Arial" w:cs="Arial"/>
          <w:color w:val="000000"/>
          <w:sz w:val="24"/>
          <w:szCs w:val="24"/>
        </w:rPr>
        <w:t>Departamento de Santander</w:t>
      </w:r>
      <w:r w:rsidR="00C74EF5" w:rsidRPr="009F2E70">
        <w:rPr>
          <w:rFonts w:ascii="Arial" w:hAnsi="Arial" w:cs="Arial"/>
          <w:b/>
          <w:color w:val="000000"/>
          <w:sz w:val="24"/>
          <w:szCs w:val="24"/>
        </w:rPr>
        <w:br w:type="page"/>
      </w:r>
    </w:p>
    <w:p w:rsidR="00D36E7F" w:rsidRDefault="00D36E7F" w:rsidP="00C74EF5">
      <w:pPr>
        <w:jc w:val="center"/>
        <w:rPr>
          <w:rFonts w:ascii="Arial" w:hAnsi="Arial" w:cs="Arial"/>
          <w:b/>
          <w:color w:val="000000"/>
          <w:sz w:val="24"/>
          <w:szCs w:val="24"/>
        </w:rPr>
      </w:pPr>
    </w:p>
    <w:p w:rsidR="00EC2E3C" w:rsidRDefault="00EC2E3C" w:rsidP="00C74EF5">
      <w:pPr>
        <w:jc w:val="center"/>
        <w:rPr>
          <w:rFonts w:ascii="Arial" w:hAnsi="Arial" w:cs="Arial"/>
          <w:b/>
          <w:color w:val="000000"/>
          <w:sz w:val="24"/>
          <w:szCs w:val="24"/>
        </w:rPr>
      </w:pPr>
      <w:r w:rsidRPr="009F2E70">
        <w:rPr>
          <w:rFonts w:ascii="Arial" w:hAnsi="Arial" w:cs="Arial"/>
          <w:b/>
          <w:color w:val="000000"/>
          <w:sz w:val="24"/>
          <w:szCs w:val="24"/>
        </w:rPr>
        <w:t>EXPOSICIÓN DE MOTIVOS</w:t>
      </w:r>
    </w:p>
    <w:p w:rsidR="00E74695" w:rsidRDefault="00E74695" w:rsidP="00E74695">
      <w:pPr>
        <w:jc w:val="center"/>
        <w:rPr>
          <w:rFonts w:ascii="Arial" w:hAnsi="Arial" w:cs="Arial"/>
          <w:b/>
          <w:color w:val="000000"/>
          <w:sz w:val="24"/>
          <w:szCs w:val="24"/>
        </w:rPr>
      </w:pPr>
      <w:r w:rsidRPr="00E74695">
        <w:rPr>
          <w:rFonts w:ascii="Arial" w:hAnsi="Arial" w:cs="Arial"/>
          <w:b/>
          <w:color w:val="000000"/>
          <w:sz w:val="24"/>
          <w:szCs w:val="24"/>
        </w:rPr>
        <w:t>PROYECTO DE LEY N°___ DE 2019 CÁMARA</w:t>
      </w:r>
    </w:p>
    <w:p w:rsidR="00F770CB" w:rsidRDefault="00F770CB" w:rsidP="00E74695">
      <w:pPr>
        <w:jc w:val="center"/>
        <w:rPr>
          <w:rFonts w:ascii="Arial" w:hAnsi="Arial" w:cs="Arial"/>
          <w:color w:val="000000"/>
          <w:sz w:val="24"/>
          <w:szCs w:val="24"/>
        </w:rPr>
      </w:pPr>
      <w:r w:rsidRPr="00F770CB">
        <w:rPr>
          <w:rFonts w:ascii="Arial" w:hAnsi="Arial" w:cs="Arial"/>
          <w:color w:val="000000"/>
          <w:sz w:val="24"/>
          <w:szCs w:val="24"/>
        </w:rPr>
        <w:t xml:space="preserve">“Por la cual se crea un sistema de registro y  monitoreo que permita prevenir y </w:t>
      </w:r>
      <w:r w:rsidR="00E92B71">
        <w:rPr>
          <w:rFonts w:ascii="Arial" w:hAnsi="Arial" w:cs="Arial"/>
          <w:color w:val="000000"/>
          <w:sz w:val="24"/>
          <w:szCs w:val="24"/>
        </w:rPr>
        <w:t>evitar</w:t>
      </w:r>
      <w:r w:rsidRPr="00F770CB">
        <w:rPr>
          <w:rFonts w:ascii="Arial" w:hAnsi="Arial" w:cs="Arial"/>
          <w:color w:val="000000"/>
          <w:sz w:val="24"/>
          <w:szCs w:val="24"/>
        </w:rPr>
        <w:t xml:space="preserve"> el tráfico ilegal de fauna y flora silvestre”</w:t>
      </w:r>
    </w:p>
    <w:p w:rsidR="000657B5" w:rsidRPr="00140F8A" w:rsidRDefault="00C40EF2" w:rsidP="00140F8A">
      <w:pPr>
        <w:jc w:val="both"/>
        <w:rPr>
          <w:rFonts w:ascii="Arial" w:hAnsi="Arial" w:cs="Arial"/>
          <w:b/>
          <w:color w:val="000000"/>
          <w:sz w:val="24"/>
          <w:szCs w:val="24"/>
        </w:rPr>
      </w:pPr>
      <w:r w:rsidRPr="00140F8A">
        <w:rPr>
          <w:rFonts w:ascii="Arial" w:hAnsi="Arial" w:cs="Arial"/>
          <w:b/>
          <w:color w:val="000000"/>
          <w:sz w:val="24"/>
          <w:szCs w:val="24"/>
        </w:rPr>
        <w:t>Objeto del Proyecto de Ley</w:t>
      </w:r>
    </w:p>
    <w:p w:rsidR="000657B5" w:rsidRDefault="000657B5" w:rsidP="000657B5">
      <w:pPr>
        <w:pStyle w:val="NormalWeb"/>
        <w:spacing w:before="0" w:beforeAutospacing="0" w:after="0" w:afterAutospacing="0"/>
        <w:jc w:val="both"/>
        <w:rPr>
          <w:rFonts w:ascii="Arial" w:hAnsi="Arial" w:cs="Arial"/>
          <w:color w:val="000000"/>
        </w:rPr>
      </w:pPr>
      <w:r>
        <w:rPr>
          <w:rFonts w:ascii="Arial" w:hAnsi="Arial" w:cs="Arial"/>
          <w:color w:val="000000"/>
        </w:rPr>
        <w:t>El tráfico de fauna silvestre es el tercer negocio ilegal más lucrativo del mundo</w:t>
      </w:r>
      <w:r w:rsidR="00A1582E">
        <w:rPr>
          <w:rFonts w:ascii="Arial" w:hAnsi="Arial" w:cs="Arial"/>
          <w:color w:val="000000"/>
        </w:rPr>
        <w:t xml:space="preserve"> y Colombia posee uno de los índices más altos a nivel mundial en biodiversidad; es por esto que se hace necesario velar por la prevención y control del tráfico ilegal de fauna y flora silvestre, lo anterior con el fin de promover la conservación de estas especies en su entorno natural.</w:t>
      </w:r>
    </w:p>
    <w:p w:rsidR="00A1582E" w:rsidRDefault="00A1582E" w:rsidP="000657B5">
      <w:pPr>
        <w:pStyle w:val="NormalWeb"/>
        <w:spacing w:before="0" w:beforeAutospacing="0" w:after="0" w:afterAutospacing="0"/>
        <w:jc w:val="both"/>
        <w:rPr>
          <w:rFonts w:ascii="Arial" w:hAnsi="Arial" w:cs="Arial"/>
          <w:color w:val="000000"/>
        </w:rPr>
      </w:pPr>
    </w:p>
    <w:p w:rsidR="00A1582E" w:rsidRDefault="00A1582E" w:rsidP="000657B5">
      <w:pPr>
        <w:pStyle w:val="NormalWeb"/>
        <w:spacing w:before="0" w:beforeAutospacing="0" w:after="0" w:afterAutospacing="0"/>
        <w:jc w:val="both"/>
        <w:rPr>
          <w:rFonts w:ascii="Arial" w:hAnsi="Arial" w:cs="Arial"/>
          <w:color w:val="000000"/>
        </w:rPr>
      </w:pPr>
      <w:r>
        <w:rPr>
          <w:rFonts w:ascii="Arial" w:hAnsi="Arial" w:cs="Arial"/>
          <w:color w:val="000000"/>
        </w:rPr>
        <w:t xml:space="preserve">Como una estrategia para combatir esta problemática presentamos este proyecto de ley que tiene por objeto </w:t>
      </w:r>
      <w:r w:rsidRPr="00A1582E">
        <w:rPr>
          <w:rFonts w:ascii="Arial" w:hAnsi="Arial" w:cs="Arial"/>
          <w:color w:val="000000"/>
        </w:rPr>
        <w:t xml:space="preserve">crear un sistema de registro y monitoreo que permita prevenir y </w:t>
      </w:r>
      <w:r w:rsidR="00E92B71">
        <w:rPr>
          <w:rFonts w:ascii="Arial" w:hAnsi="Arial" w:cs="Arial"/>
          <w:color w:val="000000"/>
        </w:rPr>
        <w:t>evitar</w:t>
      </w:r>
      <w:r w:rsidRPr="00A1582E">
        <w:rPr>
          <w:rFonts w:ascii="Arial" w:hAnsi="Arial" w:cs="Arial"/>
          <w:color w:val="000000"/>
        </w:rPr>
        <w:t xml:space="preserve"> el tráfico ilegal de fauna y flora silvestre, en plazas de mercado, terminales de transporte, aeropuertos, bodegas, correos y encomiendas de transporte público.</w:t>
      </w:r>
    </w:p>
    <w:p w:rsidR="00A1582E" w:rsidRPr="000657B5" w:rsidRDefault="00A1582E" w:rsidP="000657B5">
      <w:pPr>
        <w:pStyle w:val="NormalWeb"/>
        <w:spacing w:before="0" w:beforeAutospacing="0" w:after="0" w:afterAutospacing="0"/>
        <w:jc w:val="both"/>
        <w:rPr>
          <w:rFonts w:ascii="Arial" w:hAnsi="Arial" w:cs="Arial"/>
          <w:color w:val="000000"/>
        </w:rPr>
      </w:pPr>
    </w:p>
    <w:p w:rsidR="005311CF" w:rsidRPr="009F2E70" w:rsidRDefault="00140F8A" w:rsidP="00140F8A">
      <w:pPr>
        <w:pStyle w:val="NormalWeb"/>
        <w:spacing w:before="0" w:beforeAutospacing="0" w:after="0" w:afterAutospacing="0"/>
        <w:jc w:val="both"/>
        <w:rPr>
          <w:rFonts w:ascii="Arial" w:hAnsi="Arial" w:cs="Arial"/>
          <w:b/>
          <w:color w:val="000000"/>
        </w:rPr>
      </w:pPr>
      <w:r w:rsidRPr="009F2E70">
        <w:rPr>
          <w:rFonts w:ascii="Arial" w:hAnsi="Arial" w:cs="Arial"/>
          <w:b/>
          <w:color w:val="000000"/>
        </w:rPr>
        <w:t>¿</w:t>
      </w:r>
      <w:r w:rsidR="005311CF" w:rsidRPr="009F2E70">
        <w:rPr>
          <w:rFonts w:ascii="Arial" w:hAnsi="Arial" w:cs="Arial"/>
          <w:b/>
          <w:color w:val="000000"/>
        </w:rPr>
        <w:t>Al día de hoy cuántas personas han sido condenadas por comercializar fauna silvestre y qué penas están cumpliendo?</w:t>
      </w:r>
    </w:p>
    <w:p w:rsidR="005311CF" w:rsidRPr="009F2E70" w:rsidRDefault="005311CF" w:rsidP="005311CF">
      <w:pPr>
        <w:pStyle w:val="NormalWeb"/>
        <w:spacing w:before="0" w:beforeAutospacing="0" w:after="0" w:afterAutospacing="0"/>
        <w:jc w:val="both"/>
        <w:rPr>
          <w:rFonts w:ascii="Arial" w:hAnsi="Arial" w:cs="Arial"/>
          <w:b/>
          <w:color w:val="000000"/>
        </w:rPr>
      </w:pPr>
    </w:p>
    <w:p w:rsidR="005311CF" w:rsidRPr="009F2E70" w:rsidRDefault="005311CF" w:rsidP="005311CF">
      <w:pPr>
        <w:pStyle w:val="NormalWeb"/>
        <w:spacing w:before="0" w:beforeAutospacing="0" w:after="0" w:afterAutospacing="0"/>
        <w:jc w:val="both"/>
        <w:rPr>
          <w:rFonts w:ascii="Arial" w:hAnsi="Arial" w:cs="Arial"/>
          <w:color w:val="000000"/>
        </w:rPr>
      </w:pPr>
      <w:r w:rsidRPr="009F2E70">
        <w:rPr>
          <w:rFonts w:ascii="Arial" w:hAnsi="Arial" w:cs="Arial"/>
          <w:color w:val="000000"/>
        </w:rPr>
        <w:t>Para la interpretación de estos datos la Dirección de Políticas y Estrategia de la Fiscalía General de la Nación  hizo las siguientes precisiones:</w:t>
      </w:r>
    </w:p>
    <w:p w:rsidR="005311CF" w:rsidRPr="009F2E70" w:rsidRDefault="005311CF" w:rsidP="005311CF">
      <w:pPr>
        <w:pStyle w:val="NormalWeb"/>
        <w:spacing w:before="0" w:beforeAutospacing="0" w:after="0" w:afterAutospacing="0"/>
        <w:jc w:val="both"/>
        <w:rPr>
          <w:rFonts w:ascii="Arial" w:hAnsi="Arial" w:cs="Arial"/>
          <w:color w:val="000000"/>
        </w:rPr>
      </w:pPr>
    </w:p>
    <w:p w:rsidR="005311CF" w:rsidRPr="009F2E70" w:rsidRDefault="005311CF" w:rsidP="005311CF">
      <w:pPr>
        <w:pStyle w:val="NormalWeb"/>
        <w:numPr>
          <w:ilvl w:val="0"/>
          <w:numId w:val="5"/>
        </w:numPr>
        <w:spacing w:before="0" w:beforeAutospacing="0" w:after="0" w:afterAutospacing="0"/>
        <w:jc w:val="both"/>
        <w:rPr>
          <w:rFonts w:ascii="Arial" w:hAnsi="Arial" w:cs="Arial"/>
          <w:color w:val="000000"/>
        </w:rPr>
      </w:pPr>
      <w:r w:rsidRPr="009F2E70">
        <w:rPr>
          <w:rFonts w:ascii="Arial" w:hAnsi="Arial" w:cs="Arial"/>
          <w:color w:val="000000"/>
        </w:rPr>
        <w:t>Los datos fueron procesados y analizados utilizando sistemas de información de gestión de procesos SPOA</w:t>
      </w:r>
      <w:r w:rsidRPr="009F2E70">
        <w:rPr>
          <w:rStyle w:val="Refdenotaalpie"/>
          <w:rFonts w:ascii="Arial" w:hAnsi="Arial" w:cs="Arial"/>
          <w:color w:val="000000"/>
        </w:rPr>
        <w:footnoteReference w:id="1"/>
      </w:r>
      <w:r w:rsidRPr="009F2E70">
        <w:rPr>
          <w:rFonts w:ascii="Arial" w:hAnsi="Arial" w:cs="Arial"/>
          <w:color w:val="000000"/>
        </w:rPr>
        <w:t xml:space="preserve"> con fecha de corte al 17/05/2019. Este sistema cuenta con un adecuado nivel de actualización  respecto de la entrada de noticias criminales y en menor medida respecto de delitos y actuaciones asociados a dichas noticias.</w:t>
      </w:r>
    </w:p>
    <w:p w:rsidR="005311CF" w:rsidRPr="009F2E70" w:rsidRDefault="00F93B13" w:rsidP="005311CF">
      <w:pPr>
        <w:pStyle w:val="NormalWeb"/>
        <w:numPr>
          <w:ilvl w:val="0"/>
          <w:numId w:val="5"/>
        </w:numPr>
        <w:spacing w:before="0" w:beforeAutospacing="0" w:after="0" w:afterAutospacing="0"/>
        <w:jc w:val="both"/>
        <w:rPr>
          <w:rFonts w:ascii="Arial" w:hAnsi="Arial" w:cs="Arial"/>
          <w:color w:val="000000"/>
        </w:rPr>
      </w:pPr>
      <w:r w:rsidRPr="009F2E70">
        <w:rPr>
          <w:rFonts w:ascii="Arial" w:hAnsi="Arial" w:cs="Arial"/>
          <w:color w:val="000000"/>
        </w:rPr>
        <w:t>Es posible que un hecho esté registrado en más de una noticia criminal y que en el marco de una noticia criminal se investigue más de un hecho.</w:t>
      </w:r>
    </w:p>
    <w:p w:rsidR="00F93B13" w:rsidRPr="009F2E70" w:rsidRDefault="00F93B13" w:rsidP="00F93B13">
      <w:pPr>
        <w:pStyle w:val="NormalWeb"/>
        <w:spacing w:before="0" w:beforeAutospacing="0" w:after="0" w:afterAutospacing="0"/>
        <w:ind w:left="720"/>
        <w:jc w:val="both"/>
        <w:rPr>
          <w:rFonts w:ascii="Arial" w:hAnsi="Arial" w:cs="Arial"/>
          <w:color w:val="000000"/>
        </w:rPr>
      </w:pPr>
    </w:p>
    <w:p w:rsidR="00F93B13" w:rsidRPr="009F2E70" w:rsidRDefault="00F93B13" w:rsidP="00F93B13">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Para dar respuesta a esta pregunta se tomaron los delitos que aparecen en el sistema SPOA con la siguiente descripción: ILÍCITO APROVECHAMIENTO DE LOS RECURSOS NATURALES RENOVABLES- ARTÍCULO 328- Y (II) ILÍCITA ACTIVIDAD DE PESCA- ARTÍCULO 335 y el total de indiciados con sentencia condenatoria al momento de la consulta fue de </w:t>
      </w:r>
      <w:r w:rsidRPr="009F2E70">
        <w:rPr>
          <w:rFonts w:ascii="Arial" w:hAnsi="Arial" w:cs="Arial"/>
          <w:i/>
          <w:color w:val="000000"/>
          <w:u w:val="single"/>
        </w:rPr>
        <w:t>1050 personas</w:t>
      </w:r>
      <w:r w:rsidRPr="009F2E70">
        <w:rPr>
          <w:rFonts w:ascii="Arial" w:hAnsi="Arial" w:cs="Arial"/>
          <w:color w:val="000000"/>
        </w:rPr>
        <w:t>.</w:t>
      </w:r>
      <w:r w:rsidRPr="009F2E70">
        <w:rPr>
          <w:rStyle w:val="Refdenotaalpie"/>
          <w:rFonts w:ascii="Arial" w:hAnsi="Arial" w:cs="Arial"/>
          <w:color w:val="000000"/>
        </w:rPr>
        <w:footnoteReference w:id="2"/>
      </w:r>
    </w:p>
    <w:p w:rsidR="00EC2E3C" w:rsidRPr="009F2E70" w:rsidRDefault="00EC2E3C" w:rsidP="007F23AE">
      <w:pPr>
        <w:pStyle w:val="NormalWeb"/>
        <w:spacing w:before="0" w:beforeAutospacing="0" w:after="0" w:afterAutospacing="0"/>
        <w:jc w:val="both"/>
        <w:rPr>
          <w:rFonts w:ascii="Arial" w:hAnsi="Arial" w:cs="Arial"/>
          <w:color w:val="000000"/>
        </w:rPr>
      </w:pPr>
    </w:p>
    <w:p w:rsidR="002D70CE" w:rsidRPr="009F2E70" w:rsidRDefault="002D70CE" w:rsidP="00140F8A">
      <w:pPr>
        <w:pStyle w:val="NormalWeb"/>
        <w:spacing w:before="0" w:beforeAutospacing="0" w:after="0" w:afterAutospacing="0"/>
        <w:jc w:val="both"/>
        <w:rPr>
          <w:rFonts w:ascii="Arial" w:hAnsi="Arial" w:cs="Arial"/>
          <w:b/>
          <w:color w:val="000000"/>
        </w:rPr>
      </w:pPr>
      <w:r w:rsidRPr="009F2E70">
        <w:rPr>
          <w:rFonts w:ascii="Arial" w:hAnsi="Arial" w:cs="Arial"/>
          <w:b/>
          <w:color w:val="000000"/>
        </w:rPr>
        <w:t>Especies de fauna silvestre que más se trafican en Colombia</w:t>
      </w:r>
    </w:p>
    <w:p w:rsidR="002D70CE" w:rsidRPr="009F2E70" w:rsidRDefault="002D70CE" w:rsidP="007F23AE">
      <w:pPr>
        <w:pStyle w:val="NormalWeb"/>
        <w:spacing w:before="0" w:beforeAutospacing="0" w:after="0" w:afterAutospacing="0"/>
        <w:jc w:val="both"/>
        <w:rPr>
          <w:rFonts w:ascii="Arial" w:hAnsi="Arial" w:cs="Arial"/>
          <w:color w:val="000000"/>
        </w:rPr>
      </w:pPr>
    </w:p>
    <w:p w:rsidR="00C734A6" w:rsidRPr="009F2E70" w:rsidRDefault="002D70CE"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lastRenderedPageBreak/>
        <w:t>De los casos asignados a la Dirección Especializada Contra las Violaciones a los Derechos Humanos</w:t>
      </w:r>
      <w:r w:rsidR="00DB76DF" w:rsidRPr="009F2E70">
        <w:rPr>
          <w:rFonts w:ascii="Arial" w:hAnsi="Arial" w:cs="Arial"/>
          <w:color w:val="000000"/>
        </w:rPr>
        <w:t xml:space="preserve"> de la Fiscalía General de la Nación</w:t>
      </w:r>
      <w:r w:rsidRPr="009F2E70">
        <w:rPr>
          <w:rFonts w:ascii="Arial" w:hAnsi="Arial" w:cs="Arial"/>
          <w:color w:val="000000"/>
        </w:rPr>
        <w:t xml:space="preserve">, Eje Temático de Protección a los Recursos Naturales </w:t>
      </w:r>
      <w:r w:rsidR="00C734A6" w:rsidRPr="009F2E70">
        <w:rPr>
          <w:rFonts w:ascii="Arial" w:hAnsi="Arial" w:cs="Arial"/>
          <w:color w:val="000000"/>
        </w:rPr>
        <w:t xml:space="preserve"> y el Medio Ambiente se nos informa que en las judicializaciones adelantadas por los fiscales se han identificado las siguientes especies traficadas</w:t>
      </w:r>
      <w:r w:rsidR="001A4CA6" w:rsidRPr="009F2E70">
        <w:rPr>
          <w:rFonts w:ascii="Arial" w:hAnsi="Arial" w:cs="Arial"/>
          <w:color w:val="000000"/>
        </w:rPr>
        <w:t>:</w:t>
      </w:r>
      <w:r w:rsidR="001A4CA6" w:rsidRPr="009F2E70">
        <w:rPr>
          <w:rStyle w:val="Refdenotaalpie"/>
          <w:rFonts w:ascii="Arial" w:hAnsi="Arial" w:cs="Arial"/>
          <w:color w:val="000000"/>
        </w:rPr>
        <w:footnoteReference w:id="3"/>
      </w:r>
    </w:p>
    <w:p w:rsidR="008849CC" w:rsidRPr="009F2E70" w:rsidRDefault="008849CC" w:rsidP="007F23AE">
      <w:pPr>
        <w:pStyle w:val="NormalWeb"/>
        <w:spacing w:before="0" w:beforeAutospacing="0" w:after="0" w:afterAutospacing="0"/>
        <w:jc w:val="both"/>
        <w:rPr>
          <w:rFonts w:ascii="Arial" w:hAnsi="Arial" w:cs="Arial"/>
          <w:color w:val="000000"/>
        </w:rPr>
      </w:pPr>
    </w:p>
    <w:tbl>
      <w:tblPr>
        <w:tblStyle w:val="Tablaconcuadrcula"/>
        <w:tblW w:w="0" w:type="auto"/>
        <w:tblLook w:val="04A0" w:firstRow="1" w:lastRow="0" w:firstColumn="1" w:lastColumn="0" w:noHBand="0" w:noVBand="1"/>
      </w:tblPr>
      <w:tblGrid>
        <w:gridCol w:w="4414"/>
        <w:gridCol w:w="4414"/>
      </w:tblGrid>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Filo- Nombre Científico</w:t>
            </w:r>
          </w:p>
        </w:tc>
        <w:tc>
          <w:tcPr>
            <w:tcW w:w="4414" w:type="dxa"/>
          </w:tcPr>
          <w:p w:rsidR="00C734A6" w:rsidRPr="009F2E70" w:rsidRDefault="00C734A6"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Nombre Común</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Ara </w:t>
            </w:r>
            <w:proofErr w:type="spellStart"/>
            <w:r w:rsidRPr="009F2E70">
              <w:rPr>
                <w:rFonts w:ascii="Arial" w:hAnsi="Arial" w:cs="Arial"/>
                <w:color w:val="000000"/>
              </w:rPr>
              <w:t>Ararauna</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Guacamaya azul </w:t>
            </w:r>
            <w:r w:rsidR="00CD6141" w:rsidRPr="009F2E70">
              <w:rPr>
                <w:rFonts w:ascii="Arial" w:hAnsi="Arial" w:cs="Arial"/>
                <w:color w:val="000000"/>
              </w:rPr>
              <w:t xml:space="preserve"> y </w:t>
            </w:r>
            <w:r w:rsidRPr="009F2E70">
              <w:rPr>
                <w:rFonts w:ascii="Arial" w:hAnsi="Arial" w:cs="Arial"/>
                <w:color w:val="000000"/>
              </w:rPr>
              <w:t>amarilla</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Ara Macao</w:t>
            </w:r>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Guacamaya bandera</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Ara </w:t>
            </w:r>
            <w:proofErr w:type="spellStart"/>
            <w:r w:rsidRPr="009F2E70">
              <w:rPr>
                <w:rFonts w:ascii="Arial" w:hAnsi="Arial" w:cs="Arial"/>
                <w:color w:val="000000"/>
              </w:rPr>
              <w:t>chloroptera</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Guacamaya roja</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Ara </w:t>
            </w:r>
            <w:proofErr w:type="spellStart"/>
            <w:r w:rsidRPr="009F2E70">
              <w:rPr>
                <w:rFonts w:ascii="Arial" w:hAnsi="Arial" w:cs="Arial"/>
                <w:color w:val="000000"/>
              </w:rPr>
              <w:t>Ararauana</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Guacamayas</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Amazona </w:t>
            </w:r>
            <w:proofErr w:type="spellStart"/>
            <w:r w:rsidRPr="009F2E70">
              <w:rPr>
                <w:rFonts w:ascii="Arial" w:hAnsi="Arial" w:cs="Arial"/>
                <w:color w:val="000000"/>
              </w:rPr>
              <w:t>ochrocephala</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Loro frente amarillo</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Amazona </w:t>
            </w:r>
            <w:proofErr w:type="spellStart"/>
            <w:r w:rsidRPr="009F2E70">
              <w:rPr>
                <w:rFonts w:ascii="Arial" w:hAnsi="Arial" w:cs="Arial"/>
                <w:color w:val="000000"/>
              </w:rPr>
              <w:t>ochrocefala</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Loro Real</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Ramphastos</w:t>
            </w:r>
            <w:proofErr w:type="spellEnd"/>
            <w:r w:rsidRPr="009F2E70">
              <w:rPr>
                <w:rFonts w:ascii="Arial" w:hAnsi="Arial" w:cs="Arial"/>
                <w:color w:val="000000"/>
              </w:rPr>
              <w:t xml:space="preserve"> </w:t>
            </w:r>
            <w:proofErr w:type="spellStart"/>
            <w:r w:rsidRPr="009F2E70">
              <w:rPr>
                <w:rFonts w:ascii="Arial" w:hAnsi="Arial" w:cs="Arial"/>
                <w:color w:val="000000"/>
              </w:rPr>
              <w:t>tucanus</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Tucán</w:t>
            </w:r>
            <w:r w:rsidR="00CD6141" w:rsidRPr="009F2E70">
              <w:rPr>
                <w:rFonts w:ascii="Arial" w:hAnsi="Arial" w:cs="Arial"/>
                <w:color w:val="000000"/>
              </w:rPr>
              <w:t xml:space="preserve"> </w:t>
            </w:r>
            <w:proofErr w:type="spellStart"/>
            <w:r w:rsidR="00CD6141" w:rsidRPr="009F2E70">
              <w:rPr>
                <w:rFonts w:ascii="Arial" w:hAnsi="Arial" w:cs="Arial"/>
                <w:color w:val="000000"/>
              </w:rPr>
              <w:t>silvador</w:t>
            </w:r>
            <w:proofErr w:type="spellEnd"/>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Ramphastidae</w:t>
            </w:r>
            <w:proofErr w:type="spellEnd"/>
          </w:p>
        </w:tc>
        <w:tc>
          <w:tcPr>
            <w:tcW w:w="4414" w:type="dxa"/>
          </w:tcPr>
          <w:p w:rsidR="00C734A6" w:rsidRPr="009F2E70" w:rsidRDefault="00CD6141"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Tucanes</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Ramphastos</w:t>
            </w:r>
            <w:proofErr w:type="spellEnd"/>
            <w:r w:rsidRPr="009F2E70">
              <w:rPr>
                <w:rFonts w:ascii="Arial" w:hAnsi="Arial" w:cs="Arial"/>
                <w:color w:val="000000"/>
              </w:rPr>
              <w:t xml:space="preserve">  </w:t>
            </w:r>
            <w:proofErr w:type="spellStart"/>
            <w:r w:rsidRPr="009F2E70">
              <w:rPr>
                <w:rFonts w:ascii="Arial" w:hAnsi="Arial" w:cs="Arial"/>
                <w:color w:val="000000"/>
              </w:rPr>
              <w:t>Sulfuratus</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Tucán  pico iris</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Phoenicopter</w:t>
            </w:r>
            <w:r w:rsidR="00CD6141" w:rsidRPr="009F2E70">
              <w:rPr>
                <w:rFonts w:ascii="Arial" w:hAnsi="Arial" w:cs="Arial"/>
                <w:color w:val="000000"/>
              </w:rPr>
              <w:t>us</w:t>
            </w:r>
            <w:proofErr w:type="spellEnd"/>
            <w:r w:rsidRPr="009F2E70">
              <w:rPr>
                <w:rFonts w:ascii="Arial" w:hAnsi="Arial" w:cs="Arial"/>
                <w:color w:val="000000"/>
              </w:rPr>
              <w:t xml:space="preserve"> </w:t>
            </w:r>
            <w:proofErr w:type="spellStart"/>
            <w:r w:rsidRPr="009F2E70">
              <w:rPr>
                <w:rFonts w:ascii="Arial" w:hAnsi="Arial" w:cs="Arial"/>
                <w:color w:val="000000"/>
              </w:rPr>
              <w:t>ruber</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Flamenco</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Melopsittacus</w:t>
            </w:r>
            <w:proofErr w:type="spellEnd"/>
            <w:r w:rsidRPr="009F2E70">
              <w:rPr>
                <w:rFonts w:ascii="Arial" w:hAnsi="Arial" w:cs="Arial"/>
                <w:color w:val="000000"/>
              </w:rPr>
              <w:t xml:space="preserve"> </w:t>
            </w:r>
            <w:proofErr w:type="spellStart"/>
            <w:r w:rsidRPr="009F2E70">
              <w:rPr>
                <w:rFonts w:ascii="Arial" w:hAnsi="Arial" w:cs="Arial"/>
                <w:color w:val="000000"/>
              </w:rPr>
              <w:t>Undulatus</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Perico</w:t>
            </w:r>
          </w:p>
        </w:tc>
      </w:tr>
      <w:tr w:rsidR="00C734A6" w:rsidRPr="009F2E70" w:rsidTr="00C734A6">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Ortalis</w:t>
            </w:r>
            <w:proofErr w:type="spellEnd"/>
            <w:r w:rsidRPr="009F2E70">
              <w:rPr>
                <w:rFonts w:ascii="Arial" w:hAnsi="Arial" w:cs="Arial"/>
                <w:color w:val="000000"/>
              </w:rPr>
              <w:t xml:space="preserve"> </w:t>
            </w:r>
            <w:proofErr w:type="spellStart"/>
            <w:r w:rsidRPr="009F2E70">
              <w:rPr>
                <w:rFonts w:ascii="Arial" w:hAnsi="Arial" w:cs="Arial"/>
                <w:color w:val="000000"/>
              </w:rPr>
              <w:t>Columbiana</w:t>
            </w:r>
            <w:proofErr w:type="spellEnd"/>
          </w:p>
        </w:tc>
        <w:tc>
          <w:tcPr>
            <w:tcW w:w="4414" w:type="dxa"/>
          </w:tcPr>
          <w:p w:rsidR="00C734A6" w:rsidRPr="009F2E70" w:rsidRDefault="00C734A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Guacharaca</w:t>
            </w:r>
            <w:r w:rsidR="00CD6141" w:rsidRPr="009F2E70">
              <w:rPr>
                <w:rFonts w:ascii="Arial" w:hAnsi="Arial" w:cs="Arial"/>
                <w:color w:val="000000"/>
              </w:rPr>
              <w:t xml:space="preserve"> Colombiana</w:t>
            </w:r>
          </w:p>
        </w:tc>
      </w:tr>
      <w:tr w:rsidR="00C734A6" w:rsidRPr="009F2E70" w:rsidTr="00C734A6">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Spiza</w:t>
            </w:r>
            <w:proofErr w:type="spellEnd"/>
            <w:r w:rsidRPr="009F2E70">
              <w:rPr>
                <w:rFonts w:ascii="Arial" w:hAnsi="Arial" w:cs="Arial"/>
                <w:color w:val="000000"/>
              </w:rPr>
              <w:t xml:space="preserve"> Americana</w:t>
            </w:r>
          </w:p>
        </w:tc>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Arrocero migratorio</w:t>
            </w:r>
          </w:p>
        </w:tc>
      </w:tr>
      <w:tr w:rsidR="00C734A6" w:rsidRPr="009F2E70" w:rsidTr="00C734A6">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Cardinalis</w:t>
            </w:r>
            <w:proofErr w:type="spellEnd"/>
            <w:r w:rsidRPr="009F2E70">
              <w:rPr>
                <w:rFonts w:ascii="Arial" w:hAnsi="Arial" w:cs="Arial"/>
                <w:color w:val="000000"/>
              </w:rPr>
              <w:t xml:space="preserve"> </w:t>
            </w:r>
            <w:proofErr w:type="spellStart"/>
            <w:r w:rsidRPr="009F2E70">
              <w:rPr>
                <w:rFonts w:ascii="Arial" w:hAnsi="Arial" w:cs="Arial"/>
                <w:color w:val="000000"/>
              </w:rPr>
              <w:t>Phoeniceus</w:t>
            </w:r>
            <w:proofErr w:type="spellEnd"/>
          </w:p>
        </w:tc>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Cardenal Guajiro</w:t>
            </w:r>
          </w:p>
        </w:tc>
      </w:tr>
      <w:tr w:rsidR="00C734A6" w:rsidRPr="009F2E70" w:rsidTr="00C734A6">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Tangara </w:t>
            </w:r>
            <w:proofErr w:type="spellStart"/>
            <w:r w:rsidRPr="009F2E70">
              <w:rPr>
                <w:rFonts w:ascii="Arial" w:hAnsi="Arial" w:cs="Arial"/>
                <w:color w:val="000000"/>
              </w:rPr>
              <w:t>Glaucocolpa</w:t>
            </w:r>
            <w:proofErr w:type="spellEnd"/>
          </w:p>
        </w:tc>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Azulejo </w:t>
            </w:r>
            <w:proofErr w:type="spellStart"/>
            <w:r w:rsidRPr="009F2E70">
              <w:rPr>
                <w:rFonts w:ascii="Arial" w:hAnsi="Arial" w:cs="Arial"/>
                <w:color w:val="000000"/>
              </w:rPr>
              <w:t>verdeviche</w:t>
            </w:r>
            <w:proofErr w:type="spellEnd"/>
          </w:p>
        </w:tc>
      </w:tr>
      <w:tr w:rsidR="00C734A6" w:rsidRPr="009F2E70" w:rsidTr="00C734A6">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Thraupis</w:t>
            </w:r>
            <w:proofErr w:type="spellEnd"/>
            <w:r w:rsidRPr="009F2E70">
              <w:rPr>
                <w:rFonts w:ascii="Arial" w:hAnsi="Arial" w:cs="Arial"/>
                <w:color w:val="000000"/>
              </w:rPr>
              <w:t xml:space="preserve"> </w:t>
            </w:r>
            <w:proofErr w:type="spellStart"/>
            <w:r w:rsidRPr="009F2E70">
              <w:rPr>
                <w:rFonts w:ascii="Arial" w:hAnsi="Arial" w:cs="Arial"/>
                <w:color w:val="000000"/>
              </w:rPr>
              <w:t>Episcopus</w:t>
            </w:r>
            <w:proofErr w:type="spellEnd"/>
          </w:p>
        </w:tc>
        <w:tc>
          <w:tcPr>
            <w:tcW w:w="4414" w:type="dxa"/>
          </w:tcPr>
          <w:p w:rsidR="00C734A6" w:rsidRPr="009F2E70" w:rsidRDefault="00DE57AE"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Azulejo</w:t>
            </w:r>
          </w:p>
        </w:tc>
      </w:tr>
      <w:tr w:rsidR="00C734A6" w:rsidRPr="009F2E70" w:rsidTr="00C734A6">
        <w:tc>
          <w:tcPr>
            <w:tcW w:w="4414" w:type="dxa"/>
          </w:tcPr>
          <w:p w:rsidR="00C734A6" w:rsidRPr="009F2E70" w:rsidRDefault="00DB76DF"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Molothrus</w:t>
            </w:r>
            <w:proofErr w:type="spellEnd"/>
            <w:r w:rsidRPr="009F2E70">
              <w:rPr>
                <w:rFonts w:ascii="Arial" w:hAnsi="Arial" w:cs="Arial"/>
                <w:color w:val="000000"/>
              </w:rPr>
              <w:t xml:space="preserve"> </w:t>
            </w:r>
            <w:proofErr w:type="spellStart"/>
            <w:r w:rsidRPr="009F2E70">
              <w:rPr>
                <w:rFonts w:ascii="Arial" w:hAnsi="Arial" w:cs="Arial"/>
                <w:color w:val="000000"/>
              </w:rPr>
              <w:t>bonariensis</w:t>
            </w:r>
            <w:proofErr w:type="spellEnd"/>
          </w:p>
        </w:tc>
        <w:tc>
          <w:tcPr>
            <w:tcW w:w="4414" w:type="dxa"/>
          </w:tcPr>
          <w:p w:rsidR="00C734A6" w:rsidRPr="009F2E70" w:rsidRDefault="00DB76DF"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Tordo renegrido / Chamón parásito</w:t>
            </w:r>
          </w:p>
        </w:tc>
      </w:tr>
      <w:tr w:rsidR="00C734A6" w:rsidRPr="009F2E70" w:rsidTr="00C734A6">
        <w:tc>
          <w:tcPr>
            <w:tcW w:w="4414" w:type="dxa"/>
          </w:tcPr>
          <w:p w:rsidR="00C734A6" w:rsidRPr="009F2E70" w:rsidRDefault="00CD6141"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Sporophil</w:t>
            </w:r>
            <w:r w:rsidR="00DB76DF" w:rsidRPr="009F2E70">
              <w:rPr>
                <w:rFonts w:ascii="Arial" w:hAnsi="Arial" w:cs="Arial"/>
                <w:color w:val="000000"/>
              </w:rPr>
              <w:t>a</w:t>
            </w:r>
            <w:proofErr w:type="spellEnd"/>
            <w:r w:rsidR="00DB76DF" w:rsidRPr="009F2E70">
              <w:rPr>
                <w:rFonts w:ascii="Arial" w:hAnsi="Arial" w:cs="Arial"/>
                <w:color w:val="000000"/>
              </w:rPr>
              <w:t xml:space="preserve"> intermedia</w:t>
            </w:r>
          </w:p>
        </w:tc>
        <w:tc>
          <w:tcPr>
            <w:tcW w:w="4414" w:type="dxa"/>
          </w:tcPr>
          <w:p w:rsidR="00C734A6" w:rsidRPr="009F2E70" w:rsidRDefault="00CD6141"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Espiguero</w:t>
            </w:r>
            <w:proofErr w:type="spellEnd"/>
            <w:r w:rsidRPr="009F2E70">
              <w:rPr>
                <w:rFonts w:ascii="Arial" w:hAnsi="Arial" w:cs="Arial"/>
                <w:color w:val="000000"/>
              </w:rPr>
              <w:t xml:space="preserve"> gris</w:t>
            </w:r>
          </w:p>
        </w:tc>
      </w:tr>
      <w:tr w:rsidR="00C734A6" w:rsidRPr="009F2E70" w:rsidTr="00C734A6">
        <w:tc>
          <w:tcPr>
            <w:tcW w:w="4414" w:type="dxa"/>
          </w:tcPr>
          <w:p w:rsidR="00C734A6" w:rsidRPr="009F2E70" w:rsidRDefault="00DB76DF"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Zenaida </w:t>
            </w:r>
            <w:proofErr w:type="spellStart"/>
            <w:r w:rsidRPr="009F2E70">
              <w:rPr>
                <w:rFonts w:ascii="Arial" w:hAnsi="Arial" w:cs="Arial"/>
                <w:color w:val="000000"/>
              </w:rPr>
              <w:t>auriculata</w:t>
            </w:r>
            <w:proofErr w:type="spellEnd"/>
          </w:p>
        </w:tc>
        <w:tc>
          <w:tcPr>
            <w:tcW w:w="4414" w:type="dxa"/>
          </w:tcPr>
          <w:p w:rsidR="00C734A6" w:rsidRPr="009F2E70" w:rsidRDefault="00DB76DF"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Tórtola torcaza</w:t>
            </w:r>
          </w:p>
        </w:tc>
      </w:tr>
      <w:tr w:rsidR="00C734A6" w:rsidRPr="009F2E70" w:rsidTr="00C734A6">
        <w:tc>
          <w:tcPr>
            <w:tcW w:w="4414" w:type="dxa"/>
          </w:tcPr>
          <w:p w:rsidR="00C734A6" w:rsidRPr="009F2E70" w:rsidRDefault="00DB76DF"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bCs/>
                <w:color w:val="000000"/>
              </w:rPr>
              <w:t>Pheucticus</w:t>
            </w:r>
            <w:proofErr w:type="spellEnd"/>
            <w:r w:rsidRPr="009F2E70">
              <w:rPr>
                <w:rFonts w:ascii="Arial" w:hAnsi="Arial" w:cs="Arial"/>
                <w:bCs/>
                <w:color w:val="000000"/>
              </w:rPr>
              <w:t xml:space="preserve"> </w:t>
            </w:r>
            <w:proofErr w:type="spellStart"/>
            <w:r w:rsidRPr="009F2E70">
              <w:rPr>
                <w:rFonts w:ascii="Arial" w:hAnsi="Arial" w:cs="Arial"/>
                <w:bCs/>
                <w:color w:val="000000"/>
              </w:rPr>
              <w:t>ludovicianus</w:t>
            </w:r>
            <w:proofErr w:type="spellEnd"/>
          </w:p>
        </w:tc>
        <w:tc>
          <w:tcPr>
            <w:tcW w:w="4414" w:type="dxa"/>
          </w:tcPr>
          <w:p w:rsidR="00C734A6" w:rsidRPr="009F2E70" w:rsidRDefault="00DB76DF"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Picogordo Degollado</w:t>
            </w:r>
          </w:p>
        </w:tc>
      </w:tr>
      <w:tr w:rsidR="00C734A6" w:rsidRPr="009F2E70" w:rsidTr="00C734A6">
        <w:tc>
          <w:tcPr>
            <w:tcW w:w="4414" w:type="dxa"/>
          </w:tcPr>
          <w:p w:rsidR="00C734A6" w:rsidRPr="009F2E70" w:rsidRDefault="000D4D0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Forpus</w:t>
            </w:r>
            <w:proofErr w:type="spellEnd"/>
            <w:r w:rsidRPr="009F2E70">
              <w:rPr>
                <w:rFonts w:ascii="Arial" w:hAnsi="Arial" w:cs="Arial"/>
                <w:color w:val="000000"/>
              </w:rPr>
              <w:t xml:space="preserve"> </w:t>
            </w:r>
            <w:proofErr w:type="spellStart"/>
            <w:r w:rsidRPr="009F2E70">
              <w:rPr>
                <w:rFonts w:ascii="Arial" w:hAnsi="Arial" w:cs="Arial"/>
                <w:color w:val="000000"/>
              </w:rPr>
              <w:t>Conspicillatus</w:t>
            </w:r>
            <w:proofErr w:type="spellEnd"/>
          </w:p>
        </w:tc>
        <w:tc>
          <w:tcPr>
            <w:tcW w:w="4414" w:type="dxa"/>
          </w:tcPr>
          <w:p w:rsidR="00C734A6" w:rsidRPr="009F2E70" w:rsidRDefault="000D4D0C"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Periquito de anteojos</w:t>
            </w:r>
          </w:p>
        </w:tc>
      </w:tr>
      <w:tr w:rsidR="00C734A6" w:rsidRPr="009F2E70" w:rsidTr="00C734A6">
        <w:tc>
          <w:tcPr>
            <w:tcW w:w="4414" w:type="dxa"/>
          </w:tcPr>
          <w:p w:rsidR="00C734A6" w:rsidRPr="009F2E70" w:rsidRDefault="000D4D0C" w:rsidP="000D4D0C">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Saltator</w:t>
            </w:r>
            <w:proofErr w:type="spellEnd"/>
            <w:r w:rsidRPr="009F2E70">
              <w:rPr>
                <w:rFonts w:ascii="Arial" w:hAnsi="Arial" w:cs="Arial"/>
                <w:color w:val="000000"/>
              </w:rPr>
              <w:t xml:space="preserve"> </w:t>
            </w:r>
            <w:proofErr w:type="spellStart"/>
            <w:r w:rsidRPr="009F2E70">
              <w:rPr>
                <w:rFonts w:ascii="Arial" w:hAnsi="Arial" w:cs="Arial"/>
                <w:color w:val="000000"/>
              </w:rPr>
              <w:t>Albicollis</w:t>
            </w:r>
            <w:proofErr w:type="spellEnd"/>
          </w:p>
        </w:tc>
        <w:tc>
          <w:tcPr>
            <w:tcW w:w="4414" w:type="dxa"/>
          </w:tcPr>
          <w:p w:rsidR="00C734A6" w:rsidRPr="009F2E70" w:rsidRDefault="000D4D0C"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Saltador Listado</w:t>
            </w:r>
          </w:p>
        </w:tc>
      </w:tr>
      <w:tr w:rsidR="00C734A6" w:rsidRPr="009F2E70" w:rsidTr="00C734A6">
        <w:tc>
          <w:tcPr>
            <w:tcW w:w="4414" w:type="dxa"/>
          </w:tcPr>
          <w:p w:rsidR="00C734A6" w:rsidRPr="009F2E70" w:rsidRDefault="000D4D0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Saltator</w:t>
            </w:r>
            <w:proofErr w:type="spellEnd"/>
            <w:r w:rsidRPr="009F2E70">
              <w:rPr>
                <w:rFonts w:ascii="Arial" w:hAnsi="Arial" w:cs="Arial"/>
                <w:color w:val="000000"/>
              </w:rPr>
              <w:t xml:space="preserve"> </w:t>
            </w:r>
            <w:proofErr w:type="spellStart"/>
            <w:r w:rsidRPr="009F2E70">
              <w:rPr>
                <w:rFonts w:ascii="Arial" w:hAnsi="Arial" w:cs="Arial"/>
                <w:color w:val="000000"/>
              </w:rPr>
              <w:t>Coerulescens</w:t>
            </w:r>
            <w:proofErr w:type="spellEnd"/>
          </w:p>
        </w:tc>
        <w:tc>
          <w:tcPr>
            <w:tcW w:w="4414" w:type="dxa"/>
          </w:tcPr>
          <w:p w:rsidR="00C734A6" w:rsidRPr="009F2E70" w:rsidRDefault="000D4D0C"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Pepitero grisáceo</w:t>
            </w:r>
          </w:p>
        </w:tc>
      </w:tr>
      <w:tr w:rsidR="00C734A6" w:rsidRPr="009F2E70" w:rsidTr="00C734A6">
        <w:tc>
          <w:tcPr>
            <w:tcW w:w="4414" w:type="dxa"/>
          </w:tcPr>
          <w:p w:rsidR="00C734A6" w:rsidRPr="009F2E70" w:rsidRDefault="00304E5F"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Icterus</w:t>
            </w:r>
            <w:proofErr w:type="spellEnd"/>
            <w:r w:rsidRPr="009F2E70">
              <w:rPr>
                <w:rFonts w:ascii="Arial" w:hAnsi="Arial" w:cs="Arial"/>
                <w:color w:val="000000"/>
              </w:rPr>
              <w:t xml:space="preserve"> </w:t>
            </w:r>
            <w:proofErr w:type="spellStart"/>
            <w:r w:rsidRPr="009F2E70">
              <w:rPr>
                <w:rFonts w:ascii="Arial" w:hAnsi="Arial" w:cs="Arial"/>
                <w:color w:val="000000"/>
              </w:rPr>
              <w:t>Icterus</w:t>
            </w:r>
            <w:proofErr w:type="spellEnd"/>
          </w:p>
        </w:tc>
        <w:tc>
          <w:tcPr>
            <w:tcW w:w="4414" w:type="dxa"/>
          </w:tcPr>
          <w:p w:rsidR="00C734A6" w:rsidRPr="009F2E70" w:rsidRDefault="00304E5F"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Turpia</w:t>
            </w:r>
            <w:r w:rsidR="00347716" w:rsidRPr="009F2E70">
              <w:rPr>
                <w:rFonts w:ascii="Arial" w:hAnsi="Arial" w:cs="Arial"/>
                <w:color w:val="000000"/>
              </w:rPr>
              <w:t>l</w:t>
            </w:r>
            <w:r w:rsidRPr="009F2E70">
              <w:rPr>
                <w:rFonts w:ascii="Arial" w:hAnsi="Arial" w:cs="Arial"/>
                <w:color w:val="000000"/>
              </w:rPr>
              <w:t xml:space="preserve"> real</w:t>
            </w:r>
          </w:p>
        </w:tc>
      </w:tr>
      <w:tr w:rsidR="00C734A6" w:rsidRPr="009F2E70" w:rsidTr="00C734A6">
        <w:tc>
          <w:tcPr>
            <w:tcW w:w="4414" w:type="dxa"/>
          </w:tcPr>
          <w:p w:rsidR="00C734A6" w:rsidRPr="009F2E70" w:rsidRDefault="0034771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Icterus</w:t>
            </w:r>
            <w:proofErr w:type="spellEnd"/>
            <w:r w:rsidRPr="009F2E70">
              <w:rPr>
                <w:rFonts w:ascii="Arial" w:hAnsi="Arial" w:cs="Arial"/>
                <w:color w:val="000000"/>
              </w:rPr>
              <w:t xml:space="preserve"> </w:t>
            </w:r>
            <w:proofErr w:type="spellStart"/>
            <w:r w:rsidRPr="009F2E70">
              <w:rPr>
                <w:rFonts w:ascii="Arial" w:hAnsi="Arial" w:cs="Arial"/>
                <w:color w:val="000000"/>
              </w:rPr>
              <w:t>mesomelas</w:t>
            </w:r>
            <w:proofErr w:type="spellEnd"/>
          </w:p>
        </w:tc>
        <w:tc>
          <w:tcPr>
            <w:tcW w:w="4414" w:type="dxa"/>
          </w:tcPr>
          <w:p w:rsidR="00C734A6" w:rsidRPr="009F2E70" w:rsidRDefault="0034771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Turpial de cola amarilla</w:t>
            </w:r>
          </w:p>
        </w:tc>
      </w:tr>
      <w:tr w:rsidR="00C734A6" w:rsidRPr="009F2E70" w:rsidTr="00C734A6">
        <w:tc>
          <w:tcPr>
            <w:tcW w:w="4414" w:type="dxa"/>
          </w:tcPr>
          <w:p w:rsidR="00C734A6" w:rsidRPr="009F2E70" w:rsidRDefault="00347716"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Icterus</w:t>
            </w:r>
            <w:proofErr w:type="spellEnd"/>
            <w:r w:rsidRPr="009F2E70">
              <w:rPr>
                <w:rFonts w:ascii="Arial" w:hAnsi="Arial" w:cs="Arial"/>
                <w:color w:val="000000"/>
              </w:rPr>
              <w:t xml:space="preserve"> </w:t>
            </w:r>
            <w:proofErr w:type="spellStart"/>
            <w:r w:rsidRPr="009F2E70">
              <w:rPr>
                <w:rFonts w:ascii="Arial" w:hAnsi="Arial" w:cs="Arial"/>
                <w:color w:val="000000"/>
              </w:rPr>
              <w:t>chrysater</w:t>
            </w:r>
            <w:proofErr w:type="spellEnd"/>
          </w:p>
        </w:tc>
        <w:tc>
          <w:tcPr>
            <w:tcW w:w="4414" w:type="dxa"/>
          </w:tcPr>
          <w:p w:rsidR="00C734A6" w:rsidRPr="009F2E70" w:rsidRDefault="00347716"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Turpial toche</w:t>
            </w:r>
          </w:p>
        </w:tc>
      </w:tr>
      <w:tr w:rsidR="00C734A6" w:rsidRPr="009F2E70" w:rsidTr="00C734A6">
        <w:tc>
          <w:tcPr>
            <w:tcW w:w="4414" w:type="dxa"/>
          </w:tcPr>
          <w:p w:rsidR="00C734A6" w:rsidRPr="009F2E70" w:rsidRDefault="00ED3FF5"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Icterus</w:t>
            </w:r>
            <w:proofErr w:type="spellEnd"/>
            <w:r w:rsidRPr="009F2E70">
              <w:rPr>
                <w:rFonts w:ascii="Arial" w:hAnsi="Arial" w:cs="Arial"/>
                <w:color w:val="000000"/>
              </w:rPr>
              <w:t xml:space="preserve"> </w:t>
            </w:r>
            <w:proofErr w:type="spellStart"/>
            <w:r w:rsidRPr="009F2E70">
              <w:rPr>
                <w:rFonts w:ascii="Arial" w:hAnsi="Arial" w:cs="Arial"/>
                <w:color w:val="000000"/>
              </w:rPr>
              <w:t>Jamacaii</w:t>
            </w:r>
            <w:proofErr w:type="spellEnd"/>
          </w:p>
        </w:tc>
        <w:tc>
          <w:tcPr>
            <w:tcW w:w="4414" w:type="dxa"/>
          </w:tcPr>
          <w:p w:rsidR="00C734A6" w:rsidRPr="009F2E70" w:rsidRDefault="00ED3FF5"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Turpial naranja</w:t>
            </w:r>
          </w:p>
        </w:tc>
      </w:tr>
      <w:tr w:rsidR="00C734A6" w:rsidRPr="009F2E70" w:rsidTr="00C734A6">
        <w:tc>
          <w:tcPr>
            <w:tcW w:w="4414" w:type="dxa"/>
          </w:tcPr>
          <w:p w:rsidR="00C734A6" w:rsidRPr="009F2E70" w:rsidRDefault="008140B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Leucophaeus</w:t>
            </w:r>
            <w:proofErr w:type="spellEnd"/>
            <w:r w:rsidRPr="009F2E70">
              <w:rPr>
                <w:rFonts w:ascii="Arial" w:hAnsi="Arial" w:cs="Arial"/>
                <w:color w:val="000000"/>
              </w:rPr>
              <w:t xml:space="preserve"> </w:t>
            </w:r>
            <w:proofErr w:type="spellStart"/>
            <w:r w:rsidRPr="009F2E70">
              <w:rPr>
                <w:rFonts w:ascii="Arial" w:hAnsi="Arial" w:cs="Arial"/>
                <w:color w:val="000000"/>
              </w:rPr>
              <w:t>atricilla</w:t>
            </w:r>
            <w:proofErr w:type="spellEnd"/>
          </w:p>
        </w:tc>
        <w:tc>
          <w:tcPr>
            <w:tcW w:w="4414" w:type="dxa"/>
          </w:tcPr>
          <w:p w:rsidR="00C734A6" w:rsidRPr="009F2E70" w:rsidRDefault="008140BC"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Gaviota reidora</w:t>
            </w:r>
          </w:p>
        </w:tc>
      </w:tr>
      <w:tr w:rsidR="00C734A6" w:rsidRPr="009F2E70" w:rsidTr="00C734A6">
        <w:tc>
          <w:tcPr>
            <w:tcW w:w="4414" w:type="dxa"/>
          </w:tcPr>
          <w:p w:rsidR="00C734A6" w:rsidRPr="009F2E70" w:rsidRDefault="008140B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Himantopus</w:t>
            </w:r>
            <w:proofErr w:type="spellEnd"/>
            <w:r w:rsidRPr="009F2E70">
              <w:rPr>
                <w:rFonts w:ascii="Arial" w:hAnsi="Arial" w:cs="Arial"/>
                <w:color w:val="000000"/>
              </w:rPr>
              <w:t xml:space="preserve"> </w:t>
            </w:r>
            <w:proofErr w:type="spellStart"/>
            <w:r w:rsidRPr="009F2E70">
              <w:rPr>
                <w:rFonts w:ascii="Arial" w:hAnsi="Arial" w:cs="Arial"/>
                <w:color w:val="000000"/>
              </w:rPr>
              <w:t>Mexicanus</w:t>
            </w:r>
            <w:proofErr w:type="spellEnd"/>
          </w:p>
        </w:tc>
        <w:tc>
          <w:tcPr>
            <w:tcW w:w="4414" w:type="dxa"/>
          </w:tcPr>
          <w:p w:rsidR="00C734A6" w:rsidRPr="009F2E70" w:rsidRDefault="008140BC"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Cigüeñuela</w:t>
            </w:r>
          </w:p>
        </w:tc>
      </w:tr>
      <w:tr w:rsidR="00C734A6" w:rsidRPr="009F2E70" w:rsidTr="00C734A6">
        <w:tc>
          <w:tcPr>
            <w:tcW w:w="4414" w:type="dxa"/>
          </w:tcPr>
          <w:p w:rsidR="00C734A6" w:rsidRPr="009F2E70" w:rsidRDefault="008140B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Menura</w:t>
            </w:r>
            <w:proofErr w:type="spellEnd"/>
            <w:r w:rsidRPr="009F2E70">
              <w:rPr>
                <w:rFonts w:ascii="Arial" w:hAnsi="Arial" w:cs="Arial"/>
                <w:color w:val="000000"/>
              </w:rPr>
              <w:t xml:space="preserve"> </w:t>
            </w:r>
            <w:proofErr w:type="spellStart"/>
            <w:r w:rsidRPr="009F2E70">
              <w:rPr>
                <w:rFonts w:ascii="Arial" w:hAnsi="Arial" w:cs="Arial"/>
                <w:color w:val="000000"/>
              </w:rPr>
              <w:t>Novaehollandiae</w:t>
            </w:r>
            <w:proofErr w:type="spellEnd"/>
          </w:p>
        </w:tc>
        <w:tc>
          <w:tcPr>
            <w:tcW w:w="4414" w:type="dxa"/>
          </w:tcPr>
          <w:p w:rsidR="00C734A6" w:rsidRPr="009F2E70" w:rsidRDefault="008140BC"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Ave Lira</w:t>
            </w:r>
          </w:p>
        </w:tc>
      </w:tr>
      <w:tr w:rsidR="00C734A6" w:rsidRPr="009F2E70" w:rsidTr="00C734A6">
        <w:tc>
          <w:tcPr>
            <w:tcW w:w="4414" w:type="dxa"/>
          </w:tcPr>
          <w:p w:rsidR="00C734A6" w:rsidRPr="009F2E70" w:rsidRDefault="00CD6141"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Vola</w:t>
            </w:r>
            <w:r w:rsidR="008140BC" w:rsidRPr="009F2E70">
              <w:rPr>
                <w:rFonts w:ascii="Arial" w:hAnsi="Arial" w:cs="Arial"/>
                <w:color w:val="000000"/>
              </w:rPr>
              <w:t>tin</w:t>
            </w:r>
            <w:r w:rsidRPr="009F2E70">
              <w:rPr>
                <w:rFonts w:ascii="Arial" w:hAnsi="Arial" w:cs="Arial"/>
                <w:color w:val="000000"/>
              </w:rPr>
              <w:t>i</w:t>
            </w:r>
            <w:r w:rsidR="008140BC" w:rsidRPr="009F2E70">
              <w:rPr>
                <w:rFonts w:ascii="Arial" w:hAnsi="Arial" w:cs="Arial"/>
                <w:color w:val="000000"/>
              </w:rPr>
              <w:t>a</w:t>
            </w:r>
            <w:proofErr w:type="spellEnd"/>
            <w:r w:rsidR="008140BC" w:rsidRPr="009F2E70">
              <w:rPr>
                <w:rFonts w:ascii="Arial" w:hAnsi="Arial" w:cs="Arial"/>
                <w:color w:val="000000"/>
              </w:rPr>
              <w:t xml:space="preserve"> </w:t>
            </w:r>
            <w:proofErr w:type="spellStart"/>
            <w:r w:rsidR="008140BC" w:rsidRPr="009F2E70">
              <w:rPr>
                <w:rFonts w:ascii="Arial" w:hAnsi="Arial" w:cs="Arial"/>
                <w:color w:val="000000"/>
              </w:rPr>
              <w:t>Jacarina</w:t>
            </w:r>
            <w:proofErr w:type="spellEnd"/>
          </w:p>
        </w:tc>
        <w:tc>
          <w:tcPr>
            <w:tcW w:w="4414" w:type="dxa"/>
          </w:tcPr>
          <w:p w:rsidR="00C734A6" w:rsidRPr="009F2E70" w:rsidRDefault="00CD6141"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Volatinero negro</w:t>
            </w:r>
          </w:p>
        </w:tc>
      </w:tr>
      <w:tr w:rsidR="008140BC" w:rsidRPr="009F2E70" w:rsidTr="00C734A6">
        <w:tc>
          <w:tcPr>
            <w:tcW w:w="4414" w:type="dxa"/>
          </w:tcPr>
          <w:p w:rsidR="008140BC" w:rsidRPr="009F2E70" w:rsidRDefault="008140B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Sporophila</w:t>
            </w:r>
            <w:proofErr w:type="spellEnd"/>
            <w:r w:rsidRPr="009F2E70">
              <w:rPr>
                <w:rFonts w:ascii="Arial" w:hAnsi="Arial" w:cs="Arial"/>
                <w:color w:val="000000"/>
              </w:rPr>
              <w:t xml:space="preserve"> Minuta</w:t>
            </w:r>
          </w:p>
        </w:tc>
        <w:tc>
          <w:tcPr>
            <w:tcW w:w="4414" w:type="dxa"/>
          </w:tcPr>
          <w:p w:rsidR="008140BC" w:rsidRPr="009F2E70" w:rsidRDefault="00CD6141"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Espiguero</w:t>
            </w:r>
            <w:proofErr w:type="spellEnd"/>
            <w:r w:rsidRPr="009F2E70">
              <w:rPr>
                <w:rFonts w:ascii="Arial" w:hAnsi="Arial" w:cs="Arial"/>
                <w:color w:val="000000"/>
              </w:rPr>
              <w:t xml:space="preserve"> ladrillo</w:t>
            </w:r>
          </w:p>
        </w:tc>
      </w:tr>
      <w:tr w:rsidR="008140BC" w:rsidRPr="009F2E70" w:rsidTr="00C734A6">
        <w:tc>
          <w:tcPr>
            <w:tcW w:w="4414" w:type="dxa"/>
          </w:tcPr>
          <w:p w:rsidR="008140BC" w:rsidRPr="009F2E70" w:rsidRDefault="008140BC"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Thraupidae</w:t>
            </w:r>
            <w:proofErr w:type="spellEnd"/>
          </w:p>
        </w:tc>
        <w:tc>
          <w:tcPr>
            <w:tcW w:w="4414" w:type="dxa"/>
          </w:tcPr>
          <w:p w:rsidR="008140BC" w:rsidRPr="009F2E70" w:rsidRDefault="00CD6141"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Tángaras</w:t>
            </w:r>
            <w:proofErr w:type="spellEnd"/>
          </w:p>
        </w:tc>
      </w:tr>
      <w:tr w:rsidR="00F34345" w:rsidRPr="009F2E70" w:rsidTr="00C734A6">
        <w:tc>
          <w:tcPr>
            <w:tcW w:w="4414" w:type="dxa"/>
          </w:tcPr>
          <w:p w:rsidR="00F34345" w:rsidRPr="009F2E70" w:rsidRDefault="00F34345"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Sporophila</w:t>
            </w:r>
            <w:proofErr w:type="spellEnd"/>
            <w:r w:rsidRPr="009F2E70">
              <w:rPr>
                <w:rFonts w:ascii="Arial" w:hAnsi="Arial" w:cs="Arial"/>
                <w:color w:val="000000"/>
              </w:rPr>
              <w:t xml:space="preserve"> </w:t>
            </w:r>
            <w:proofErr w:type="spellStart"/>
            <w:r w:rsidRPr="009F2E70">
              <w:rPr>
                <w:rFonts w:ascii="Arial" w:hAnsi="Arial" w:cs="Arial"/>
                <w:color w:val="000000"/>
              </w:rPr>
              <w:t>Nigricollis</w:t>
            </w:r>
            <w:proofErr w:type="spellEnd"/>
          </w:p>
        </w:tc>
        <w:tc>
          <w:tcPr>
            <w:tcW w:w="4414" w:type="dxa"/>
          </w:tcPr>
          <w:p w:rsidR="00F34345" w:rsidRPr="009F2E70" w:rsidRDefault="00F34345"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Espiguero</w:t>
            </w:r>
            <w:proofErr w:type="spellEnd"/>
            <w:r w:rsidRPr="009F2E70">
              <w:rPr>
                <w:rFonts w:ascii="Arial" w:hAnsi="Arial" w:cs="Arial"/>
                <w:color w:val="000000"/>
              </w:rPr>
              <w:t xml:space="preserve"> capuchino</w:t>
            </w:r>
          </w:p>
        </w:tc>
      </w:tr>
      <w:tr w:rsidR="00F34345" w:rsidRPr="009F2E70" w:rsidTr="00C734A6">
        <w:tc>
          <w:tcPr>
            <w:tcW w:w="4414" w:type="dxa"/>
          </w:tcPr>
          <w:p w:rsidR="00F34345" w:rsidRPr="009F2E70" w:rsidRDefault="00F34345"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Sporophila</w:t>
            </w:r>
            <w:proofErr w:type="spellEnd"/>
            <w:r w:rsidRPr="009F2E70">
              <w:rPr>
                <w:rFonts w:ascii="Arial" w:hAnsi="Arial" w:cs="Arial"/>
                <w:color w:val="000000"/>
              </w:rPr>
              <w:t xml:space="preserve"> </w:t>
            </w:r>
            <w:proofErr w:type="spellStart"/>
            <w:r w:rsidRPr="009F2E70">
              <w:rPr>
                <w:rFonts w:ascii="Arial" w:hAnsi="Arial" w:cs="Arial"/>
                <w:color w:val="000000"/>
              </w:rPr>
              <w:t>Schistacea</w:t>
            </w:r>
            <w:proofErr w:type="spellEnd"/>
          </w:p>
        </w:tc>
        <w:tc>
          <w:tcPr>
            <w:tcW w:w="4414" w:type="dxa"/>
          </w:tcPr>
          <w:p w:rsidR="00F34345" w:rsidRPr="009F2E70" w:rsidRDefault="00F34345"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Espiguero</w:t>
            </w:r>
            <w:proofErr w:type="spellEnd"/>
            <w:r w:rsidRPr="009F2E70">
              <w:rPr>
                <w:rFonts w:ascii="Arial" w:hAnsi="Arial" w:cs="Arial"/>
                <w:color w:val="000000"/>
              </w:rPr>
              <w:t xml:space="preserve"> Pizarra</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Sicalis</w:t>
            </w:r>
            <w:proofErr w:type="spellEnd"/>
            <w:r w:rsidRPr="009F2E70">
              <w:rPr>
                <w:rFonts w:ascii="Arial" w:hAnsi="Arial" w:cs="Arial"/>
                <w:color w:val="000000"/>
              </w:rPr>
              <w:t xml:space="preserve"> </w:t>
            </w:r>
            <w:proofErr w:type="spellStart"/>
            <w:r w:rsidRPr="009F2E70">
              <w:rPr>
                <w:rFonts w:ascii="Arial" w:hAnsi="Arial" w:cs="Arial"/>
                <w:color w:val="000000"/>
              </w:rPr>
              <w:t>Flaveola</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Canario costeño, Gorrión azafrán</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lastRenderedPageBreak/>
              <w:t>Vireo</w:t>
            </w:r>
            <w:proofErr w:type="spellEnd"/>
            <w:r w:rsidRPr="009F2E70">
              <w:rPr>
                <w:rFonts w:ascii="Arial" w:hAnsi="Arial" w:cs="Arial"/>
                <w:color w:val="000000"/>
              </w:rPr>
              <w:t xml:space="preserve"> </w:t>
            </w:r>
            <w:proofErr w:type="spellStart"/>
            <w:r w:rsidRPr="009F2E70">
              <w:rPr>
                <w:rFonts w:ascii="Arial" w:hAnsi="Arial" w:cs="Arial"/>
                <w:color w:val="000000"/>
              </w:rPr>
              <w:t>Leucophrys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Verderón montañero</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Myioborus</w:t>
            </w:r>
            <w:proofErr w:type="spellEnd"/>
            <w:r w:rsidRPr="009F2E70">
              <w:rPr>
                <w:rFonts w:ascii="Arial" w:hAnsi="Arial" w:cs="Arial"/>
                <w:color w:val="000000"/>
              </w:rPr>
              <w:t xml:space="preserve"> </w:t>
            </w:r>
            <w:proofErr w:type="spellStart"/>
            <w:r w:rsidRPr="009F2E70">
              <w:rPr>
                <w:rFonts w:ascii="Arial" w:hAnsi="Arial" w:cs="Arial"/>
                <w:color w:val="000000"/>
              </w:rPr>
              <w:t>flavivertex</w:t>
            </w:r>
            <w:proofErr w:type="spellEnd"/>
            <w:r w:rsidRPr="009F2E70">
              <w:rPr>
                <w:rFonts w:ascii="Arial" w:hAnsi="Arial" w:cs="Arial"/>
                <w:color w:val="000000"/>
              </w:rPr>
              <w:t xml:space="preserve"> </w:t>
            </w:r>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Candelita </w:t>
            </w:r>
            <w:proofErr w:type="spellStart"/>
            <w:r w:rsidRPr="009F2E70">
              <w:rPr>
                <w:rFonts w:ascii="Arial" w:hAnsi="Arial" w:cs="Arial"/>
                <w:color w:val="000000"/>
              </w:rPr>
              <w:t>coroigualada</w:t>
            </w:r>
            <w:proofErr w:type="spellEnd"/>
            <w:r w:rsidRPr="009F2E70">
              <w:rPr>
                <w:rFonts w:ascii="Arial" w:hAnsi="Arial" w:cs="Arial"/>
                <w:color w:val="000000"/>
              </w:rPr>
              <w:t>, abanico colombiano</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Turdus</w:t>
            </w:r>
            <w:proofErr w:type="spellEnd"/>
            <w:r w:rsidRPr="009F2E70">
              <w:rPr>
                <w:rFonts w:ascii="Arial" w:hAnsi="Arial" w:cs="Arial"/>
                <w:color w:val="000000"/>
              </w:rPr>
              <w:t xml:space="preserve"> </w:t>
            </w:r>
            <w:proofErr w:type="spellStart"/>
            <w:r w:rsidRPr="009F2E70">
              <w:rPr>
                <w:rFonts w:ascii="Arial" w:hAnsi="Arial" w:cs="Arial"/>
                <w:color w:val="000000"/>
              </w:rPr>
              <w:t>Grayi</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Zorzal Pardo, Mirla Pardo</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Eupsittula</w:t>
            </w:r>
            <w:proofErr w:type="spellEnd"/>
            <w:r w:rsidRPr="009F2E70">
              <w:rPr>
                <w:rFonts w:ascii="Arial" w:hAnsi="Arial" w:cs="Arial"/>
                <w:color w:val="000000"/>
              </w:rPr>
              <w:t xml:space="preserve"> </w:t>
            </w:r>
            <w:proofErr w:type="spellStart"/>
            <w:r w:rsidRPr="009F2E70">
              <w:rPr>
                <w:rFonts w:ascii="Arial" w:hAnsi="Arial" w:cs="Arial"/>
                <w:color w:val="000000"/>
              </w:rPr>
              <w:t>Pertinax</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Cotorra </w:t>
            </w:r>
            <w:proofErr w:type="spellStart"/>
            <w:r w:rsidRPr="009F2E70">
              <w:rPr>
                <w:rFonts w:ascii="Arial" w:hAnsi="Arial" w:cs="Arial"/>
                <w:color w:val="000000"/>
              </w:rPr>
              <w:t>Carasucia</w:t>
            </w:r>
            <w:proofErr w:type="spellEnd"/>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Hydrochoerus</w:t>
            </w:r>
            <w:proofErr w:type="spellEnd"/>
            <w:r w:rsidRPr="009F2E70">
              <w:rPr>
                <w:rFonts w:ascii="Arial" w:hAnsi="Arial" w:cs="Arial"/>
                <w:color w:val="000000"/>
              </w:rPr>
              <w:t xml:space="preserve"> </w:t>
            </w:r>
            <w:proofErr w:type="spellStart"/>
            <w:r w:rsidRPr="009F2E70">
              <w:rPr>
                <w:rFonts w:ascii="Arial" w:hAnsi="Arial" w:cs="Arial"/>
                <w:color w:val="000000"/>
              </w:rPr>
              <w:t>Hydrochoerus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Chigüiros</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Cuniculus</w:t>
            </w:r>
            <w:proofErr w:type="spellEnd"/>
            <w:r w:rsidRPr="009F2E70">
              <w:rPr>
                <w:rFonts w:ascii="Arial" w:hAnsi="Arial" w:cs="Arial"/>
                <w:color w:val="000000"/>
              </w:rPr>
              <w:t xml:space="preserve"> Paca</w:t>
            </w:r>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Guartinajas</w:t>
            </w:r>
            <w:proofErr w:type="spellEnd"/>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Tayassu</w:t>
            </w:r>
            <w:proofErr w:type="spellEnd"/>
            <w:r w:rsidRPr="009F2E70">
              <w:rPr>
                <w:rFonts w:ascii="Arial" w:hAnsi="Arial" w:cs="Arial"/>
                <w:color w:val="000000"/>
              </w:rPr>
              <w:t xml:space="preserve">- </w:t>
            </w:r>
            <w:proofErr w:type="spellStart"/>
            <w:r w:rsidRPr="009F2E70">
              <w:rPr>
                <w:rFonts w:ascii="Arial" w:hAnsi="Arial" w:cs="Arial"/>
                <w:color w:val="000000"/>
              </w:rPr>
              <w:t>Pecari</w:t>
            </w:r>
            <w:proofErr w:type="spellEnd"/>
          </w:p>
        </w:tc>
        <w:tc>
          <w:tcPr>
            <w:tcW w:w="4414" w:type="dxa"/>
          </w:tcPr>
          <w:p w:rsidR="008C5408" w:rsidRPr="009F2E70" w:rsidRDefault="00D65CE1"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Saíno</w:t>
            </w:r>
            <w:r w:rsidR="008C5408" w:rsidRPr="009F2E70">
              <w:rPr>
                <w:rFonts w:ascii="Arial" w:hAnsi="Arial" w:cs="Arial"/>
                <w:color w:val="000000"/>
              </w:rPr>
              <w:t>- Pecarí</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Bradypus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Perezoso</w:t>
            </w:r>
            <w:r w:rsidR="00D65CE1" w:rsidRPr="009F2E70">
              <w:rPr>
                <w:rFonts w:ascii="Arial" w:hAnsi="Arial" w:cs="Arial"/>
                <w:color w:val="000000"/>
              </w:rPr>
              <w:t>s de</w:t>
            </w:r>
            <w:r w:rsidRPr="009F2E70">
              <w:rPr>
                <w:rFonts w:ascii="Arial" w:hAnsi="Arial" w:cs="Arial"/>
                <w:color w:val="000000"/>
              </w:rPr>
              <w:t xml:space="preserve"> tres dedos</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Odocoileus</w:t>
            </w:r>
            <w:proofErr w:type="spellEnd"/>
            <w:r w:rsidRPr="009F2E70">
              <w:rPr>
                <w:rFonts w:ascii="Arial" w:hAnsi="Arial" w:cs="Arial"/>
                <w:color w:val="000000"/>
              </w:rPr>
              <w:t xml:space="preserve"> </w:t>
            </w:r>
            <w:proofErr w:type="spellStart"/>
            <w:r w:rsidRPr="009F2E70">
              <w:rPr>
                <w:rFonts w:ascii="Arial" w:hAnsi="Arial" w:cs="Arial"/>
                <w:color w:val="000000"/>
              </w:rPr>
              <w:t>Virginianus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Venado cola blanca</w:t>
            </w:r>
          </w:p>
        </w:tc>
      </w:tr>
      <w:tr w:rsidR="008C5408" w:rsidRPr="009F2E70" w:rsidTr="00C734A6">
        <w:tc>
          <w:tcPr>
            <w:tcW w:w="4414" w:type="dxa"/>
          </w:tcPr>
          <w:p w:rsidR="008C5408" w:rsidRPr="009F2E70" w:rsidRDefault="00E5760A" w:rsidP="00E5760A">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Oryctolagus</w:t>
            </w:r>
            <w:proofErr w:type="spellEnd"/>
            <w:r w:rsidRPr="009F2E70">
              <w:rPr>
                <w:rFonts w:ascii="Arial" w:hAnsi="Arial" w:cs="Arial"/>
                <w:color w:val="000000"/>
              </w:rPr>
              <w:t xml:space="preserve"> </w:t>
            </w:r>
            <w:proofErr w:type="spellStart"/>
            <w:r w:rsidRPr="009F2E70">
              <w:rPr>
                <w:rFonts w:ascii="Arial" w:hAnsi="Arial" w:cs="Arial"/>
                <w:color w:val="000000"/>
              </w:rPr>
              <w:t>Cuniculus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Conejo Silvestre</w:t>
            </w:r>
          </w:p>
        </w:tc>
      </w:tr>
      <w:tr w:rsidR="008C5408" w:rsidRPr="009F2E70" w:rsidTr="00C734A6">
        <w:tc>
          <w:tcPr>
            <w:tcW w:w="4414" w:type="dxa"/>
          </w:tcPr>
          <w:p w:rsidR="008C5408" w:rsidRPr="009F2E70" w:rsidRDefault="008C5408" w:rsidP="00E5760A">
            <w:pPr>
              <w:pStyle w:val="NormalWeb"/>
              <w:tabs>
                <w:tab w:val="left" w:pos="2880"/>
              </w:tabs>
              <w:spacing w:before="0" w:beforeAutospacing="0" w:after="0" w:afterAutospacing="0"/>
              <w:jc w:val="both"/>
              <w:rPr>
                <w:rFonts w:ascii="Arial" w:hAnsi="Arial" w:cs="Arial"/>
                <w:color w:val="000000"/>
              </w:rPr>
            </w:pPr>
            <w:proofErr w:type="spellStart"/>
            <w:r w:rsidRPr="009F2E70">
              <w:rPr>
                <w:rFonts w:ascii="Arial" w:hAnsi="Arial" w:cs="Arial"/>
                <w:color w:val="000000"/>
              </w:rPr>
              <w:t>Saguinus</w:t>
            </w:r>
            <w:proofErr w:type="spellEnd"/>
            <w:r w:rsidRPr="009F2E70">
              <w:rPr>
                <w:rFonts w:ascii="Arial" w:hAnsi="Arial" w:cs="Arial"/>
                <w:color w:val="000000"/>
              </w:rPr>
              <w:t xml:space="preserve"> </w:t>
            </w:r>
            <w:proofErr w:type="spellStart"/>
            <w:r w:rsidRPr="009F2E70">
              <w:rPr>
                <w:rFonts w:ascii="Arial" w:hAnsi="Arial" w:cs="Arial"/>
                <w:color w:val="000000"/>
              </w:rPr>
              <w:t>Oedipus</w:t>
            </w:r>
            <w:proofErr w:type="spellEnd"/>
            <w:r w:rsidR="00E5760A" w:rsidRPr="009F2E70">
              <w:rPr>
                <w:rFonts w:ascii="Arial" w:hAnsi="Arial" w:cs="Arial"/>
                <w:color w:val="000000"/>
              </w:rPr>
              <w:tab/>
            </w:r>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Mono tití </w:t>
            </w:r>
            <w:proofErr w:type="spellStart"/>
            <w:r w:rsidRPr="009F2E70">
              <w:rPr>
                <w:rFonts w:ascii="Arial" w:hAnsi="Arial" w:cs="Arial"/>
                <w:color w:val="000000"/>
              </w:rPr>
              <w:t>cabeciblanco</w:t>
            </w:r>
            <w:proofErr w:type="spellEnd"/>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Trachemys</w:t>
            </w:r>
            <w:proofErr w:type="spellEnd"/>
            <w:r w:rsidRPr="009F2E70">
              <w:rPr>
                <w:rFonts w:ascii="Arial" w:hAnsi="Arial" w:cs="Arial"/>
                <w:color w:val="000000"/>
              </w:rPr>
              <w:t xml:space="preserve"> </w:t>
            </w:r>
            <w:proofErr w:type="spellStart"/>
            <w:r w:rsidRPr="009F2E70">
              <w:rPr>
                <w:rFonts w:ascii="Arial" w:hAnsi="Arial" w:cs="Arial"/>
                <w:color w:val="000000"/>
              </w:rPr>
              <w:t>Callirostris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Hicotea</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Chelonoidis</w:t>
            </w:r>
            <w:proofErr w:type="spellEnd"/>
            <w:r w:rsidRPr="009F2E70">
              <w:rPr>
                <w:rFonts w:ascii="Arial" w:hAnsi="Arial" w:cs="Arial"/>
                <w:color w:val="000000"/>
              </w:rPr>
              <w:t xml:space="preserve"> Carbonaria</w:t>
            </w:r>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Morrocoy</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Caiman</w:t>
            </w:r>
            <w:proofErr w:type="spellEnd"/>
            <w:r w:rsidRPr="009F2E70">
              <w:rPr>
                <w:rFonts w:ascii="Arial" w:hAnsi="Arial" w:cs="Arial"/>
                <w:color w:val="000000"/>
              </w:rPr>
              <w:t xml:space="preserve"> </w:t>
            </w:r>
            <w:proofErr w:type="spellStart"/>
            <w:r w:rsidRPr="009F2E70">
              <w:rPr>
                <w:rFonts w:ascii="Arial" w:hAnsi="Arial" w:cs="Arial"/>
                <w:color w:val="000000"/>
              </w:rPr>
              <w:t>Crocodilus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Babilla</w:t>
            </w:r>
          </w:p>
        </w:tc>
      </w:tr>
      <w:tr w:rsidR="008C5408" w:rsidRPr="009F2E70" w:rsidTr="00C734A6">
        <w:tc>
          <w:tcPr>
            <w:tcW w:w="4414" w:type="dxa"/>
          </w:tcPr>
          <w:p w:rsidR="008C5408" w:rsidRPr="009F2E70" w:rsidRDefault="008C5408" w:rsidP="00E5760A">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Trachemys</w:t>
            </w:r>
            <w:proofErr w:type="spellEnd"/>
            <w:r w:rsidRPr="009F2E70">
              <w:rPr>
                <w:rFonts w:ascii="Arial" w:hAnsi="Arial" w:cs="Arial"/>
                <w:color w:val="000000"/>
              </w:rPr>
              <w:t xml:space="preserve"> </w:t>
            </w:r>
            <w:proofErr w:type="spellStart"/>
            <w:r w:rsidR="00E5760A" w:rsidRPr="009F2E70">
              <w:rPr>
                <w:rFonts w:ascii="Arial" w:hAnsi="Arial" w:cs="Arial"/>
                <w:color w:val="000000"/>
              </w:rPr>
              <w:t>Scripta</w:t>
            </w:r>
            <w:proofErr w:type="spellEnd"/>
            <w:r w:rsidR="00E5760A" w:rsidRPr="009F2E70">
              <w:rPr>
                <w:rFonts w:ascii="Arial" w:hAnsi="Arial" w:cs="Arial"/>
                <w:color w:val="000000"/>
              </w:rPr>
              <w:t xml:space="preserve"> </w:t>
            </w:r>
            <w:proofErr w:type="spellStart"/>
            <w:r w:rsidR="00E5760A" w:rsidRPr="009F2E70">
              <w:rPr>
                <w:rFonts w:ascii="Arial" w:hAnsi="Arial" w:cs="Arial"/>
                <w:color w:val="000000"/>
              </w:rPr>
              <w:t>Elegans</w:t>
            </w:r>
            <w:proofErr w:type="spellEnd"/>
          </w:p>
        </w:tc>
        <w:tc>
          <w:tcPr>
            <w:tcW w:w="4414" w:type="dxa"/>
          </w:tcPr>
          <w:p w:rsidR="008C5408" w:rsidRPr="009F2E70" w:rsidRDefault="008C5408" w:rsidP="00E5760A">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Tortuga de orejas </w:t>
            </w:r>
            <w:r w:rsidR="00E5760A" w:rsidRPr="009F2E70">
              <w:rPr>
                <w:rFonts w:ascii="Arial" w:hAnsi="Arial" w:cs="Arial"/>
                <w:color w:val="000000"/>
              </w:rPr>
              <w:t>rojas</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Iguana </w:t>
            </w:r>
            <w:proofErr w:type="spellStart"/>
            <w:r w:rsidRPr="009F2E70">
              <w:rPr>
                <w:rFonts w:ascii="Arial" w:hAnsi="Arial" w:cs="Arial"/>
                <w:color w:val="000000"/>
              </w:rPr>
              <w:t>Iguana</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Iguana</w:t>
            </w:r>
          </w:p>
        </w:tc>
      </w:tr>
      <w:tr w:rsidR="008C5408" w:rsidRPr="009F2E70" w:rsidTr="00C734A6">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proofErr w:type="spellStart"/>
            <w:r w:rsidRPr="009F2E70">
              <w:rPr>
                <w:rFonts w:ascii="Arial" w:hAnsi="Arial" w:cs="Arial"/>
                <w:color w:val="000000"/>
              </w:rPr>
              <w:t>Struthio</w:t>
            </w:r>
            <w:proofErr w:type="spellEnd"/>
            <w:r w:rsidRPr="009F2E70">
              <w:rPr>
                <w:rFonts w:ascii="Arial" w:hAnsi="Arial" w:cs="Arial"/>
                <w:color w:val="000000"/>
              </w:rPr>
              <w:t xml:space="preserve"> </w:t>
            </w:r>
            <w:proofErr w:type="spellStart"/>
            <w:r w:rsidRPr="009F2E70">
              <w:rPr>
                <w:rFonts w:ascii="Arial" w:hAnsi="Arial" w:cs="Arial"/>
                <w:color w:val="000000"/>
              </w:rPr>
              <w:t>Camelus</w:t>
            </w:r>
            <w:proofErr w:type="spellEnd"/>
          </w:p>
        </w:tc>
        <w:tc>
          <w:tcPr>
            <w:tcW w:w="4414" w:type="dxa"/>
          </w:tcPr>
          <w:p w:rsidR="008C5408" w:rsidRPr="009F2E70" w:rsidRDefault="008C5408"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Avestruz</w:t>
            </w:r>
          </w:p>
        </w:tc>
      </w:tr>
    </w:tbl>
    <w:p w:rsidR="002D70CE" w:rsidRPr="009F2E70" w:rsidRDefault="002D70CE" w:rsidP="007F23AE">
      <w:pPr>
        <w:pStyle w:val="NormalWeb"/>
        <w:spacing w:before="0" w:beforeAutospacing="0" w:after="0" w:afterAutospacing="0"/>
        <w:jc w:val="both"/>
        <w:rPr>
          <w:rFonts w:ascii="Arial" w:hAnsi="Arial" w:cs="Arial"/>
          <w:color w:val="000000"/>
        </w:rPr>
      </w:pPr>
    </w:p>
    <w:p w:rsidR="009C7512" w:rsidRPr="009F2E70" w:rsidRDefault="009C7512" w:rsidP="007F23AE">
      <w:pPr>
        <w:pStyle w:val="NormalWeb"/>
        <w:spacing w:before="0" w:beforeAutospacing="0" w:after="0" w:afterAutospacing="0"/>
        <w:jc w:val="both"/>
        <w:rPr>
          <w:rFonts w:ascii="Arial" w:hAnsi="Arial" w:cs="Arial"/>
          <w:color w:val="000000"/>
        </w:rPr>
      </w:pPr>
    </w:p>
    <w:p w:rsidR="00A05EDB" w:rsidRPr="009F2E70" w:rsidRDefault="00A05EDB"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Ciudades con mayores cifras de tráfico de fauna silvestre</w:t>
      </w:r>
    </w:p>
    <w:p w:rsidR="00A31675" w:rsidRPr="009F2E70" w:rsidRDefault="00A05EDB"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En las judicializaciones </w:t>
      </w:r>
      <w:r w:rsidR="00855C16" w:rsidRPr="009F2E70">
        <w:rPr>
          <w:rFonts w:ascii="Arial" w:hAnsi="Arial" w:cs="Arial"/>
          <w:color w:val="000000"/>
        </w:rPr>
        <w:t xml:space="preserve"> adelantadas por los fiscales del eje Temático </w:t>
      </w:r>
      <w:r w:rsidR="001D21B6" w:rsidRPr="009F2E70">
        <w:rPr>
          <w:rFonts w:ascii="Arial" w:hAnsi="Arial" w:cs="Arial"/>
          <w:color w:val="000000"/>
        </w:rPr>
        <w:t xml:space="preserve"> de Protección a los Recursos Naturales  y el Medio Ambiente de la Dirección Especializada Contra las Violaciones a los Derechos Humanos se han identificado las siguientes ciudades con incidencia en el tráfico de fauna silvestre: Barranquilla, Fundación, Plato, Magangué, Carmen de Bolívar, Bosconia, Valledupar, Bogotá, Girardot, Melgar y Cali.</w:t>
      </w:r>
      <w:r w:rsidR="008C7B55" w:rsidRPr="009F2E70">
        <w:rPr>
          <w:rStyle w:val="Refdenotaalpie"/>
          <w:rFonts w:ascii="Arial" w:hAnsi="Arial" w:cs="Arial"/>
          <w:color w:val="000000"/>
        </w:rPr>
        <w:footnoteReference w:id="4"/>
      </w:r>
    </w:p>
    <w:p w:rsidR="00921F27" w:rsidRPr="009F2E70" w:rsidRDefault="00921F27" w:rsidP="007F23AE">
      <w:pPr>
        <w:pStyle w:val="NormalWeb"/>
        <w:spacing w:before="0" w:beforeAutospacing="0" w:after="0" w:afterAutospacing="0"/>
        <w:jc w:val="both"/>
        <w:rPr>
          <w:rFonts w:ascii="Arial" w:hAnsi="Arial" w:cs="Arial"/>
          <w:b/>
          <w:color w:val="000000"/>
        </w:rPr>
      </w:pPr>
    </w:p>
    <w:p w:rsidR="00A31675" w:rsidRPr="009F2E70" w:rsidRDefault="00A31675"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Lugares o Puntos Críticos donde más se comete este delito</w:t>
      </w:r>
    </w:p>
    <w:p w:rsidR="00A31675" w:rsidRPr="009F2E70" w:rsidRDefault="00A31675" w:rsidP="007F23AE">
      <w:pPr>
        <w:pStyle w:val="NormalWeb"/>
        <w:spacing w:before="0" w:beforeAutospacing="0" w:after="0" w:afterAutospacing="0"/>
        <w:jc w:val="both"/>
        <w:rPr>
          <w:rFonts w:ascii="Arial" w:hAnsi="Arial" w:cs="Arial"/>
          <w:b/>
          <w:color w:val="000000"/>
        </w:rPr>
      </w:pPr>
    </w:p>
    <w:p w:rsidR="00A31675" w:rsidRPr="009F2E70" w:rsidRDefault="00A31675"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En las judicializaciones  adelantadas por los fiscales del eje Temático  de Protección a los Recursos Naturales  y el Medio Ambiente de la Dirección Especializada Contra las Violaciones a los Derechos Humanos se han identificado que suelen contar con lugares de acopio o tenencia de los individuos, que son distribuidos bajo pedido a través de correos humanos o en encomiendas en el transporte público.</w:t>
      </w:r>
      <w:r w:rsidR="008C7B55" w:rsidRPr="009F2E70">
        <w:rPr>
          <w:rStyle w:val="Refdenotaalpie"/>
          <w:rFonts w:ascii="Arial" w:hAnsi="Arial" w:cs="Arial"/>
          <w:color w:val="000000"/>
        </w:rPr>
        <w:footnoteReference w:id="5"/>
      </w:r>
    </w:p>
    <w:p w:rsidR="008C7B55" w:rsidRPr="009F2E70" w:rsidRDefault="008C7B55" w:rsidP="007F23AE">
      <w:pPr>
        <w:pStyle w:val="NormalWeb"/>
        <w:spacing w:before="0" w:beforeAutospacing="0" w:after="0" w:afterAutospacing="0"/>
        <w:jc w:val="both"/>
        <w:rPr>
          <w:rFonts w:ascii="Arial" w:hAnsi="Arial" w:cs="Arial"/>
          <w:color w:val="000000"/>
        </w:rPr>
      </w:pPr>
    </w:p>
    <w:p w:rsidR="008C7B55" w:rsidRPr="009F2E70" w:rsidRDefault="008C7B55" w:rsidP="008C7B55">
      <w:pPr>
        <w:pStyle w:val="NormalWeb"/>
        <w:spacing w:before="0" w:beforeAutospacing="0" w:after="0" w:afterAutospacing="0"/>
        <w:jc w:val="both"/>
        <w:rPr>
          <w:rFonts w:ascii="Arial" w:hAnsi="Arial" w:cs="Arial"/>
          <w:b/>
          <w:color w:val="000000"/>
        </w:rPr>
      </w:pPr>
      <w:r w:rsidRPr="009F2E70">
        <w:rPr>
          <w:rFonts w:ascii="Arial" w:hAnsi="Arial" w:cs="Arial"/>
          <w:b/>
          <w:color w:val="000000"/>
        </w:rPr>
        <w:t>Dificultades que ha encontrado la Fiscalía General de la Nación para combatir el delito de tráfico de Fauna Silvestre</w:t>
      </w:r>
    </w:p>
    <w:p w:rsidR="008C7B55" w:rsidRPr="009F2E70" w:rsidRDefault="008C7B55" w:rsidP="008C7B55">
      <w:pPr>
        <w:pStyle w:val="NormalWeb"/>
        <w:spacing w:before="0" w:beforeAutospacing="0" w:after="0" w:afterAutospacing="0"/>
        <w:jc w:val="both"/>
        <w:rPr>
          <w:rFonts w:ascii="Arial" w:hAnsi="Arial" w:cs="Arial"/>
          <w:b/>
          <w:color w:val="000000"/>
        </w:rPr>
      </w:pPr>
    </w:p>
    <w:p w:rsidR="008C7B55" w:rsidRPr="009F2E70" w:rsidRDefault="008C7B55" w:rsidP="008C7B55">
      <w:pPr>
        <w:pStyle w:val="NormalWeb"/>
        <w:spacing w:before="0" w:beforeAutospacing="0" w:after="0" w:afterAutospacing="0"/>
        <w:jc w:val="both"/>
        <w:rPr>
          <w:rFonts w:ascii="Arial" w:hAnsi="Arial" w:cs="Arial"/>
          <w:color w:val="000000"/>
        </w:rPr>
      </w:pPr>
      <w:r w:rsidRPr="009F2E70">
        <w:rPr>
          <w:rFonts w:ascii="Arial" w:hAnsi="Arial" w:cs="Arial"/>
          <w:color w:val="000000"/>
        </w:rPr>
        <w:t xml:space="preserve">En las judicializaciones  adelantadas por los fiscales del eje Temático  de Protección a los Recursos Naturales  y el Medio Ambiente de la Dirección Especializada Contra las Violaciones a los Derechos Humanos se identifican como dificultades la complejidad de la regulación que enriquece el tipo penal en blanco; y de manera </w:t>
      </w:r>
      <w:r w:rsidRPr="009F2E70">
        <w:rPr>
          <w:rFonts w:ascii="Arial" w:hAnsi="Arial" w:cs="Arial"/>
          <w:color w:val="000000"/>
        </w:rPr>
        <w:lastRenderedPageBreak/>
        <w:t>particular la determinación de los lugares y redes de extracción de los individuos, toda vez que se han adelantado la judicialización del mercado criminal desde la perspectiva de la comercialización de las especies silvestres.</w:t>
      </w:r>
      <w:r w:rsidRPr="009F2E70">
        <w:rPr>
          <w:rStyle w:val="Refdenotaalpie"/>
          <w:rFonts w:ascii="Arial" w:hAnsi="Arial" w:cs="Arial"/>
          <w:color w:val="000000"/>
        </w:rPr>
        <w:footnoteReference w:id="6"/>
      </w:r>
    </w:p>
    <w:p w:rsidR="008C7B55" w:rsidRPr="009F2E70" w:rsidRDefault="008C7B55" w:rsidP="007F23AE">
      <w:pPr>
        <w:pStyle w:val="NormalWeb"/>
        <w:spacing w:before="0" w:beforeAutospacing="0" w:after="0" w:afterAutospacing="0"/>
        <w:jc w:val="both"/>
        <w:rPr>
          <w:rFonts w:ascii="Arial" w:hAnsi="Arial" w:cs="Arial"/>
          <w:color w:val="000000"/>
        </w:rPr>
      </w:pPr>
    </w:p>
    <w:p w:rsidR="00BE2965" w:rsidRPr="009F2E70" w:rsidRDefault="00BE2965" w:rsidP="007F23AE">
      <w:pPr>
        <w:pStyle w:val="NormalWeb"/>
        <w:spacing w:before="0" w:beforeAutospacing="0" w:after="0" w:afterAutospacing="0"/>
        <w:jc w:val="both"/>
        <w:rPr>
          <w:rFonts w:ascii="Arial" w:hAnsi="Arial" w:cs="Arial"/>
          <w:color w:val="000000"/>
        </w:rPr>
      </w:pPr>
    </w:p>
    <w:p w:rsidR="00BE2965" w:rsidRPr="009F2E70" w:rsidRDefault="00BE2965"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¿Existen en Colombia sistemas de registro y monitoreo en las plazas de mercado, terminales terrestres, terminales aéreas, redes sociales, encomiendas, bodegas y remesas, que permitan combatir el tráfico ilegal de fauna silvestre?</w:t>
      </w:r>
      <w:r w:rsidR="00D83457" w:rsidRPr="009F2E70">
        <w:rPr>
          <w:rStyle w:val="Refdenotaalpie"/>
          <w:rFonts w:ascii="Arial" w:hAnsi="Arial" w:cs="Arial"/>
          <w:b/>
          <w:color w:val="000000"/>
        </w:rPr>
        <w:footnoteReference w:id="7"/>
      </w:r>
    </w:p>
    <w:p w:rsidR="00BE2965" w:rsidRPr="009F2E70" w:rsidRDefault="00BE2965" w:rsidP="007F23AE">
      <w:pPr>
        <w:pStyle w:val="NormalWeb"/>
        <w:spacing w:before="0" w:beforeAutospacing="0" w:after="0" w:afterAutospacing="0"/>
        <w:jc w:val="both"/>
        <w:rPr>
          <w:rFonts w:ascii="Arial" w:hAnsi="Arial" w:cs="Arial"/>
          <w:b/>
          <w:color w:val="000000"/>
        </w:rPr>
      </w:pPr>
    </w:p>
    <w:p w:rsidR="00BE2965" w:rsidRPr="009F2E70" w:rsidRDefault="00BE2965"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La Policía Nacional a través de la Dirección de Protección y Servicios Especiales</w:t>
      </w:r>
      <w:r w:rsidR="00EC2E3C" w:rsidRPr="009F2E70">
        <w:rPr>
          <w:rFonts w:ascii="Arial" w:hAnsi="Arial" w:cs="Arial"/>
          <w:color w:val="000000"/>
        </w:rPr>
        <w:t>, realiza el despliegue operacional del proceso de protección al ambiente y a los recursos naturales, mediante el desarrollo</w:t>
      </w:r>
      <w:r w:rsidR="009C7512" w:rsidRPr="009F2E70">
        <w:rPr>
          <w:rFonts w:ascii="Arial" w:hAnsi="Arial" w:cs="Arial"/>
          <w:color w:val="000000"/>
        </w:rPr>
        <w:t xml:space="preserve"> de acciones de prevención y control con el objetivo de propender por su conservación como activo estratégico de la nación, por ende, esta institución, cuenta con el Sistema de información de Tráfico ilegal de Especies Silvestres (SITIES), comprendido por 257 variables donde se incluye la clasificación científica del reino animal y vegetal, en el cual los funcionarios de las unidades policiales registran y reportan la actividad operativa que se lleva a cabo en el territorio nacional, información que permite el seguimiento a las incautaciones de la fauna y flora.</w:t>
      </w:r>
      <w:r w:rsidR="009C7512" w:rsidRPr="009F2E70">
        <w:rPr>
          <w:rStyle w:val="Refdenotaalpie"/>
          <w:rFonts w:ascii="Arial" w:hAnsi="Arial" w:cs="Arial"/>
          <w:color w:val="000000"/>
        </w:rPr>
        <w:footnoteReference w:id="8"/>
      </w:r>
    </w:p>
    <w:p w:rsidR="009C7512" w:rsidRPr="009F2E70" w:rsidRDefault="009C7512" w:rsidP="007F23AE">
      <w:pPr>
        <w:pStyle w:val="NormalWeb"/>
        <w:spacing w:before="0" w:beforeAutospacing="0" w:after="0" w:afterAutospacing="0"/>
        <w:jc w:val="both"/>
        <w:rPr>
          <w:rFonts w:ascii="Arial" w:hAnsi="Arial" w:cs="Arial"/>
          <w:color w:val="000000"/>
        </w:rPr>
      </w:pPr>
    </w:p>
    <w:p w:rsidR="009C7512" w:rsidRPr="009F2E70" w:rsidRDefault="009C7512" w:rsidP="007F23AE">
      <w:pPr>
        <w:pStyle w:val="NormalWeb"/>
        <w:spacing w:before="0" w:beforeAutospacing="0" w:after="0" w:afterAutospacing="0"/>
        <w:jc w:val="both"/>
        <w:rPr>
          <w:rFonts w:ascii="Arial" w:hAnsi="Arial" w:cs="Arial"/>
          <w:color w:val="000000"/>
        </w:rPr>
      </w:pPr>
      <w:r w:rsidRPr="009F2E70">
        <w:rPr>
          <w:rFonts w:ascii="Arial" w:hAnsi="Arial" w:cs="Arial"/>
          <w:color w:val="000000"/>
        </w:rPr>
        <w:t>Por otra parte, en lo concerniente a la aplicación del Código Nacional de Policía y Convivencia, se cuenta con el Registro Nacional de Medidas Correctivas (RNMC), el cual contiene los datos de los infractores a los comportamientos contrarios a la convivencia, el tipo de medida correctiva y el estado de pago de la multa o cumplimiento a la medida corre</w:t>
      </w:r>
      <w:r w:rsidR="00CE2C03" w:rsidRPr="009F2E70">
        <w:rPr>
          <w:rFonts w:ascii="Arial" w:hAnsi="Arial" w:cs="Arial"/>
          <w:color w:val="000000"/>
        </w:rPr>
        <w:t xml:space="preserve">ctiva, permitiendo tener información detallada y georreferenciada en forma cualitativa y cuantitativa de las actuaciones adelantadas por las autoridades de Policía; entre éstas las señaladas en la Ley que hacen referencia al medio ambiente, donde en su artículo 101 establece 10 numerales relacionados con </w:t>
      </w:r>
      <w:bookmarkStart w:id="1" w:name="101"/>
      <w:r w:rsidR="00CE2C03" w:rsidRPr="009F2E70">
        <w:rPr>
          <w:rFonts w:ascii="Arial" w:hAnsi="Arial" w:cs="Arial"/>
          <w:color w:val="000000"/>
        </w:rPr>
        <w:t>“</w:t>
      </w:r>
      <w:r w:rsidR="00CE2C03" w:rsidRPr="009F2E70">
        <w:rPr>
          <w:rFonts w:ascii="Arial" w:hAnsi="Arial" w:cs="Arial"/>
          <w:bCs/>
          <w:iCs/>
          <w:color w:val="000000"/>
        </w:rPr>
        <w:t>comportamientos que afectan las especies de flora o fauna silvestre</w:t>
      </w:r>
      <w:bookmarkEnd w:id="1"/>
      <w:r w:rsidR="00CE2C03" w:rsidRPr="009F2E70">
        <w:rPr>
          <w:rFonts w:ascii="Arial" w:hAnsi="Arial" w:cs="Arial"/>
          <w:bCs/>
          <w:iCs/>
          <w:color w:val="000000"/>
        </w:rPr>
        <w:t>” que son de conocimiento por las autoridades ambientales correspondientes, frente a las atribuciones otorgadas en la norma ibídem.</w:t>
      </w:r>
      <w:r w:rsidR="00CE2C03" w:rsidRPr="009F2E70">
        <w:rPr>
          <w:rStyle w:val="Refdenotaalpie"/>
          <w:rFonts w:ascii="Arial" w:hAnsi="Arial" w:cs="Arial"/>
          <w:bCs/>
          <w:iCs/>
          <w:color w:val="000000"/>
        </w:rPr>
        <w:footnoteReference w:id="9"/>
      </w:r>
    </w:p>
    <w:p w:rsidR="00A31675" w:rsidRDefault="00A31675" w:rsidP="007F23AE">
      <w:pPr>
        <w:pStyle w:val="NormalWeb"/>
        <w:spacing w:before="0" w:beforeAutospacing="0" w:after="0" w:afterAutospacing="0"/>
        <w:jc w:val="both"/>
        <w:rPr>
          <w:rFonts w:ascii="Arial" w:hAnsi="Arial" w:cs="Arial"/>
          <w:color w:val="000000"/>
        </w:rPr>
      </w:pPr>
    </w:p>
    <w:p w:rsidR="00161D97" w:rsidRDefault="00161D97" w:rsidP="007F23AE">
      <w:pPr>
        <w:pStyle w:val="NormalWeb"/>
        <w:spacing w:before="0" w:beforeAutospacing="0" w:after="0" w:afterAutospacing="0"/>
        <w:jc w:val="both"/>
        <w:rPr>
          <w:rFonts w:ascii="Arial" w:hAnsi="Arial" w:cs="Arial"/>
          <w:b/>
          <w:color w:val="000000"/>
        </w:rPr>
      </w:pPr>
      <w:r>
        <w:rPr>
          <w:rFonts w:ascii="Arial" w:hAnsi="Arial" w:cs="Arial"/>
          <w:b/>
          <w:color w:val="000000"/>
        </w:rPr>
        <w:t>LA CONSTITUCIÓN ECOLÓGICA O VERDE SEGÚN LA JURISPRUDENCIA DE LA</w:t>
      </w:r>
      <w:r w:rsidRPr="00161D97">
        <w:rPr>
          <w:rFonts w:ascii="Arial" w:hAnsi="Arial" w:cs="Arial"/>
          <w:b/>
          <w:color w:val="000000"/>
        </w:rPr>
        <w:t xml:space="preserve"> CORTE CONSTITUCIONAL</w:t>
      </w:r>
    </w:p>
    <w:p w:rsidR="00161D97" w:rsidRDefault="00161D97" w:rsidP="007F23AE">
      <w:pPr>
        <w:pStyle w:val="NormalWeb"/>
        <w:spacing w:before="0" w:beforeAutospacing="0" w:after="0" w:afterAutospacing="0"/>
        <w:jc w:val="both"/>
        <w:rPr>
          <w:rFonts w:ascii="Arial" w:hAnsi="Arial" w:cs="Arial"/>
          <w:b/>
          <w:color w:val="000000"/>
        </w:rPr>
      </w:pPr>
    </w:p>
    <w:tbl>
      <w:tblPr>
        <w:tblStyle w:val="Tablaconcuadrcula"/>
        <w:tblW w:w="0" w:type="auto"/>
        <w:tblLook w:val="04A0" w:firstRow="1" w:lastRow="0" w:firstColumn="1" w:lastColumn="0" w:noHBand="0" w:noVBand="1"/>
      </w:tblPr>
      <w:tblGrid>
        <w:gridCol w:w="4414"/>
        <w:gridCol w:w="4414"/>
      </w:tblGrid>
      <w:tr w:rsidR="00161D97" w:rsidTr="00161D97">
        <w:tc>
          <w:tcPr>
            <w:tcW w:w="4414" w:type="dxa"/>
          </w:tcPr>
          <w:p w:rsidR="00161D97" w:rsidRDefault="00161D97" w:rsidP="007F23AE">
            <w:pPr>
              <w:pStyle w:val="NormalWeb"/>
              <w:spacing w:before="0" w:beforeAutospacing="0" w:after="0" w:afterAutospacing="0"/>
              <w:jc w:val="both"/>
              <w:rPr>
                <w:rFonts w:ascii="Arial" w:hAnsi="Arial" w:cs="Arial"/>
                <w:b/>
                <w:color w:val="000000"/>
              </w:rPr>
            </w:pPr>
            <w:r>
              <w:rPr>
                <w:rFonts w:ascii="Arial" w:hAnsi="Arial" w:cs="Arial"/>
                <w:b/>
                <w:color w:val="000000"/>
              </w:rPr>
              <w:t>Sentencia T-411/92</w:t>
            </w:r>
          </w:p>
          <w:p w:rsidR="00161D97" w:rsidRDefault="00161D97" w:rsidP="007F23AE">
            <w:pPr>
              <w:pStyle w:val="NormalWeb"/>
              <w:spacing w:before="0" w:beforeAutospacing="0" w:after="0" w:afterAutospacing="0"/>
              <w:jc w:val="both"/>
              <w:rPr>
                <w:rFonts w:ascii="Arial" w:hAnsi="Arial" w:cs="Arial"/>
                <w:b/>
                <w:color w:val="000000"/>
              </w:rPr>
            </w:pPr>
            <w:r>
              <w:rPr>
                <w:rFonts w:ascii="Arial" w:hAnsi="Arial" w:cs="Arial"/>
                <w:b/>
                <w:color w:val="000000"/>
              </w:rPr>
              <w:t xml:space="preserve">Magistrado Ponente: </w:t>
            </w:r>
            <w:r w:rsidRPr="00161D97">
              <w:rPr>
                <w:rFonts w:ascii="Arial" w:hAnsi="Arial" w:cs="Arial"/>
                <w:color w:val="000000"/>
              </w:rPr>
              <w:t>Alejandro Martínez Caballero.</w:t>
            </w:r>
          </w:p>
        </w:tc>
        <w:tc>
          <w:tcPr>
            <w:tcW w:w="4414" w:type="dxa"/>
          </w:tcPr>
          <w:p w:rsidR="00161D97" w:rsidRDefault="00161D97" w:rsidP="007F23AE">
            <w:pPr>
              <w:pStyle w:val="NormalWeb"/>
              <w:spacing w:before="0" w:beforeAutospacing="0" w:after="0" w:afterAutospacing="0"/>
              <w:jc w:val="both"/>
              <w:rPr>
                <w:rFonts w:ascii="Arial" w:hAnsi="Arial" w:cs="Arial"/>
                <w:color w:val="000000"/>
              </w:rPr>
            </w:pPr>
            <w:r>
              <w:rPr>
                <w:rFonts w:ascii="Arial" w:hAnsi="Arial" w:cs="Arial"/>
                <w:color w:val="000000"/>
              </w:rPr>
              <w:t>“</w:t>
            </w:r>
            <w:r w:rsidRPr="00161D97">
              <w:rPr>
                <w:rFonts w:ascii="Arial" w:hAnsi="Arial" w:cs="Arial"/>
                <w:color w:val="000000"/>
              </w:rPr>
              <w:t xml:space="preserve">La protección jurídica del medio ambiente es hoy una necesidad universalmente reconocida, una </w:t>
            </w:r>
            <w:r w:rsidRPr="00161D97">
              <w:rPr>
                <w:rFonts w:ascii="Arial" w:hAnsi="Arial" w:cs="Arial"/>
                <w:color w:val="000000"/>
              </w:rPr>
              <w:lastRenderedPageBreak/>
              <w:t>necesidad socialmente sentida, de dar una respuesta contundente a las intolerables agresiones que sufre el medio ambiente.</w:t>
            </w:r>
          </w:p>
          <w:p w:rsidR="00161D97" w:rsidRDefault="00161D97" w:rsidP="00161D97">
            <w:pPr>
              <w:pStyle w:val="NormalWeb"/>
              <w:spacing w:after="0"/>
              <w:jc w:val="both"/>
              <w:rPr>
                <w:rFonts w:ascii="Arial" w:hAnsi="Arial" w:cs="Arial"/>
                <w:color w:val="000000"/>
              </w:rPr>
            </w:pPr>
            <w:r w:rsidRPr="00161D97">
              <w:rPr>
                <w:rFonts w:ascii="Arial" w:hAnsi="Arial" w:cs="Arial"/>
                <w:color w:val="000000"/>
              </w:rPr>
              <w:t>El desarrollo sin planificación y los avances científicos fueron ampliando considerablemente el im</w:t>
            </w:r>
            <w:r>
              <w:rPr>
                <w:rFonts w:ascii="Arial" w:hAnsi="Arial" w:cs="Arial"/>
                <w:color w:val="000000"/>
              </w:rPr>
              <w:t>pacto industrial en el entorno.</w:t>
            </w:r>
          </w:p>
          <w:p w:rsidR="00161D97" w:rsidRDefault="00161D97" w:rsidP="00161D97">
            <w:pPr>
              <w:pStyle w:val="NormalWeb"/>
              <w:spacing w:after="0"/>
              <w:jc w:val="both"/>
              <w:rPr>
                <w:rFonts w:ascii="Arial" w:hAnsi="Arial" w:cs="Arial"/>
                <w:color w:val="000000"/>
              </w:rPr>
            </w:pPr>
            <w:r w:rsidRPr="00161D97">
              <w:rPr>
                <w:rFonts w:ascii="Arial" w:hAnsi="Arial" w:cs="Arial"/>
                <w:color w:val="000000"/>
              </w:rPr>
              <w:t>El problema ecológico y todo lo que este implica es hoy en día  un clamor universal, es un problema de supervivencia.</w:t>
            </w:r>
          </w:p>
          <w:p w:rsidR="00161D97" w:rsidRPr="00161D97" w:rsidRDefault="00161D97" w:rsidP="00161D97">
            <w:pPr>
              <w:pStyle w:val="NormalWeb"/>
              <w:spacing w:after="0"/>
              <w:jc w:val="both"/>
              <w:rPr>
                <w:rFonts w:ascii="Arial" w:hAnsi="Arial" w:cs="Arial"/>
                <w:color w:val="000000"/>
              </w:rPr>
            </w:pPr>
            <w:r w:rsidRPr="00161D97">
              <w:rPr>
                <w:rFonts w:ascii="Arial" w:hAnsi="Arial" w:cs="Arial"/>
                <w:color w:val="000000"/>
              </w:rPr>
              <w:t>Para esta Sala de Revisión, la protección al ambiente no es un "amor platónico hacia la madre naturaleza", sino la respuesta a un problema que de seguirse agravando al ritmo presente, acabaría planteando una auténtica  cuestión de vida o muerte: la contaminación de los ríos y mares, la progresiva desaparición de la fauna y la flora, la conversión en irrespirable de la atmósfera de muchas grandes ciudades por la polución, la desaparición de la capa de ozono, el efecto invernadero, el ruido, la deforestación, el aumento de la erosión, el uso de productos químicos, los desechos industriales, la lluvia ácida, los melones nucleares, el empobrecimiento de los bancos genéticos del planeta, etc., son cuestiones tan vitales que merecen una  decisión firme  y unánime de la población mundial.  Al fin y al cabo el patrimonio natural de un país, al igual que ocurre con el histórico - artístico, pertenece a las personas que en él viven, pero también a las generaciones venideras, puesto que estamos en la obligación y el desafío de entregar el legado que hemos recibido en condiciones óptimas a nuestros descendientes</w:t>
            </w:r>
            <w:r>
              <w:rPr>
                <w:rFonts w:ascii="Arial" w:hAnsi="Arial" w:cs="Arial"/>
                <w:color w:val="000000"/>
              </w:rPr>
              <w:t>.”</w:t>
            </w:r>
          </w:p>
        </w:tc>
      </w:tr>
      <w:tr w:rsidR="00161D97" w:rsidTr="00161D97">
        <w:tc>
          <w:tcPr>
            <w:tcW w:w="4414" w:type="dxa"/>
          </w:tcPr>
          <w:p w:rsidR="00161D97" w:rsidRDefault="006F2786" w:rsidP="007F23AE">
            <w:pPr>
              <w:pStyle w:val="NormalWeb"/>
              <w:spacing w:before="0" w:beforeAutospacing="0" w:after="0" w:afterAutospacing="0"/>
              <w:jc w:val="both"/>
              <w:rPr>
                <w:rFonts w:ascii="Arial" w:hAnsi="Arial" w:cs="Arial"/>
                <w:b/>
                <w:color w:val="000000"/>
              </w:rPr>
            </w:pPr>
            <w:r>
              <w:rPr>
                <w:rFonts w:ascii="Arial" w:hAnsi="Arial" w:cs="Arial"/>
                <w:b/>
                <w:color w:val="000000"/>
              </w:rPr>
              <w:lastRenderedPageBreak/>
              <w:t>Sentencia C-519/ 94</w:t>
            </w:r>
          </w:p>
          <w:p w:rsidR="006F2786" w:rsidRDefault="006F2786" w:rsidP="007F23AE">
            <w:pPr>
              <w:pStyle w:val="NormalWeb"/>
              <w:spacing w:before="0" w:beforeAutospacing="0" w:after="0" w:afterAutospacing="0"/>
              <w:jc w:val="both"/>
              <w:rPr>
                <w:rFonts w:ascii="Arial" w:hAnsi="Arial" w:cs="Arial"/>
                <w:b/>
                <w:color w:val="000000"/>
              </w:rPr>
            </w:pPr>
            <w:r>
              <w:rPr>
                <w:rFonts w:ascii="Arial" w:hAnsi="Arial" w:cs="Arial"/>
                <w:b/>
                <w:color w:val="000000"/>
              </w:rPr>
              <w:t xml:space="preserve">Magistrado Ponente: </w:t>
            </w:r>
            <w:r w:rsidRPr="006F2786">
              <w:rPr>
                <w:rFonts w:ascii="Arial" w:hAnsi="Arial" w:cs="Arial"/>
                <w:color w:val="000000"/>
              </w:rPr>
              <w:t>Vladimiro Naranjo Mesa</w:t>
            </w:r>
          </w:p>
        </w:tc>
        <w:tc>
          <w:tcPr>
            <w:tcW w:w="4414" w:type="dxa"/>
          </w:tcPr>
          <w:p w:rsidR="00161D97" w:rsidRDefault="00EC7E14" w:rsidP="00EC7E14">
            <w:pPr>
              <w:pStyle w:val="NormalWeb"/>
              <w:spacing w:before="0" w:beforeAutospacing="0" w:after="0" w:afterAutospacing="0"/>
              <w:jc w:val="both"/>
              <w:rPr>
                <w:rFonts w:ascii="Arial" w:hAnsi="Arial" w:cs="Arial"/>
                <w:b/>
                <w:color w:val="000000"/>
              </w:rPr>
            </w:pPr>
            <w:r w:rsidRPr="00EC7E14">
              <w:rPr>
                <w:rFonts w:ascii="Arial" w:hAnsi="Arial" w:cs="Arial"/>
                <w:color w:val="000000"/>
              </w:rPr>
              <w:t>"El derecho al medio ambiente no se puede desligar del derecho a  la vida y a la salud de las personas. De hecho, los factores perturbadores del medio ambiente  causan daños irreparables en los seres humanos y si ello es así habrá que decirse  que el medio ambiente es un derecho fundamental para la existencia de la humanidad.  A esta conclusión se ha llegado cuando esta Corte ha evaluado la incidencia del medio ambiente en la vida de los hombres y por ello en sentencias anteriores de tutelas, se ha afirmado que el derecho al medio ambiente es un derecho fundamental"</w:t>
            </w:r>
          </w:p>
        </w:tc>
      </w:tr>
      <w:tr w:rsidR="00161D97" w:rsidTr="00161D97">
        <w:tc>
          <w:tcPr>
            <w:tcW w:w="4414" w:type="dxa"/>
          </w:tcPr>
          <w:p w:rsidR="00161D97" w:rsidRDefault="00EC7E14" w:rsidP="00EC7E14">
            <w:pPr>
              <w:pStyle w:val="NormalWeb"/>
              <w:spacing w:before="0" w:beforeAutospacing="0" w:after="0" w:afterAutospacing="0"/>
              <w:jc w:val="both"/>
              <w:rPr>
                <w:rFonts w:ascii="Arial" w:hAnsi="Arial" w:cs="Arial"/>
                <w:b/>
                <w:color w:val="000000"/>
              </w:rPr>
            </w:pPr>
            <w:r>
              <w:rPr>
                <w:rFonts w:ascii="Arial" w:hAnsi="Arial" w:cs="Arial"/>
                <w:b/>
                <w:color w:val="000000"/>
              </w:rPr>
              <w:t>Sentencia C-595/10</w:t>
            </w:r>
          </w:p>
          <w:p w:rsidR="00EC7E14" w:rsidRPr="00EC7E14" w:rsidRDefault="00EC7E14" w:rsidP="00EC7E14">
            <w:pPr>
              <w:pStyle w:val="NormalWeb"/>
              <w:spacing w:before="0" w:beforeAutospacing="0" w:after="0" w:afterAutospacing="0"/>
              <w:jc w:val="both"/>
              <w:rPr>
                <w:rFonts w:ascii="Arial" w:hAnsi="Arial" w:cs="Arial"/>
                <w:color w:val="000000"/>
              </w:rPr>
            </w:pPr>
            <w:r>
              <w:rPr>
                <w:rFonts w:ascii="Arial" w:hAnsi="Arial" w:cs="Arial"/>
                <w:b/>
                <w:color w:val="000000"/>
              </w:rPr>
              <w:t>Magistrado Ponente:</w:t>
            </w:r>
            <w:r>
              <w:rPr>
                <w:rFonts w:ascii="Arial" w:hAnsi="Arial" w:cs="Arial"/>
                <w:color w:val="000000"/>
              </w:rPr>
              <w:t xml:space="preserve"> Jorge Iván Palacio</w:t>
            </w:r>
          </w:p>
        </w:tc>
        <w:tc>
          <w:tcPr>
            <w:tcW w:w="4414" w:type="dxa"/>
          </w:tcPr>
          <w:p w:rsidR="00161D97" w:rsidRPr="00EC7E14" w:rsidRDefault="00EC7E14" w:rsidP="007F23AE">
            <w:pPr>
              <w:pStyle w:val="NormalWeb"/>
              <w:spacing w:before="0" w:beforeAutospacing="0" w:after="0" w:afterAutospacing="0"/>
              <w:jc w:val="both"/>
              <w:rPr>
                <w:rFonts w:ascii="Arial" w:hAnsi="Arial" w:cs="Arial"/>
                <w:color w:val="000000"/>
              </w:rPr>
            </w:pPr>
            <w:r w:rsidRPr="00EC7E14">
              <w:rPr>
                <w:rFonts w:ascii="Arial" w:hAnsi="Arial" w:cs="Arial"/>
                <w:color w:val="000000"/>
              </w:rPr>
              <w:t>“La Constitución muestra igualmente la relevancia que toma el medio ambiente como bien a proteger por sí mismo y su relación estrecha con los seres que habitan la tierra. La conservación y la perpetuidad de la humanidad dependen del respeto incondicional al entorno ecológico, de la defensa a ultranza del medio ambiente sano, en tanto factor insustituible que le permite existir y garantizar una existencia y vida plena. Desconocer la importancia que tiene el medio ambiente sano para la humanidad es renunciar a la vida misma, a la supervivencia presente y futura de las generaciones. En el mundo contemporáneo, la preocupación ambientalista viene a tomar influencia decisiva solamente cuando resulta incuestionable que el desarrollo incontrolado y la explotación sin límites de los recursos naturales logran suponer su esquilmación definitiva.”</w:t>
            </w:r>
          </w:p>
        </w:tc>
      </w:tr>
      <w:tr w:rsidR="00161D97" w:rsidTr="00161D97">
        <w:tc>
          <w:tcPr>
            <w:tcW w:w="4414" w:type="dxa"/>
          </w:tcPr>
          <w:p w:rsidR="00161D97" w:rsidRDefault="00BB04B1" w:rsidP="007F23AE">
            <w:pPr>
              <w:pStyle w:val="NormalWeb"/>
              <w:spacing w:before="0" w:beforeAutospacing="0" w:after="0" w:afterAutospacing="0"/>
              <w:jc w:val="both"/>
              <w:rPr>
                <w:rFonts w:ascii="Arial" w:hAnsi="Arial" w:cs="Arial"/>
                <w:b/>
                <w:color w:val="000000"/>
              </w:rPr>
            </w:pPr>
            <w:r>
              <w:rPr>
                <w:rFonts w:ascii="Arial" w:hAnsi="Arial" w:cs="Arial"/>
                <w:b/>
                <w:color w:val="000000"/>
              </w:rPr>
              <w:t xml:space="preserve">Sentencia C-632/11 </w:t>
            </w:r>
          </w:p>
          <w:p w:rsidR="00BB04B1" w:rsidRPr="00BB04B1" w:rsidRDefault="00BB04B1" w:rsidP="007F23AE">
            <w:pPr>
              <w:pStyle w:val="NormalWeb"/>
              <w:spacing w:before="0" w:beforeAutospacing="0" w:after="0" w:afterAutospacing="0"/>
              <w:jc w:val="both"/>
              <w:rPr>
                <w:rFonts w:ascii="Arial" w:hAnsi="Arial" w:cs="Arial"/>
                <w:color w:val="000000"/>
              </w:rPr>
            </w:pPr>
            <w:r>
              <w:rPr>
                <w:rFonts w:ascii="Arial" w:hAnsi="Arial" w:cs="Arial"/>
                <w:b/>
                <w:color w:val="000000"/>
              </w:rPr>
              <w:t xml:space="preserve">Magistrado Ponente: </w:t>
            </w:r>
            <w:r>
              <w:rPr>
                <w:rFonts w:ascii="Arial" w:hAnsi="Arial" w:cs="Arial"/>
                <w:color w:val="000000"/>
              </w:rPr>
              <w:t>Gabriel Eduardo Mendoza Martelo</w:t>
            </w:r>
          </w:p>
        </w:tc>
        <w:tc>
          <w:tcPr>
            <w:tcW w:w="4414" w:type="dxa"/>
          </w:tcPr>
          <w:p w:rsidR="00161D97" w:rsidRPr="00BB04B1" w:rsidRDefault="00BB04B1" w:rsidP="007F23AE">
            <w:pPr>
              <w:pStyle w:val="NormalWeb"/>
              <w:spacing w:before="0" w:beforeAutospacing="0" w:after="0" w:afterAutospacing="0"/>
              <w:jc w:val="both"/>
              <w:rPr>
                <w:rFonts w:ascii="Arial" w:hAnsi="Arial" w:cs="Arial"/>
                <w:color w:val="000000"/>
              </w:rPr>
            </w:pPr>
            <w:r>
              <w:rPr>
                <w:rFonts w:ascii="Arial" w:hAnsi="Arial" w:cs="Arial"/>
                <w:color w:val="000000"/>
              </w:rPr>
              <w:t>“</w:t>
            </w:r>
            <w:r w:rsidRPr="00BB04B1">
              <w:rPr>
                <w:rFonts w:ascii="Arial" w:hAnsi="Arial" w:cs="Arial"/>
                <w:color w:val="000000"/>
              </w:rPr>
              <w:t xml:space="preserve">La Corte ha calificado al medio ambiente como un bien jurídico constitucionalmente protegido, en el que concurren las siguientes dimensiones: (i) es un principio que irradia todo el orden jurídico en cuanto </w:t>
            </w:r>
            <w:r w:rsidRPr="00BB04B1">
              <w:rPr>
                <w:rFonts w:ascii="Arial" w:hAnsi="Arial" w:cs="Arial"/>
                <w:color w:val="000000"/>
              </w:rPr>
              <w:lastRenderedPageBreak/>
              <w:t>se le atribuye al Estado la obligación de conservarlo y protegerlo, procurando que el desarrollo económico y social sea compatible con las políticas que buscan salvaguardar las riquezas naturales de la Nación; (ii) aparece como un derecho constitucional de todos los individuos que es exigible por distintas vías judiciales; (iii) tiene el carácter de servicio público, erigiéndose junto con la salud, la educación y el agua potable, en un objetivo social cuya realización material encuentra pleno fundamento en el fin esencial de propender por el mejoramiento de la calidad de vida de la población del país; y (iv) aparece como una prioridad dentro de los fines del Estado, comprometiendo la responsabilidad directa del Estado al atribuirle los deberes de prevención y control de los factores de deterioro ambiental y la adopción de las medidas de protección.</w:t>
            </w:r>
            <w:r>
              <w:rPr>
                <w:rFonts w:ascii="Arial" w:hAnsi="Arial" w:cs="Arial"/>
                <w:color w:val="000000"/>
              </w:rPr>
              <w:t>”</w:t>
            </w:r>
          </w:p>
        </w:tc>
      </w:tr>
      <w:tr w:rsidR="00161D97" w:rsidTr="00161D97">
        <w:tc>
          <w:tcPr>
            <w:tcW w:w="4414" w:type="dxa"/>
          </w:tcPr>
          <w:p w:rsidR="00161D97" w:rsidRDefault="00FD5CAF" w:rsidP="007F23AE">
            <w:pPr>
              <w:pStyle w:val="NormalWeb"/>
              <w:spacing w:before="0" w:beforeAutospacing="0" w:after="0" w:afterAutospacing="0"/>
              <w:jc w:val="both"/>
              <w:rPr>
                <w:rFonts w:ascii="Arial" w:hAnsi="Arial" w:cs="Arial"/>
                <w:b/>
                <w:color w:val="000000"/>
              </w:rPr>
            </w:pPr>
            <w:r>
              <w:rPr>
                <w:rFonts w:ascii="Arial" w:hAnsi="Arial" w:cs="Arial"/>
                <w:b/>
                <w:color w:val="000000"/>
              </w:rPr>
              <w:lastRenderedPageBreak/>
              <w:t xml:space="preserve">Sentencia </w:t>
            </w:r>
            <w:r w:rsidR="00363D96">
              <w:rPr>
                <w:rFonts w:ascii="Arial" w:hAnsi="Arial" w:cs="Arial"/>
                <w:b/>
                <w:color w:val="000000"/>
              </w:rPr>
              <w:t>C-449/15</w:t>
            </w:r>
          </w:p>
          <w:p w:rsidR="00363D96" w:rsidRPr="00363D96" w:rsidRDefault="00363D96" w:rsidP="007F23AE">
            <w:pPr>
              <w:pStyle w:val="NormalWeb"/>
              <w:spacing w:before="0" w:beforeAutospacing="0" w:after="0" w:afterAutospacing="0"/>
              <w:jc w:val="both"/>
              <w:rPr>
                <w:rFonts w:ascii="Arial" w:hAnsi="Arial" w:cs="Arial"/>
                <w:color w:val="000000"/>
              </w:rPr>
            </w:pPr>
            <w:r>
              <w:rPr>
                <w:rFonts w:ascii="Arial" w:hAnsi="Arial" w:cs="Arial"/>
                <w:b/>
                <w:color w:val="000000"/>
              </w:rPr>
              <w:t xml:space="preserve">Magistrado Ponente: </w:t>
            </w:r>
            <w:r>
              <w:rPr>
                <w:rFonts w:ascii="Arial" w:hAnsi="Arial" w:cs="Arial"/>
                <w:color w:val="000000"/>
              </w:rPr>
              <w:t>Jorge Iván Palacio</w:t>
            </w:r>
          </w:p>
        </w:tc>
        <w:tc>
          <w:tcPr>
            <w:tcW w:w="4414" w:type="dxa"/>
          </w:tcPr>
          <w:p w:rsidR="00161D97" w:rsidRPr="00363D96" w:rsidRDefault="00363D96" w:rsidP="007F23AE">
            <w:pPr>
              <w:pStyle w:val="NormalWeb"/>
              <w:spacing w:before="0" w:beforeAutospacing="0" w:after="0" w:afterAutospacing="0"/>
              <w:jc w:val="both"/>
              <w:rPr>
                <w:rFonts w:ascii="Arial" w:hAnsi="Arial" w:cs="Arial"/>
                <w:color w:val="000000"/>
              </w:rPr>
            </w:pPr>
            <w:r>
              <w:rPr>
                <w:rFonts w:ascii="Arial" w:hAnsi="Arial" w:cs="Arial"/>
                <w:color w:val="000000"/>
              </w:rPr>
              <w:t>“</w:t>
            </w:r>
            <w:r w:rsidRPr="00363D96">
              <w:rPr>
                <w:rFonts w:ascii="Arial" w:hAnsi="Arial" w:cs="Arial"/>
                <w:color w:val="000000"/>
              </w:rPr>
              <w:t>El reconocimiento de la importancia de la “madre tierra” y sus componentes ha sido un proceso lento y difícil históricamente, careciendo de desarrollos significativos que les registren su valor por sí mismos. A través de los tiempos se han concebido principalmente como cosas al servicio del ser humano, quien puede disponer libremente de ellos y en</w:t>
            </w:r>
            <w:r w:rsidR="00FD5CAF">
              <w:rPr>
                <w:rFonts w:ascii="Arial" w:hAnsi="Arial" w:cs="Arial"/>
                <w:color w:val="000000"/>
              </w:rPr>
              <w:t>contrar justificado su abuso</w:t>
            </w:r>
            <w:r w:rsidRPr="00363D96">
              <w:rPr>
                <w:rFonts w:ascii="Arial" w:hAnsi="Arial" w:cs="Arial"/>
                <w:color w:val="000000"/>
              </w:rPr>
              <w:t>. Colombia ha sido reconocida por la comunidad internacional como un país “</w:t>
            </w:r>
            <w:proofErr w:type="spellStart"/>
            <w:r w:rsidRPr="00363D96">
              <w:rPr>
                <w:rFonts w:ascii="Arial" w:hAnsi="Arial" w:cs="Arial"/>
                <w:color w:val="000000"/>
              </w:rPr>
              <w:t>megabiodiverso</w:t>
            </w:r>
            <w:proofErr w:type="spellEnd"/>
            <w:r w:rsidRPr="00363D96">
              <w:rPr>
                <w:rFonts w:ascii="Arial" w:hAnsi="Arial" w:cs="Arial"/>
                <w:color w:val="000000"/>
              </w:rPr>
              <w:t xml:space="preserve">”, al constituir fuente de riquezas naturales invaluables sin par en el planeta, que amerita una protección especial bajo una </w:t>
            </w:r>
            <w:r w:rsidR="00FD5CAF">
              <w:rPr>
                <w:rFonts w:ascii="Arial" w:hAnsi="Arial" w:cs="Arial"/>
                <w:color w:val="000000"/>
              </w:rPr>
              <w:t>corresponsabilidad universal</w:t>
            </w:r>
            <w:r w:rsidRPr="00363D96">
              <w:rPr>
                <w:rFonts w:ascii="Arial" w:hAnsi="Arial" w:cs="Arial"/>
                <w:color w:val="000000"/>
              </w:rPr>
              <w:t xml:space="preserve">. La jurisprudencia de esta Corporación ha insistido en que la Carta de 1991 instituyó nuevos parámetros en la relación persona y naturaleza, al conceder una importancia cardinal al </w:t>
            </w:r>
            <w:r w:rsidRPr="00363D96">
              <w:rPr>
                <w:rFonts w:ascii="Arial" w:hAnsi="Arial" w:cs="Arial"/>
                <w:color w:val="000000"/>
              </w:rPr>
              <w:lastRenderedPageBreak/>
              <w:t>medio ambiente sano en orden a su conservación y protección, lo cual ha llevado a catalogarla como una “Con</w:t>
            </w:r>
            <w:r w:rsidR="00FD5CAF">
              <w:rPr>
                <w:rFonts w:ascii="Arial" w:hAnsi="Arial" w:cs="Arial"/>
                <w:color w:val="000000"/>
              </w:rPr>
              <w:t>stitución ecológica o verde”</w:t>
            </w:r>
            <w:r w:rsidRPr="00363D96">
              <w:rPr>
                <w:rFonts w:ascii="Arial" w:hAnsi="Arial" w:cs="Arial"/>
                <w:color w:val="000000"/>
              </w:rPr>
              <w:t>. Así lo demuestran las numerosas disposiciones constitucionales (33), que han llevado a recon</w:t>
            </w:r>
            <w:r w:rsidR="00FD5CAF">
              <w:rPr>
                <w:rFonts w:ascii="Arial" w:hAnsi="Arial" w:cs="Arial"/>
                <w:color w:val="000000"/>
              </w:rPr>
              <w:t>ocerle un “interés superior”. “</w:t>
            </w:r>
          </w:p>
        </w:tc>
      </w:tr>
      <w:tr w:rsidR="00161D97" w:rsidTr="00161D97">
        <w:tc>
          <w:tcPr>
            <w:tcW w:w="4414" w:type="dxa"/>
          </w:tcPr>
          <w:p w:rsidR="00161D97" w:rsidRDefault="00FD5CAF" w:rsidP="007F23AE">
            <w:pPr>
              <w:pStyle w:val="NormalWeb"/>
              <w:spacing w:before="0" w:beforeAutospacing="0" w:after="0" w:afterAutospacing="0"/>
              <w:jc w:val="both"/>
              <w:rPr>
                <w:rFonts w:ascii="Arial" w:hAnsi="Arial" w:cs="Arial"/>
                <w:b/>
                <w:color w:val="000000"/>
              </w:rPr>
            </w:pPr>
            <w:r>
              <w:rPr>
                <w:rFonts w:ascii="Arial" w:hAnsi="Arial" w:cs="Arial"/>
                <w:b/>
                <w:color w:val="000000"/>
              </w:rPr>
              <w:lastRenderedPageBreak/>
              <w:t>Sentencia T-622 de 2016</w:t>
            </w:r>
          </w:p>
          <w:p w:rsidR="00FD5CAF" w:rsidRPr="00FD5CAF" w:rsidRDefault="00FD5CAF" w:rsidP="007F23AE">
            <w:pPr>
              <w:pStyle w:val="NormalWeb"/>
              <w:spacing w:before="0" w:beforeAutospacing="0" w:after="0" w:afterAutospacing="0"/>
              <w:jc w:val="both"/>
              <w:rPr>
                <w:rFonts w:ascii="Arial" w:hAnsi="Arial" w:cs="Arial"/>
                <w:color w:val="000000"/>
              </w:rPr>
            </w:pPr>
            <w:r>
              <w:rPr>
                <w:rFonts w:ascii="Arial" w:hAnsi="Arial" w:cs="Arial"/>
                <w:b/>
                <w:color w:val="000000"/>
              </w:rPr>
              <w:t xml:space="preserve">Magistrado Ponente: </w:t>
            </w:r>
            <w:r>
              <w:rPr>
                <w:rFonts w:ascii="Arial" w:hAnsi="Arial" w:cs="Arial"/>
                <w:color w:val="000000"/>
              </w:rPr>
              <w:t>Jorge Iván Palacio</w:t>
            </w:r>
          </w:p>
        </w:tc>
        <w:tc>
          <w:tcPr>
            <w:tcW w:w="4414" w:type="dxa"/>
          </w:tcPr>
          <w:p w:rsidR="00FD5CAF" w:rsidRPr="00FD5CAF" w:rsidRDefault="00FD5CAF" w:rsidP="00FD5CAF">
            <w:pPr>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w:t>
            </w:r>
            <w:r w:rsidRPr="00FD5CAF">
              <w:rPr>
                <w:rFonts w:ascii="Arial" w:eastAsia="Times New Roman" w:hAnsi="Arial" w:cs="Arial"/>
                <w:color w:val="000000"/>
                <w:sz w:val="24"/>
                <w:szCs w:val="24"/>
                <w:lang w:eastAsia="es-CO"/>
              </w:rPr>
              <w:t>La Carta Política de 1991, en sintonía con las principales preocupaciones internacionales en materia de protección del ambiente y la biodiversidad, ha reconocido que el derecho fundamental al medio ambiente sano tiene el carácter de interés superior, y de esta forma, lo ha desarrollado ampliamente a través de un importante catálogo de disposiciones cerca de 30 en total que consagran una serie de principios, mandatos y obligaciones enfocados en una doble dimensión dirigida a: (i) proteger de forma integral el medio ambiente y (ii) garantizar un modelo de desarrollo sostenible, sobre los que se ha edificado el concepto de Constitución Ecológica.</w:t>
            </w:r>
            <w:r>
              <w:rPr>
                <w:rFonts w:ascii="Arial" w:eastAsia="Times New Roman" w:hAnsi="Arial" w:cs="Arial"/>
                <w:color w:val="000000"/>
                <w:sz w:val="24"/>
                <w:szCs w:val="24"/>
                <w:lang w:eastAsia="es-CO"/>
              </w:rPr>
              <w:t>”</w:t>
            </w:r>
          </w:p>
          <w:p w:rsidR="00161D97" w:rsidRDefault="00161D97" w:rsidP="007F23AE">
            <w:pPr>
              <w:pStyle w:val="NormalWeb"/>
              <w:spacing w:before="0" w:beforeAutospacing="0" w:after="0" w:afterAutospacing="0"/>
              <w:jc w:val="both"/>
              <w:rPr>
                <w:rFonts w:ascii="Arial" w:hAnsi="Arial" w:cs="Arial"/>
                <w:b/>
                <w:color w:val="000000"/>
              </w:rPr>
            </w:pPr>
          </w:p>
        </w:tc>
      </w:tr>
      <w:tr w:rsidR="00161D97" w:rsidTr="00161D97">
        <w:tc>
          <w:tcPr>
            <w:tcW w:w="4414" w:type="dxa"/>
          </w:tcPr>
          <w:p w:rsidR="00161D97" w:rsidRDefault="00F21040" w:rsidP="007F23AE">
            <w:pPr>
              <w:pStyle w:val="NormalWeb"/>
              <w:spacing w:before="0" w:beforeAutospacing="0" w:after="0" w:afterAutospacing="0"/>
              <w:jc w:val="both"/>
              <w:rPr>
                <w:rFonts w:ascii="Arial" w:hAnsi="Arial" w:cs="Arial"/>
                <w:b/>
                <w:color w:val="000000"/>
              </w:rPr>
            </w:pPr>
            <w:r>
              <w:rPr>
                <w:rFonts w:ascii="Arial" w:hAnsi="Arial" w:cs="Arial"/>
                <w:b/>
                <w:color w:val="000000"/>
              </w:rPr>
              <w:t>Sentencia C-048/18</w:t>
            </w:r>
          </w:p>
          <w:p w:rsidR="00F21040" w:rsidRPr="00F21040" w:rsidRDefault="00F21040" w:rsidP="00F21040">
            <w:pPr>
              <w:pStyle w:val="NormalWeb"/>
              <w:spacing w:before="0" w:beforeAutospacing="0" w:after="0" w:afterAutospacing="0"/>
              <w:jc w:val="both"/>
              <w:rPr>
                <w:rFonts w:ascii="Arial" w:hAnsi="Arial" w:cs="Arial"/>
                <w:b/>
                <w:color w:val="000000"/>
              </w:rPr>
            </w:pPr>
            <w:r>
              <w:rPr>
                <w:rFonts w:ascii="Arial" w:hAnsi="Arial" w:cs="Arial"/>
                <w:b/>
                <w:color w:val="000000"/>
              </w:rPr>
              <w:t xml:space="preserve">Magistrado Sustanciadora: </w:t>
            </w:r>
            <w:r>
              <w:rPr>
                <w:rFonts w:ascii="Arial" w:hAnsi="Arial" w:cs="Arial"/>
                <w:color w:val="000000"/>
              </w:rPr>
              <w:t xml:space="preserve">Cristina Pardo </w:t>
            </w:r>
            <w:proofErr w:type="spellStart"/>
            <w:r>
              <w:rPr>
                <w:rFonts w:ascii="Arial" w:hAnsi="Arial" w:cs="Arial"/>
                <w:color w:val="000000"/>
              </w:rPr>
              <w:t>Schlesinger</w:t>
            </w:r>
            <w:proofErr w:type="spellEnd"/>
            <w:r>
              <w:rPr>
                <w:rFonts w:ascii="Arial" w:hAnsi="Arial" w:cs="Arial"/>
                <w:b/>
                <w:color w:val="000000"/>
              </w:rPr>
              <w:t xml:space="preserve"> </w:t>
            </w:r>
          </w:p>
        </w:tc>
        <w:tc>
          <w:tcPr>
            <w:tcW w:w="4414" w:type="dxa"/>
          </w:tcPr>
          <w:p w:rsidR="00161D97" w:rsidRPr="00F21040" w:rsidRDefault="00F21040" w:rsidP="007F23AE">
            <w:pPr>
              <w:pStyle w:val="NormalWeb"/>
              <w:spacing w:before="0" w:beforeAutospacing="0" w:after="0" w:afterAutospacing="0"/>
              <w:jc w:val="both"/>
              <w:rPr>
                <w:rFonts w:ascii="Arial" w:hAnsi="Arial" w:cs="Arial"/>
                <w:color w:val="000000"/>
              </w:rPr>
            </w:pPr>
            <w:r w:rsidRPr="00F21040">
              <w:rPr>
                <w:rFonts w:ascii="Arial" w:hAnsi="Arial" w:cs="Arial"/>
                <w:color w:val="000000"/>
              </w:rPr>
              <w:t xml:space="preserve">“La Constitución Política de 1991 le otorgó al medio ambiente el carácter de interés superior, a través de un amplio catálogo de disposiciones que configuran la denominada Constitución Ecológica. El objetivo de este conjunto de mandatos es asegurar que el ser humano, como fundamento del ordenamiento constitucional, pueda vivir dentro de un entorno apto y adecuado que le permita desarrollar su existencia en condiciones dignas y con mayor calidad de vida. En cuanto a su categorización jurídica se ha entendido que el medio ambiente es un bien constitucional que se expresa como principio, derecho colectivo y derecho-deber, que brinda los presupuestos </w:t>
            </w:r>
            <w:r w:rsidRPr="00F21040">
              <w:rPr>
                <w:rFonts w:ascii="Arial" w:hAnsi="Arial" w:cs="Arial"/>
                <w:color w:val="000000"/>
              </w:rPr>
              <w:lastRenderedPageBreak/>
              <w:t>básicos a través de los cuales se reconcilian las relaciones del hombre y de la sociedad con la naturaleza, a partir del mandato específico que apela por su conservación y protección.”</w:t>
            </w:r>
          </w:p>
        </w:tc>
      </w:tr>
    </w:tbl>
    <w:p w:rsidR="00161D97" w:rsidRPr="00161D97" w:rsidRDefault="00161D97" w:rsidP="007F23AE">
      <w:pPr>
        <w:pStyle w:val="NormalWeb"/>
        <w:spacing w:before="0" w:beforeAutospacing="0" w:after="0" w:afterAutospacing="0"/>
        <w:jc w:val="both"/>
        <w:rPr>
          <w:rFonts w:ascii="Arial" w:hAnsi="Arial" w:cs="Arial"/>
          <w:b/>
          <w:color w:val="000000"/>
        </w:rPr>
      </w:pPr>
    </w:p>
    <w:p w:rsidR="00161D97" w:rsidRDefault="00161D97" w:rsidP="007F23AE">
      <w:pPr>
        <w:pStyle w:val="NormalWeb"/>
        <w:spacing w:before="0" w:beforeAutospacing="0" w:after="0" w:afterAutospacing="0"/>
        <w:jc w:val="both"/>
        <w:rPr>
          <w:rFonts w:ascii="Arial" w:hAnsi="Arial" w:cs="Arial"/>
          <w:color w:val="000000"/>
        </w:rPr>
      </w:pPr>
    </w:p>
    <w:p w:rsidR="00161D97" w:rsidRPr="009F2E70" w:rsidRDefault="00161D97" w:rsidP="007F23AE">
      <w:pPr>
        <w:pStyle w:val="NormalWeb"/>
        <w:spacing w:before="0" w:beforeAutospacing="0" w:after="0" w:afterAutospacing="0"/>
        <w:jc w:val="both"/>
        <w:rPr>
          <w:rFonts w:ascii="Arial" w:hAnsi="Arial" w:cs="Arial"/>
          <w:color w:val="000000"/>
        </w:rPr>
      </w:pPr>
    </w:p>
    <w:p w:rsidR="00A37AAF" w:rsidRPr="009F2E70" w:rsidRDefault="00A37AAF"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CONSTITUCIONALIDAD Y LEGALIDAD</w:t>
      </w:r>
    </w:p>
    <w:p w:rsidR="00A37AAF" w:rsidRPr="009F2E70" w:rsidRDefault="00A37AAF" w:rsidP="007F23AE">
      <w:pPr>
        <w:pStyle w:val="NormalWeb"/>
        <w:spacing w:before="0" w:beforeAutospacing="0" w:after="0" w:afterAutospacing="0"/>
        <w:jc w:val="both"/>
        <w:rPr>
          <w:rFonts w:ascii="Arial" w:hAnsi="Arial" w:cs="Arial"/>
          <w:b/>
          <w:color w:val="000000"/>
        </w:rPr>
      </w:pPr>
    </w:p>
    <w:p w:rsidR="00A37AAF" w:rsidRPr="009F2E70" w:rsidRDefault="00A37AAF"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CONSTITUCIÓN POLÍTICA</w:t>
      </w:r>
    </w:p>
    <w:p w:rsidR="001E51C2" w:rsidRPr="009F2E70" w:rsidRDefault="001E51C2" w:rsidP="007F23AE">
      <w:pPr>
        <w:pStyle w:val="NormalWeb"/>
        <w:spacing w:before="0" w:beforeAutospacing="0" w:after="0" w:afterAutospacing="0"/>
        <w:jc w:val="both"/>
        <w:rPr>
          <w:rFonts w:ascii="Arial" w:hAnsi="Arial" w:cs="Arial"/>
          <w:b/>
          <w:color w:val="000000"/>
        </w:rPr>
      </w:pPr>
    </w:p>
    <w:p w:rsidR="001E51C2" w:rsidRPr="009F2E70" w:rsidRDefault="001E51C2" w:rsidP="001E51C2">
      <w:pPr>
        <w:pStyle w:val="NormalWeb"/>
        <w:spacing w:after="0"/>
        <w:jc w:val="both"/>
        <w:rPr>
          <w:rFonts w:ascii="Arial" w:hAnsi="Arial" w:cs="Arial"/>
          <w:i/>
          <w:color w:val="000000"/>
          <w:lang w:val="es-ES"/>
        </w:rPr>
      </w:pPr>
      <w:r w:rsidRPr="009F2E70">
        <w:rPr>
          <w:rFonts w:ascii="Arial" w:hAnsi="Arial" w:cs="Arial"/>
          <w:i/>
          <w:color w:val="000000"/>
        </w:rPr>
        <w:t xml:space="preserve">Capítulo III </w:t>
      </w:r>
      <w:r w:rsidRPr="009F2E70">
        <w:rPr>
          <w:rFonts w:ascii="Arial" w:hAnsi="Arial" w:cs="Arial"/>
          <w:bCs/>
          <w:i/>
          <w:color w:val="000000"/>
          <w:lang w:val="es-ES"/>
        </w:rPr>
        <w:t>DE LOS DERECHOS COLECTIVOS Y DEL AMBIENTE</w:t>
      </w:r>
    </w:p>
    <w:p w:rsidR="001E51C2" w:rsidRPr="009F2E70" w:rsidRDefault="001E51C2" w:rsidP="00222FBF">
      <w:pPr>
        <w:pStyle w:val="NormalWeb"/>
        <w:numPr>
          <w:ilvl w:val="0"/>
          <w:numId w:val="8"/>
        </w:numPr>
        <w:spacing w:before="0" w:beforeAutospacing="0" w:after="0" w:afterAutospacing="0"/>
        <w:jc w:val="both"/>
        <w:rPr>
          <w:rFonts w:ascii="Arial" w:hAnsi="Arial" w:cs="Arial"/>
          <w:color w:val="000000"/>
          <w:lang w:val="es-ES"/>
        </w:rPr>
      </w:pPr>
      <w:bookmarkStart w:id="2" w:name="79"/>
      <w:r w:rsidRPr="009F2E70">
        <w:rPr>
          <w:rFonts w:ascii="Arial" w:hAnsi="Arial" w:cs="Arial"/>
          <w:b/>
          <w:bCs/>
          <w:color w:val="000000"/>
          <w:u w:val="single"/>
          <w:lang w:val="es-ES"/>
        </w:rPr>
        <w:t>ARTICULO 79.</w:t>
      </w:r>
      <w:r w:rsidRPr="009F2E70">
        <w:rPr>
          <w:rFonts w:ascii="Arial" w:hAnsi="Arial" w:cs="Arial"/>
          <w:bCs/>
          <w:color w:val="000000"/>
          <w:u w:val="single"/>
          <w:lang w:val="es-ES"/>
        </w:rPr>
        <w:t> </w:t>
      </w:r>
      <w:bookmarkEnd w:id="2"/>
      <w:r w:rsidRPr="009F2E70">
        <w:rPr>
          <w:rFonts w:ascii="Arial" w:hAnsi="Arial" w:cs="Arial"/>
          <w:color w:val="000000"/>
          <w:lang w:val="es-ES"/>
        </w:rPr>
        <w:t>Todas las personas tienen derecho a gozar de un ambiente sano. La ley garantizará la participación de la comunidad en las decisiones que puedan afectarlo.</w:t>
      </w:r>
    </w:p>
    <w:p w:rsidR="001E51C2" w:rsidRPr="009F2E70" w:rsidRDefault="001E51C2" w:rsidP="00222FBF">
      <w:pPr>
        <w:pStyle w:val="NormalWeb"/>
        <w:spacing w:before="0" w:beforeAutospacing="0" w:after="0" w:afterAutospacing="0"/>
        <w:ind w:left="720"/>
        <w:jc w:val="both"/>
        <w:rPr>
          <w:rFonts w:ascii="Arial" w:hAnsi="Arial" w:cs="Arial"/>
          <w:color w:val="000000"/>
          <w:lang w:val="es-ES"/>
        </w:rPr>
      </w:pPr>
      <w:r w:rsidRPr="009F2E70">
        <w:rPr>
          <w:rFonts w:ascii="Arial" w:hAnsi="Arial" w:cs="Arial"/>
          <w:color w:val="000000"/>
          <w:lang w:val="es-ES"/>
        </w:rPr>
        <w:t>Es deber del Estado proteger la diversidad e integridad del ambiente, conservar las áreas de especial importancia ecológica y fomentar la educación para el logro de estos fines.</w:t>
      </w:r>
    </w:p>
    <w:p w:rsidR="001E51C2" w:rsidRPr="009F2E70" w:rsidRDefault="001E51C2" w:rsidP="007F23AE">
      <w:pPr>
        <w:pStyle w:val="NormalWeb"/>
        <w:spacing w:before="0" w:beforeAutospacing="0" w:after="0" w:afterAutospacing="0"/>
        <w:jc w:val="both"/>
        <w:rPr>
          <w:rFonts w:ascii="Arial" w:hAnsi="Arial" w:cs="Arial"/>
          <w:b/>
          <w:color w:val="000000"/>
        </w:rPr>
      </w:pPr>
    </w:p>
    <w:p w:rsidR="001E51C2" w:rsidRPr="009F2E70" w:rsidRDefault="001E51C2" w:rsidP="00222FBF">
      <w:pPr>
        <w:pStyle w:val="NormalWeb"/>
        <w:numPr>
          <w:ilvl w:val="0"/>
          <w:numId w:val="8"/>
        </w:numPr>
        <w:spacing w:before="0" w:beforeAutospacing="0" w:after="0" w:afterAutospacing="0"/>
        <w:jc w:val="both"/>
        <w:rPr>
          <w:rFonts w:ascii="Arial" w:hAnsi="Arial" w:cs="Arial"/>
          <w:color w:val="000000"/>
          <w:lang w:val="es-ES"/>
        </w:rPr>
      </w:pPr>
      <w:bookmarkStart w:id="3" w:name="80"/>
      <w:r w:rsidRPr="009F2E70">
        <w:rPr>
          <w:rFonts w:ascii="Arial" w:hAnsi="Arial" w:cs="Arial"/>
          <w:b/>
          <w:bCs/>
          <w:color w:val="000000"/>
          <w:u w:val="single"/>
          <w:lang w:val="es-ES"/>
        </w:rPr>
        <w:t>ARTICULO 80.</w:t>
      </w:r>
      <w:r w:rsidRPr="009F2E70">
        <w:rPr>
          <w:rFonts w:ascii="Arial" w:hAnsi="Arial" w:cs="Arial"/>
          <w:bCs/>
          <w:color w:val="000000"/>
          <w:u w:val="single"/>
          <w:lang w:val="es-ES"/>
        </w:rPr>
        <w:t> </w:t>
      </w:r>
      <w:bookmarkEnd w:id="3"/>
      <w:r w:rsidRPr="009F2E70">
        <w:rPr>
          <w:rFonts w:ascii="Arial" w:hAnsi="Arial" w:cs="Arial"/>
          <w:color w:val="000000"/>
          <w:lang w:val="es-ES"/>
        </w:rPr>
        <w:t>El Estado planificará el manejo y aprovechamiento de los recursos naturales, para garantizar su desarrollo sostenible, su conservación, restauración o sustitución.</w:t>
      </w:r>
    </w:p>
    <w:p w:rsidR="001E51C2" w:rsidRPr="009F2E70" w:rsidRDefault="001E51C2" w:rsidP="00222FBF">
      <w:pPr>
        <w:pStyle w:val="NormalWeb"/>
        <w:spacing w:before="0" w:beforeAutospacing="0" w:after="0" w:afterAutospacing="0"/>
        <w:ind w:left="720"/>
        <w:jc w:val="both"/>
        <w:rPr>
          <w:rFonts w:ascii="Arial" w:hAnsi="Arial" w:cs="Arial"/>
          <w:color w:val="000000"/>
          <w:lang w:val="es-ES"/>
        </w:rPr>
      </w:pPr>
      <w:r w:rsidRPr="009F2E70">
        <w:rPr>
          <w:rFonts w:ascii="Arial" w:hAnsi="Arial" w:cs="Arial"/>
          <w:color w:val="000000"/>
          <w:lang w:val="es-ES"/>
        </w:rPr>
        <w:t>Además, deberá prevenir y controlar los factores de deterioro ambiental, imponer las sanciones legales y exigir la reparación de los daños causados.</w:t>
      </w:r>
    </w:p>
    <w:p w:rsidR="001E51C2" w:rsidRPr="009F2E70" w:rsidRDefault="001E51C2" w:rsidP="00222FBF">
      <w:pPr>
        <w:pStyle w:val="NormalWeb"/>
        <w:spacing w:before="0" w:beforeAutospacing="0" w:after="0" w:afterAutospacing="0"/>
        <w:ind w:left="720"/>
        <w:jc w:val="both"/>
        <w:rPr>
          <w:rFonts w:ascii="Arial" w:hAnsi="Arial" w:cs="Arial"/>
          <w:color w:val="000000"/>
          <w:lang w:val="es-ES"/>
        </w:rPr>
      </w:pPr>
      <w:r w:rsidRPr="009F2E70">
        <w:rPr>
          <w:rFonts w:ascii="Arial" w:hAnsi="Arial" w:cs="Arial"/>
          <w:color w:val="000000"/>
          <w:lang w:val="es-ES"/>
        </w:rPr>
        <w:t>Así mismo, cooperará con otras naciones en la protección de los ecosistemas situados en las zonas fronterizas.</w:t>
      </w:r>
    </w:p>
    <w:p w:rsidR="001E51C2" w:rsidRPr="009F2E70" w:rsidRDefault="001E51C2" w:rsidP="007F23AE">
      <w:pPr>
        <w:pStyle w:val="NormalWeb"/>
        <w:spacing w:before="0" w:beforeAutospacing="0" w:after="0" w:afterAutospacing="0"/>
        <w:jc w:val="both"/>
        <w:rPr>
          <w:rFonts w:ascii="Arial" w:hAnsi="Arial" w:cs="Arial"/>
          <w:b/>
          <w:color w:val="000000"/>
        </w:rPr>
      </w:pPr>
    </w:p>
    <w:p w:rsidR="001E51C2" w:rsidRPr="009F2E70" w:rsidRDefault="001E51C2" w:rsidP="007F23AE">
      <w:pPr>
        <w:pStyle w:val="NormalWeb"/>
        <w:spacing w:before="0" w:beforeAutospacing="0" w:after="0" w:afterAutospacing="0"/>
        <w:jc w:val="both"/>
        <w:rPr>
          <w:rFonts w:ascii="Arial" w:hAnsi="Arial" w:cs="Arial"/>
          <w:b/>
          <w:color w:val="000000"/>
        </w:rPr>
      </w:pPr>
      <w:r w:rsidRPr="009F2E70">
        <w:rPr>
          <w:rFonts w:ascii="Arial" w:hAnsi="Arial" w:cs="Arial"/>
          <w:b/>
          <w:color w:val="000000"/>
        </w:rPr>
        <w:t>INSTRUMENTOS INTERNACIONALES SUSCRITOS POR EL ESTADO COLOMBIANO</w:t>
      </w:r>
    </w:p>
    <w:p w:rsidR="001E51C2" w:rsidRPr="009F2E70" w:rsidRDefault="001E51C2" w:rsidP="001E51C2">
      <w:pPr>
        <w:pStyle w:val="NormalWeb"/>
        <w:numPr>
          <w:ilvl w:val="0"/>
          <w:numId w:val="6"/>
        </w:numPr>
        <w:spacing w:before="0" w:beforeAutospacing="0" w:after="0" w:afterAutospacing="0"/>
        <w:jc w:val="both"/>
        <w:rPr>
          <w:rFonts w:ascii="Arial" w:hAnsi="Arial" w:cs="Arial"/>
          <w:color w:val="000000"/>
        </w:rPr>
      </w:pPr>
      <w:r w:rsidRPr="009F2E70">
        <w:rPr>
          <w:rFonts w:ascii="Arial" w:hAnsi="Arial" w:cs="Arial"/>
          <w:color w:val="000000"/>
        </w:rPr>
        <w:t>Convención sobre el Comercio Internacional de Especies</w:t>
      </w:r>
      <w:r w:rsidRPr="009F2E70">
        <w:rPr>
          <w:rFonts w:ascii="Arial" w:hAnsi="Arial" w:cs="Arial"/>
          <w:color w:val="000000"/>
        </w:rPr>
        <w:br/>
        <w:t>Amenazadas de Fauna y Flora Silvestres</w:t>
      </w:r>
      <w:r w:rsidR="00E0380F" w:rsidRPr="009F2E70">
        <w:rPr>
          <w:rFonts w:ascii="Arial" w:hAnsi="Arial" w:cs="Arial"/>
          <w:color w:val="000000"/>
        </w:rPr>
        <w:t>(CITES)</w:t>
      </w:r>
      <w:r w:rsidR="00222FBF" w:rsidRPr="009F2E70">
        <w:rPr>
          <w:rFonts w:ascii="Arial" w:hAnsi="Arial" w:cs="Arial"/>
          <w:color w:val="000000"/>
        </w:rPr>
        <w:t>, suscrita en Washington D.C. el 3 de marzo de 1973</w:t>
      </w:r>
    </w:p>
    <w:p w:rsidR="00222FBF" w:rsidRDefault="00222FBF" w:rsidP="00222FBF">
      <w:pPr>
        <w:pStyle w:val="NormalWeb"/>
        <w:spacing w:before="0" w:beforeAutospacing="0" w:after="0" w:afterAutospacing="0"/>
        <w:ind w:left="720"/>
        <w:jc w:val="both"/>
        <w:rPr>
          <w:rFonts w:ascii="Arial" w:hAnsi="Arial" w:cs="Arial"/>
          <w:color w:val="000000"/>
        </w:rPr>
      </w:pPr>
      <w:r w:rsidRPr="009F2E70">
        <w:rPr>
          <w:rFonts w:ascii="Arial" w:hAnsi="Arial" w:cs="Arial"/>
          <w:color w:val="000000"/>
        </w:rPr>
        <w:t>Aprobada por la Ley 17 del 22 de enero de 1981.</w:t>
      </w:r>
    </w:p>
    <w:p w:rsidR="00336538" w:rsidRPr="009F2E70" w:rsidRDefault="00336538" w:rsidP="00222FBF">
      <w:pPr>
        <w:pStyle w:val="NormalWeb"/>
        <w:spacing w:before="0" w:beforeAutospacing="0" w:after="0" w:afterAutospacing="0"/>
        <w:ind w:left="720"/>
        <w:jc w:val="both"/>
        <w:rPr>
          <w:rFonts w:ascii="Arial" w:hAnsi="Arial" w:cs="Arial"/>
          <w:color w:val="000000"/>
        </w:rPr>
      </w:pPr>
    </w:p>
    <w:p w:rsidR="00222FBF" w:rsidRPr="009F2E70" w:rsidRDefault="00222FBF" w:rsidP="00222FBF">
      <w:pPr>
        <w:pStyle w:val="NormalWeb"/>
        <w:spacing w:before="0" w:beforeAutospacing="0" w:after="0" w:afterAutospacing="0"/>
        <w:ind w:left="720"/>
        <w:jc w:val="both"/>
        <w:rPr>
          <w:rFonts w:ascii="Arial" w:hAnsi="Arial" w:cs="Arial"/>
          <w:color w:val="000000"/>
        </w:rPr>
      </w:pPr>
    </w:p>
    <w:p w:rsidR="00222FBF" w:rsidRDefault="00222FBF" w:rsidP="00222FBF">
      <w:pPr>
        <w:pStyle w:val="NormalWeb"/>
        <w:spacing w:before="0" w:beforeAutospacing="0" w:after="0" w:afterAutospacing="0"/>
        <w:jc w:val="both"/>
        <w:rPr>
          <w:rFonts w:ascii="Arial" w:hAnsi="Arial" w:cs="Arial"/>
          <w:b/>
          <w:color w:val="000000"/>
        </w:rPr>
      </w:pPr>
      <w:r w:rsidRPr="009F2E70">
        <w:rPr>
          <w:rFonts w:ascii="Arial" w:hAnsi="Arial" w:cs="Arial"/>
          <w:b/>
          <w:color w:val="000000"/>
        </w:rPr>
        <w:t xml:space="preserve">LEGISLACIÓN COLOMBIANA </w:t>
      </w:r>
    </w:p>
    <w:p w:rsidR="00092EB2" w:rsidRDefault="00092EB2" w:rsidP="00222FBF">
      <w:pPr>
        <w:pStyle w:val="NormalWeb"/>
        <w:spacing w:before="0" w:beforeAutospacing="0" w:after="0" w:afterAutospacing="0"/>
        <w:jc w:val="both"/>
        <w:rPr>
          <w:rFonts w:ascii="Arial" w:hAnsi="Arial" w:cs="Arial"/>
          <w:b/>
          <w:color w:val="000000"/>
        </w:rPr>
      </w:pPr>
    </w:p>
    <w:p w:rsidR="00336538" w:rsidRDefault="00B10CD1" w:rsidP="00336538">
      <w:pPr>
        <w:pStyle w:val="NormalWeb"/>
        <w:numPr>
          <w:ilvl w:val="0"/>
          <w:numId w:val="6"/>
        </w:numPr>
        <w:spacing w:after="0"/>
        <w:jc w:val="both"/>
        <w:rPr>
          <w:rFonts w:ascii="Arial" w:hAnsi="Arial" w:cs="Arial"/>
          <w:color w:val="000000"/>
          <w:lang w:val="es-ES"/>
        </w:rPr>
      </w:pPr>
      <w:r>
        <w:rPr>
          <w:rFonts w:ascii="Arial" w:hAnsi="Arial" w:cs="Arial"/>
          <w:b/>
          <w:color w:val="000000"/>
        </w:rPr>
        <w:t xml:space="preserve">Decreto 2811 de 1974 </w:t>
      </w:r>
      <w:r>
        <w:rPr>
          <w:rFonts w:ascii="Arial" w:hAnsi="Arial" w:cs="Arial"/>
          <w:color w:val="000000"/>
        </w:rPr>
        <w:t>“</w:t>
      </w:r>
      <w:r w:rsidRPr="00B10CD1">
        <w:rPr>
          <w:rFonts w:ascii="Arial" w:hAnsi="Arial" w:cs="Arial"/>
          <w:color w:val="000000"/>
          <w:lang w:val="es-ES"/>
        </w:rPr>
        <w:t>Por el cual se dicta el Código Nacional de Recursos Naturales Renovables y de Protección al Medio Ambiente</w:t>
      </w:r>
      <w:r>
        <w:rPr>
          <w:rFonts w:ascii="Arial" w:hAnsi="Arial" w:cs="Arial"/>
          <w:color w:val="000000"/>
          <w:lang w:val="es-ES"/>
        </w:rPr>
        <w:t>”</w:t>
      </w:r>
    </w:p>
    <w:p w:rsidR="00336538" w:rsidRPr="00336538" w:rsidRDefault="00336538" w:rsidP="00336538">
      <w:pPr>
        <w:pStyle w:val="NormalWeb"/>
        <w:spacing w:after="0"/>
        <w:ind w:left="720"/>
        <w:jc w:val="both"/>
        <w:rPr>
          <w:rFonts w:ascii="Arial" w:hAnsi="Arial" w:cs="Arial"/>
          <w:color w:val="000000"/>
          <w:lang w:val="es-ES"/>
        </w:rPr>
      </w:pPr>
    </w:p>
    <w:p w:rsidR="00336538" w:rsidRDefault="00B10CD1" w:rsidP="00336538">
      <w:pPr>
        <w:pStyle w:val="Prrafodelista"/>
        <w:numPr>
          <w:ilvl w:val="0"/>
          <w:numId w:val="6"/>
        </w:numPr>
        <w:jc w:val="both"/>
        <w:rPr>
          <w:rFonts w:ascii="Arial" w:eastAsia="Times New Roman" w:hAnsi="Arial" w:cs="Arial"/>
          <w:color w:val="000000"/>
          <w:sz w:val="24"/>
          <w:szCs w:val="24"/>
          <w:lang w:eastAsia="es-CO"/>
        </w:rPr>
      </w:pPr>
      <w:r w:rsidRPr="00B10CD1">
        <w:rPr>
          <w:rFonts w:ascii="Arial" w:hAnsi="Arial" w:cs="Arial"/>
          <w:b/>
          <w:color w:val="000000"/>
        </w:rPr>
        <w:lastRenderedPageBreak/>
        <w:t xml:space="preserve">Ley 84 de 1989 </w:t>
      </w:r>
      <w:r w:rsidRPr="00B10CD1">
        <w:rPr>
          <w:rFonts w:ascii="Arial" w:hAnsi="Arial" w:cs="Arial"/>
          <w:color w:val="000000"/>
        </w:rPr>
        <w:t>“</w:t>
      </w:r>
      <w:r w:rsidRPr="00B10CD1">
        <w:rPr>
          <w:rFonts w:ascii="Arial" w:eastAsia="Times New Roman" w:hAnsi="Arial" w:cs="Arial"/>
          <w:color w:val="000000"/>
          <w:sz w:val="24"/>
          <w:szCs w:val="24"/>
          <w:lang w:eastAsia="es-CO"/>
        </w:rPr>
        <w:t>Por la cual se adopta el Estatuto Nacional de Protección de los Animales y se crean unas contravenciones y se regula lo referente a su procedimiento y competencia</w:t>
      </w:r>
      <w:r>
        <w:rPr>
          <w:rFonts w:ascii="Arial" w:eastAsia="Times New Roman" w:hAnsi="Arial" w:cs="Arial"/>
          <w:color w:val="000000"/>
          <w:sz w:val="24"/>
          <w:szCs w:val="24"/>
          <w:lang w:eastAsia="es-CO"/>
        </w:rPr>
        <w:t>”</w:t>
      </w:r>
    </w:p>
    <w:p w:rsidR="00336538" w:rsidRPr="00336538" w:rsidRDefault="00336538" w:rsidP="00336538">
      <w:pPr>
        <w:rPr>
          <w:rFonts w:ascii="Arial" w:eastAsia="Times New Roman" w:hAnsi="Arial" w:cs="Arial"/>
          <w:color w:val="000000"/>
          <w:sz w:val="24"/>
          <w:szCs w:val="24"/>
          <w:lang w:eastAsia="es-CO"/>
        </w:rPr>
      </w:pPr>
    </w:p>
    <w:p w:rsidR="00E842ED" w:rsidRPr="009F2E70" w:rsidRDefault="00E842ED" w:rsidP="00E842ED">
      <w:pPr>
        <w:pStyle w:val="NormalWeb"/>
        <w:numPr>
          <w:ilvl w:val="0"/>
          <w:numId w:val="6"/>
        </w:numPr>
        <w:spacing w:after="0"/>
        <w:jc w:val="both"/>
        <w:rPr>
          <w:rFonts w:ascii="Arial" w:hAnsi="Arial" w:cs="Arial"/>
          <w:color w:val="000000"/>
          <w:lang w:val="es-ES"/>
        </w:rPr>
      </w:pPr>
      <w:r w:rsidRPr="009F2E70">
        <w:rPr>
          <w:rFonts w:ascii="Arial" w:hAnsi="Arial" w:cs="Arial"/>
          <w:b/>
          <w:color w:val="000000"/>
        </w:rPr>
        <w:t xml:space="preserve">Ley 1453 de 2011 </w:t>
      </w:r>
      <w:r w:rsidRPr="009F2E70">
        <w:rPr>
          <w:rFonts w:ascii="Arial" w:hAnsi="Arial" w:cs="Arial"/>
          <w:color w:val="000000"/>
        </w:rPr>
        <w:t>“</w:t>
      </w:r>
      <w:r w:rsidRPr="009F2E70">
        <w:rPr>
          <w:rFonts w:ascii="Arial" w:hAnsi="Arial" w:cs="Arial"/>
          <w:color w:val="000000"/>
          <w:lang w:val="es-ES"/>
        </w:rPr>
        <w:t>Por medio de la cual se reforma el Código Penal, el Código de Procedimiento Penal, el Código de Infancia y Adolescencia, las reglas sobre extinción de dominio y se dictan otras disposiciones en materia de seguridad.”</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b/>
          <w:color w:val="000000"/>
          <w:u w:val="single"/>
        </w:rPr>
        <w:t>Artículo 29:</w:t>
      </w:r>
      <w:r w:rsidRPr="009F2E70">
        <w:rPr>
          <w:rFonts w:ascii="Arial" w:hAnsi="Arial" w:cs="Arial"/>
          <w:color w:val="000000"/>
        </w:rPr>
        <w:t xml:space="preserve"> </w:t>
      </w:r>
      <w:r w:rsidRPr="009F2E70">
        <w:rPr>
          <w:rFonts w:ascii="Arial" w:hAnsi="Arial" w:cs="Arial"/>
          <w:color w:val="000000"/>
          <w:lang w:val="es-ES"/>
        </w:rPr>
        <w:t>El artículo 328 del Código Penal quedar</w:t>
      </w:r>
      <w:r w:rsidRPr="009F2E70">
        <w:rPr>
          <w:rFonts w:ascii="Arial" w:hAnsi="Arial" w:cs="Arial"/>
          <w:bCs/>
          <w:color w:val="000000"/>
          <w:lang w:val="es-ES"/>
        </w:rPr>
        <w:t>á </w:t>
      </w:r>
      <w:r w:rsidRPr="009F2E70">
        <w:rPr>
          <w:rFonts w:ascii="Arial" w:hAnsi="Arial" w:cs="Arial"/>
          <w:color w:val="000000"/>
          <w:lang w:val="es-ES"/>
        </w:rPr>
        <w:t>así:</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b/>
          <w:bCs/>
          <w:color w:val="000000"/>
          <w:lang w:val="es-ES"/>
        </w:rPr>
        <w:t>Artículo 328.</w:t>
      </w:r>
      <w:r w:rsidRPr="009F2E70">
        <w:rPr>
          <w:rFonts w:ascii="Arial" w:hAnsi="Arial" w:cs="Arial"/>
          <w:bCs/>
          <w:color w:val="000000"/>
          <w:lang w:val="es-ES"/>
        </w:rPr>
        <w:t> </w:t>
      </w:r>
      <w:r w:rsidRPr="009F2E70">
        <w:rPr>
          <w:rFonts w:ascii="Arial" w:hAnsi="Arial" w:cs="Arial"/>
          <w:i/>
          <w:iCs/>
          <w:color w:val="000000"/>
          <w:lang w:val="es-ES"/>
        </w:rPr>
        <w:t>Ilícito aprovechamiento de los recursos naturales renovables. </w:t>
      </w:r>
      <w:r w:rsidRPr="009F2E70">
        <w:rPr>
          <w:rFonts w:ascii="Arial" w:hAnsi="Arial" w:cs="Arial"/>
          <w:color w:val="000000"/>
          <w:lang w:val="es-ES"/>
        </w:rPr>
        <w:t>El que con incumplimiento de la normatividad existente se apropie, introduzca, explote, transporte, mantenga, trafique, comercie, explore, aproveche o se beneficie de los especímenes, productos o partes de los recursos fáunicos, forestales, florísticos, hidrobiológicos, biológicos o genéticas de la biodiversidad colombiana, incurrirá en prisión de cuarenta y ocho (48) a ciento ocho (108) meses y multe hasta de treinta y cinco mil (35.000) salarios mínimos legales mensuales vigentes.</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color w:val="000000"/>
          <w:lang w:val="es-ES"/>
        </w:rPr>
        <w:t>La pena se aumentará de una tercera parte a la mitad, cuando las especies estén categorizadas como amenazadas, en riesgo de extinción o de carácter migratorio, raras o endémicas del territorio colombiano.</w:t>
      </w:r>
    </w:p>
    <w:p w:rsidR="00F531F6" w:rsidRPr="009F2E70" w:rsidRDefault="00F531F6" w:rsidP="00F531F6">
      <w:pPr>
        <w:pStyle w:val="NormalWeb"/>
        <w:spacing w:after="0"/>
        <w:ind w:left="720"/>
        <w:jc w:val="both"/>
        <w:rPr>
          <w:rFonts w:ascii="Arial" w:hAnsi="Arial" w:cs="Arial"/>
          <w:color w:val="000000"/>
          <w:lang w:val="es-ES"/>
        </w:rPr>
      </w:pPr>
      <w:bookmarkStart w:id="4" w:name="38"/>
      <w:r w:rsidRPr="009F2E70">
        <w:rPr>
          <w:rFonts w:ascii="Arial" w:hAnsi="Arial" w:cs="Arial"/>
          <w:b/>
          <w:bCs/>
          <w:color w:val="000000"/>
          <w:u w:val="single"/>
          <w:lang w:val="es-ES"/>
        </w:rPr>
        <w:t>Artículo 38.</w:t>
      </w:r>
      <w:bookmarkEnd w:id="4"/>
      <w:r w:rsidRPr="009F2E70">
        <w:rPr>
          <w:rFonts w:ascii="Arial" w:hAnsi="Arial" w:cs="Arial"/>
          <w:color w:val="000000"/>
          <w:lang w:val="es-ES"/>
        </w:rPr>
        <w:t> El artículo 335 del Código Penal quedará</w:t>
      </w:r>
      <w:r w:rsidRPr="009F2E70">
        <w:rPr>
          <w:rFonts w:ascii="Arial" w:hAnsi="Arial" w:cs="Arial"/>
          <w:b/>
          <w:bCs/>
          <w:color w:val="000000"/>
          <w:lang w:val="es-ES"/>
        </w:rPr>
        <w:t> </w:t>
      </w:r>
      <w:r w:rsidRPr="009F2E70">
        <w:rPr>
          <w:rFonts w:ascii="Arial" w:hAnsi="Arial" w:cs="Arial"/>
          <w:color w:val="000000"/>
          <w:lang w:val="es-ES"/>
        </w:rPr>
        <w:t>así:</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b/>
          <w:bCs/>
          <w:color w:val="000000"/>
          <w:lang w:val="es-ES"/>
        </w:rPr>
        <w:t>Artículo 335. </w:t>
      </w:r>
      <w:r w:rsidRPr="009F2E70">
        <w:rPr>
          <w:rFonts w:ascii="Arial" w:hAnsi="Arial" w:cs="Arial"/>
          <w:i/>
          <w:iCs/>
          <w:color w:val="000000"/>
          <w:lang w:val="es-ES"/>
        </w:rPr>
        <w:t>Ilícita actividad de pesca. </w:t>
      </w:r>
      <w:r w:rsidRPr="009F2E70">
        <w:rPr>
          <w:rFonts w:ascii="Arial" w:hAnsi="Arial" w:cs="Arial"/>
          <w:color w:val="000000"/>
          <w:lang w:val="es-ES"/>
        </w:rPr>
        <w:t>El que sin permiso de autoridad competente o con incumplimiento de la normatividad existente, realice actividad de pesca, comercialización, transporte, o almacenaje de ejemplares o productos de especies vedadas o en zonas o áreas de reserva, o en épocas vedadas, en zona prohibida, o con explosivos, sustancia venenosa, incurrirá en prisión de cuarenta y ocho (48) a ciento ocho (108) meses y multa hasta de cincuenta mil (50.000) salarios mínimos legales mensuales vigentes.</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color w:val="000000"/>
          <w:lang w:val="es-ES"/>
        </w:rPr>
        <w:t>En la misma pena incurrirá el que:</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color w:val="000000"/>
          <w:lang w:val="es-ES"/>
        </w:rPr>
        <w:t>1. Utilice instrumentos no autorizados o de especificaciones técnicas que no correspondan a las permitidas por la autoridad competente.</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color w:val="000000"/>
          <w:lang w:val="es-ES"/>
        </w:rPr>
        <w:t>2. Deseque, varíe o baje el nivel de los ríos, lagunas, ciénagas o cualquiera otra fuente con propósitos pesqueros o fines de pesca.</w:t>
      </w:r>
    </w:p>
    <w:p w:rsidR="00F531F6"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color w:val="000000"/>
          <w:lang w:val="es-ES"/>
        </w:rPr>
        <w:lastRenderedPageBreak/>
        <w:t>3. Altere los refugios o el medio ecológico de especies de recursos hidrobiológicos, como consecuencia de actividades de exploración o explotación de recursos naturales no renovables.</w:t>
      </w:r>
    </w:p>
    <w:p w:rsidR="00E842ED" w:rsidRPr="009F2E70" w:rsidRDefault="00F531F6" w:rsidP="00F531F6">
      <w:pPr>
        <w:pStyle w:val="NormalWeb"/>
        <w:spacing w:after="0"/>
        <w:ind w:left="720"/>
        <w:jc w:val="both"/>
        <w:rPr>
          <w:rFonts w:ascii="Arial" w:hAnsi="Arial" w:cs="Arial"/>
          <w:color w:val="000000"/>
          <w:lang w:val="es-ES"/>
        </w:rPr>
      </w:pPr>
      <w:r w:rsidRPr="009F2E70">
        <w:rPr>
          <w:rFonts w:ascii="Arial" w:hAnsi="Arial" w:cs="Arial"/>
          <w:color w:val="000000"/>
          <w:lang w:val="es-ES"/>
        </w:rPr>
        <w:t>4. Construya obras o instale redes, mallas o cualquier otro elemento que impida el libre y permanente tránsito de los peces en los mares, ciénagas, lagunas, caños, ríos y canales.</w:t>
      </w:r>
    </w:p>
    <w:p w:rsidR="00A76DFE" w:rsidRPr="009F2E70" w:rsidRDefault="00A76DFE" w:rsidP="00222FBF">
      <w:pPr>
        <w:pStyle w:val="NormalWeb"/>
        <w:spacing w:before="0" w:beforeAutospacing="0" w:after="0" w:afterAutospacing="0"/>
        <w:jc w:val="both"/>
        <w:rPr>
          <w:rFonts w:ascii="Arial" w:hAnsi="Arial" w:cs="Arial"/>
          <w:b/>
          <w:color w:val="000000"/>
        </w:rPr>
      </w:pPr>
    </w:p>
    <w:p w:rsidR="00E0380F" w:rsidRPr="009F2E70" w:rsidRDefault="00BF23A8" w:rsidP="00E0380F">
      <w:pPr>
        <w:pStyle w:val="Prrafodelista"/>
        <w:numPr>
          <w:ilvl w:val="0"/>
          <w:numId w:val="6"/>
        </w:numPr>
        <w:jc w:val="both"/>
        <w:rPr>
          <w:rFonts w:ascii="Arial" w:eastAsia="Times New Roman" w:hAnsi="Arial" w:cs="Arial"/>
          <w:color w:val="000000"/>
          <w:sz w:val="24"/>
          <w:szCs w:val="24"/>
          <w:lang w:eastAsia="es-CO"/>
        </w:rPr>
      </w:pPr>
      <w:r w:rsidRPr="009F2E70">
        <w:rPr>
          <w:rFonts w:ascii="Arial" w:hAnsi="Arial" w:cs="Arial"/>
          <w:b/>
          <w:color w:val="000000"/>
          <w:sz w:val="24"/>
          <w:szCs w:val="24"/>
        </w:rPr>
        <w:t>Ley 16</w:t>
      </w:r>
      <w:r w:rsidR="00E0380F" w:rsidRPr="009F2E70">
        <w:rPr>
          <w:rFonts w:ascii="Arial" w:hAnsi="Arial" w:cs="Arial"/>
          <w:b/>
          <w:color w:val="000000"/>
          <w:sz w:val="24"/>
          <w:szCs w:val="24"/>
        </w:rPr>
        <w:t>3</w:t>
      </w:r>
      <w:r w:rsidRPr="009F2E70">
        <w:rPr>
          <w:rFonts w:ascii="Arial" w:hAnsi="Arial" w:cs="Arial"/>
          <w:b/>
          <w:color w:val="000000"/>
          <w:sz w:val="24"/>
          <w:szCs w:val="24"/>
        </w:rPr>
        <w:t>8</w:t>
      </w:r>
      <w:r w:rsidR="00E0380F" w:rsidRPr="009F2E70">
        <w:rPr>
          <w:rFonts w:ascii="Arial" w:hAnsi="Arial" w:cs="Arial"/>
          <w:b/>
          <w:color w:val="000000"/>
          <w:sz w:val="24"/>
          <w:szCs w:val="24"/>
        </w:rPr>
        <w:t xml:space="preserve"> de 2013</w:t>
      </w:r>
      <w:r w:rsidR="00E0380F" w:rsidRPr="009F2E70">
        <w:rPr>
          <w:rFonts w:ascii="Arial" w:hAnsi="Arial" w:cs="Arial"/>
          <w:color w:val="000000"/>
          <w:sz w:val="24"/>
          <w:szCs w:val="24"/>
        </w:rPr>
        <w:t xml:space="preserve"> “</w:t>
      </w:r>
      <w:r w:rsidR="00E0380F" w:rsidRPr="009F2E70">
        <w:rPr>
          <w:rFonts w:ascii="Arial" w:eastAsia="Times New Roman" w:hAnsi="Arial" w:cs="Arial"/>
          <w:color w:val="000000"/>
          <w:sz w:val="24"/>
          <w:szCs w:val="24"/>
          <w:lang w:eastAsia="es-CO"/>
        </w:rPr>
        <w:t>Por medio de la cual se prohíbe el uso de animales silvestres, ya sean nativos o exóticos, en circos fijos e itinerantes.</w:t>
      </w:r>
      <w:r w:rsidRPr="009F2E70">
        <w:rPr>
          <w:rFonts w:ascii="Arial" w:eastAsia="Times New Roman" w:hAnsi="Arial" w:cs="Arial"/>
          <w:color w:val="000000"/>
          <w:sz w:val="24"/>
          <w:szCs w:val="24"/>
          <w:lang w:eastAsia="es-CO"/>
        </w:rPr>
        <w:t>”</w:t>
      </w:r>
    </w:p>
    <w:p w:rsidR="00BF23A8" w:rsidRPr="009F2E70" w:rsidRDefault="00BF23A8" w:rsidP="00BF23A8">
      <w:pPr>
        <w:pStyle w:val="Prrafodelista"/>
        <w:jc w:val="both"/>
        <w:rPr>
          <w:rFonts w:ascii="Arial" w:eastAsia="Times New Roman" w:hAnsi="Arial" w:cs="Arial"/>
          <w:color w:val="000000"/>
          <w:sz w:val="24"/>
          <w:szCs w:val="24"/>
          <w:lang w:eastAsia="es-CO"/>
        </w:rPr>
      </w:pPr>
    </w:p>
    <w:p w:rsidR="00BF23A8" w:rsidRPr="009F2E70" w:rsidRDefault="00BF23A8" w:rsidP="00BF23A8">
      <w:pPr>
        <w:pStyle w:val="Prrafodelista"/>
        <w:numPr>
          <w:ilvl w:val="0"/>
          <w:numId w:val="6"/>
        </w:numPr>
        <w:jc w:val="both"/>
        <w:rPr>
          <w:rFonts w:ascii="Arial" w:eastAsia="Times New Roman" w:hAnsi="Arial" w:cs="Arial"/>
          <w:color w:val="000000"/>
          <w:sz w:val="24"/>
          <w:szCs w:val="24"/>
          <w:lang w:eastAsia="es-CO"/>
        </w:rPr>
      </w:pPr>
      <w:r w:rsidRPr="009F2E70">
        <w:rPr>
          <w:rFonts w:ascii="Arial" w:eastAsia="Times New Roman" w:hAnsi="Arial" w:cs="Arial"/>
          <w:b/>
          <w:color w:val="000000"/>
          <w:sz w:val="24"/>
          <w:szCs w:val="24"/>
          <w:lang w:eastAsia="es-CO"/>
        </w:rPr>
        <w:t>Ley 1774 de 2016</w:t>
      </w:r>
      <w:r w:rsidRPr="009F2E70">
        <w:rPr>
          <w:rFonts w:ascii="Arial" w:eastAsia="Times New Roman" w:hAnsi="Arial" w:cs="Arial"/>
          <w:color w:val="000000"/>
          <w:sz w:val="24"/>
          <w:szCs w:val="24"/>
          <w:lang w:eastAsia="es-CO"/>
        </w:rPr>
        <w:t xml:space="preserve"> “Por medio de la cual se modifican el Código Civil, la Ley 84 de 1989, el Código Penal, el Código de Procedimiento Penal y se dictan otras disposiciones.”</w:t>
      </w:r>
    </w:p>
    <w:p w:rsidR="00BF23A8" w:rsidRPr="009F2E70" w:rsidRDefault="00BF23A8" w:rsidP="00BF23A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Objeto: Los animales como seres sintientes no son cosas, recibirán especial protección contra el sufrimiento y el dolor, en especial, el causado directa o indirectamente por los humanos, por lo cual en la presente ley se tipifican como punibles algunas conductas relacionadas con el maltrato a los animales, y se establece un procedimiento sancionatorio de carácter policivo y judicial.</w:t>
      </w:r>
    </w:p>
    <w:p w:rsidR="00A76DFE" w:rsidRPr="009F2E70" w:rsidRDefault="00A76DFE" w:rsidP="00BF23A8">
      <w:pPr>
        <w:pStyle w:val="Prrafodelista"/>
        <w:jc w:val="both"/>
        <w:rPr>
          <w:rFonts w:ascii="Arial" w:eastAsia="Times New Roman" w:hAnsi="Arial" w:cs="Arial"/>
          <w:color w:val="000000"/>
          <w:sz w:val="24"/>
          <w:szCs w:val="24"/>
          <w:lang w:eastAsia="es-CO"/>
        </w:rPr>
      </w:pPr>
    </w:p>
    <w:p w:rsidR="00A76DFE" w:rsidRPr="009F2E70" w:rsidRDefault="00A76DFE" w:rsidP="00DA2E78">
      <w:pPr>
        <w:pStyle w:val="Prrafodelista"/>
        <w:numPr>
          <w:ilvl w:val="0"/>
          <w:numId w:val="6"/>
        </w:numPr>
        <w:jc w:val="both"/>
        <w:rPr>
          <w:rFonts w:ascii="Arial" w:eastAsia="Times New Roman" w:hAnsi="Arial" w:cs="Arial"/>
          <w:color w:val="000000"/>
          <w:sz w:val="24"/>
          <w:szCs w:val="24"/>
          <w:lang w:eastAsia="es-CO"/>
        </w:rPr>
      </w:pPr>
      <w:r w:rsidRPr="009F2E70">
        <w:rPr>
          <w:rFonts w:ascii="Arial" w:eastAsia="Times New Roman" w:hAnsi="Arial" w:cs="Arial"/>
          <w:b/>
          <w:color w:val="000000"/>
          <w:sz w:val="24"/>
          <w:szCs w:val="24"/>
          <w:lang w:eastAsia="es-CO"/>
        </w:rPr>
        <w:t>Ley 1801 de 2016</w:t>
      </w:r>
      <w:r w:rsidRPr="009F2E70">
        <w:rPr>
          <w:rFonts w:ascii="Arial" w:eastAsia="Times New Roman" w:hAnsi="Arial" w:cs="Arial"/>
          <w:color w:val="000000"/>
          <w:sz w:val="24"/>
          <w:szCs w:val="24"/>
          <w:lang w:eastAsia="es-CO"/>
        </w:rPr>
        <w:t xml:space="preserve"> “Por la cual se expide el Código Nacional de Policía y Convivencia.”</w:t>
      </w:r>
    </w:p>
    <w:p w:rsidR="00DA2E78" w:rsidRPr="009F2E70" w:rsidRDefault="00DA2E78" w:rsidP="00DA2E78">
      <w:pPr>
        <w:pStyle w:val="Prrafodelista"/>
        <w:jc w:val="both"/>
        <w:rPr>
          <w:rFonts w:ascii="Arial" w:eastAsia="Times New Roman" w:hAnsi="Arial" w:cs="Arial"/>
          <w:color w:val="000000"/>
          <w:sz w:val="24"/>
          <w:szCs w:val="24"/>
          <w:lang w:eastAsia="es-CO"/>
        </w:rPr>
      </w:pPr>
    </w:p>
    <w:p w:rsidR="00DA2E78" w:rsidRPr="009F2E70" w:rsidRDefault="00DA2E78" w:rsidP="00DA2E7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Título IX Del Ambiente.</w:t>
      </w:r>
    </w:p>
    <w:p w:rsidR="00DA2E78" w:rsidRPr="009F2E70" w:rsidRDefault="00DA2E78" w:rsidP="00DA2E7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Capítulo II Recurso Hídrico, fauna, flora y aire.</w:t>
      </w:r>
    </w:p>
    <w:p w:rsidR="00DA2E78" w:rsidRPr="009F2E70" w:rsidRDefault="00DA2E78" w:rsidP="00DA2E7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Artículo 101. Comportamientos que afectan las especies de flora y fauna silvestre.</w:t>
      </w:r>
    </w:p>
    <w:p w:rsidR="00DA2E78" w:rsidRPr="009F2E70" w:rsidRDefault="00DA2E78" w:rsidP="00DA2E78">
      <w:pPr>
        <w:pStyle w:val="Prrafodelista"/>
        <w:jc w:val="both"/>
        <w:rPr>
          <w:rFonts w:ascii="Arial" w:eastAsia="Times New Roman" w:hAnsi="Arial" w:cs="Arial"/>
          <w:color w:val="000000"/>
          <w:sz w:val="24"/>
          <w:szCs w:val="24"/>
          <w:lang w:eastAsia="es-CO"/>
        </w:rPr>
      </w:pPr>
    </w:p>
    <w:p w:rsidR="00A76DFE" w:rsidRPr="009F2E70" w:rsidRDefault="00A76DFE" w:rsidP="00DA2E7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Título  XIII De la Relación con los animales</w:t>
      </w:r>
      <w:r w:rsidR="00DA2E78" w:rsidRPr="009F2E70">
        <w:rPr>
          <w:rFonts w:ascii="Arial" w:eastAsia="Times New Roman" w:hAnsi="Arial" w:cs="Arial"/>
          <w:color w:val="000000"/>
          <w:sz w:val="24"/>
          <w:szCs w:val="24"/>
          <w:lang w:eastAsia="es-CO"/>
        </w:rPr>
        <w:t>.</w:t>
      </w:r>
    </w:p>
    <w:p w:rsidR="00A76DFE" w:rsidRPr="009F2E70" w:rsidRDefault="00A76DFE" w:rsidP="00DA2E7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Capítulo I. Del Respeto y cuidado de los animales</w:t>
      </w:r>
      <w:r w:rsidR="00DA2E78" w:rsidRPr="009F2E70">
        <w:rPr>
          <w:rFonts w:ascii="Arial" w:eastAsia="Times New Roman" w:hAnsi="Arial" w:cs="Arial"/>
          <w:color w:val="000000"/>
          <w:sz w:val="24"/>
          <w:szCs w:val="24"/>
          <w:lang w:eastAsia="es-CO"/>
        </w:rPr>
        <w:t>.</w:t>
      </w:r>
    </w:p>
    <w:p w:rsidR="003B264A" w:rsidRPr="009F2E70" w:rsidRDefault="003B264A" w:rsidP="00DA2E78">
      <w:pPr>
        <w:pStyle w:val="Prrafodelista"/>
        <w:jc w:val="both"/>
        <w:rPr>
          <w:rFonts w:ascii="Arial" w:eastAsia="Times New Roman" w:hAnsi="Arial" w:cs="Arial"/>
          <w:color w:val="000000"/>
          <w:sz w:val="24"/>
          <w:szCs w:val="24"/>
          <w:lang w:eastAsia="es-CO"/>
        </w:rPr>
      </w:pPr>
      <w:r w:rsidRPr="009F2E70">
        <w:rPr>
          <w:rFonts w:ascii="Arial" w:eastAsia="Times New Roman" w:hAnsi="Arial" w:cs="Arial"/>
          <w:color w:val="000000"/>
          <w:sz w:val="24"/>
          <w:szCs w:val="24"/>
          <w:lang w:eastAsia="es-CO"/>
        </w:rPr>
        <w:t>Artículo 116. Comportamientos que afectan a los animales en general.</w:t>
      </w:r>
    </w:p>
    <w:p w:rsidR="00DA2E78" w:rsidRPr="009F2E70" w:rsidRDefault="00DA2E78" w:rsidP="00A76DFE">
      <w:pPr>
        <w:pStyle w:val="Prrafodelista"/>
        <w:rPr>
          <w:rFonts w:ascii="Arial" w:eastAsia="Times New Roman" w:hAnsi="Arial" w:cs="Arial"/>
          <w:color w:val="000000"/>
          <w:sz w:val="24"/>
          <w:szCs w:val="24"/>
          <w:lang w:eastAsia="es-CO"/>
        </w:rPr>
      </w:pPr>
    </w:p>
    <w:p w:rsidR="00A76DFE" w:rsidRPr="009F2E70" w:rsidRDefault="00A76DFE" w:rsidP="00A76DFE">
      <w:pPr>
        <w:pStyle w:val="Prrafodelista"/>
        <w:jc w:val="both"/>
        <w:rPr>
          <w:rFonts w:ascii="Arial" w:eastAsia="Times New Roman" w:hAnsi="Arial" w:cs="Arial"/>
          <w:color w:val="000000"/>
          <w:sz w:val="24"/>
          <w:szCs w:val="24"/>
          <w:lang w:eastAsia="es-CO"/>
        </w:rPr>
      </w:pPr>
    </w:p>
    <w:p w:rsidR="00BF23A8" w:rsidRDefault="00CE794F" w:rsidP="00BF23A8">
      <w:pPr>
        <w:pStyle w:val="Prrafodelista"/>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Atentamente,</w:t>
      </w:r>
    </w:p>
    <w:p w:rsidR="00CE794F" w:rsidRDefault="00CE794F" w:rsidP="00BF23A8">
      <w:pPr>
        <w:pStyle w:val="Prrafodelista"/>
        <w:rPr>
          <w:rFonts w:ascii="Arial" w:eastAsia="Times New Roman" w:hAnsi="Arial" w:cs="Arial"/>
          <w:color w:val="000000"/>
          <w:sz w:val="24"/>
          <w:szCs w:val="24"/>
          <w:lang w:eastAsia="es-CO"/>
        </w:rPr>
      </w:pPr>
    </w:p>
    <w:p w:rsidR="00CE794F" w:rsidRDefault="00CE794F" w:rsidP="00BF23A8">
      <w:pPr>
        <w:pStyle w:val="Prrafodelista"/>
        <w:rPr>
          <w:rFonts w:ascii="Arial" w:eastAsia="Times New Roman" w:hAnsi="Arial" w:cs="Arial"/>
          <w:color w:val="000000"/>
          <w:sz w:val="24"/>
          <w:szCs w:val="24"/>
          <w:lang w:eastAsia="es-CO"/>
        </w:rPr>
      </w:pPr>
    </w:p>
    <w:p w:rsidR="00CE794F" w:rsidRPr="00CE794F" w:rsidRDefault="00CE794F" w:rsidP="00CE794F">
      <w:pPr>
        <w:pStyle w:val="Prrafodelista"/>
        <w:rPr>
          <w:rFonts w:ascii="Arial" w:eastAsia="Times New Roman" w:hAnsi="Arial" w:cs="Arial"/>
          <w:b/>
          <w:color w:val="000000"/>
          <w:sz w:val="24"/>
          <w:szCs w:val="24"/>
          <w:lang w:eastAsia="es-CO"/>
        </w:rPr>
      </w:pPr>
      <w:r w:rsidRPr="00CE794F">
        <w:rPr>
          <w:rFonts w:ascii="Arial" w:eastAsia="Times New Roman" w:hAnsi="Arial" w:cs="Arial"/>
          <w:b/>
          <w:color w:val="000000"/>
          <w:sz w:val="24"/>
          <w:szCs w:val="24"/>
          <w:lang w:eastAsia="es-CO"/>
        </w:rPr>
        <w:t>FABIÁN DÍAZ PLATA</w:t>
      </w:r>
    </w:p>
    <w:p w:rsidR="00CE794F" w:rsidRPr="00CE794F" w:rsidRDefault="00CE794F" w:rsidP="00CE794F">
      <w:pPr>
        <w:pStyle w:val="Prrafodelista"/>
        <w:rPr>
          <w:rFonts w:ascii="Arial" w:eastAsia="Times New Roman" w:hAnsi="Arial" w:cs="Arial"/>
          <w:color w:val="000000"/>
          <w:sz w:val="24"/>
          <w:szCs w:val="24"/>
          <w:lang w:eastAsia="es-CO"/>
        </w:rPr>
      </w:pPr>
      <w:r w:rsidRPr="00CE794F">
        <w:rPr>
          <w:rFonts w:ascii="Arial" w:eastAsia="Times New Roman" w:hAnsi="Arial" w:cs="Arial"/>
          <w:color w:val="000000"/>
          <w:sz w:val="24"/>
          <w:szCs w:val="24"/>
          <w:lang w:eastAsia="es-CO"/>
        </w:rPr>
        <w:t>Representante a la Cámara</w:t>
      </w:r>
    </w:p>
    <w:p w:rsidR="00CE794F" w:rsidRPr="009F2E70" w:rsidRDefault="00CE794F" w:rsidP="00CE794F">
      <w:pPr>
        <w:pStyle w:val="Prrafodelista"/>
        <w:rPr>
          <w:rFonts w:ascii="Arial" w:eastAsia="Times New Roman" w:hAnsi="Arial" w:cs="Arial"/>
          <w:color w:val="000000"/>
          <w:sz w:val="24"/>
          <w:szCs w:val="24"/>
          <w:lang w:eastAsia="es-CO"/>
        </w:rPr>
      </w:pPr>
      <w:r w:rsidRPr="00CE794F">
        <w:rPr>
          <w:rFonts w:ascii="Arial" w:eastAsia="Times New Roman" w:hAnsi="Arial" w:cs="Arial"/>
          <w:color w:val="000000"/>
          <w:sz w:val="24"/>
          <w:szCs w:val="24"/>
          <w:lang w:eastAsia="es-CO"/>
        </w:rPr>
        <w:t>Departamento de Santander</w:t>
      </w:r>
    </w:p>
    <w:p w:rsidR="00BF23A8" w:rsidRPr="009F2E70" w:rsidRDefault="00BF23A8" w:rsidP="00BF23A8">
      <w:pPr>
        <w:pStyle w:val="Prrafodelista"/>
        <w:jc w:val="both"/>
        <w:rPr>
          <w:rFonts w:ascii="Arial" w:eastAsia="Times New Roman" w:hAnsi="Arial" w:cs="Arial"/>
          <w:color w:val="000000"/>
          <w:sz w:val="24"/>
          <w:szCs w:val="24"/>
          <w:lang w:eastAsia="es-CO"/>
        </w:rPr>
      </w:pPr>
    </w:p>
    <w:p w:rsidR="00222FBF" w:rsidRPr="009F2E70" w:rsidRDefault="00222FBF" w:rsidP="00E0380F">
      <w:pPr>
        <w:pStyle w:val="NormalWeb"/>
        <w:spacing w:before="0" w:beforeAutospacing="0" w:after="0" w:afterAutospacing="0"/>
        <w:ind w:left="720"/>
        <w:jc w:val="both"/>
        <w:rPr>
          <w:rFonts w:ascii="Arial" w:hAnsi="Arial" w:cs="Arial"/>
          <w:b/>
          <w:color w:val="000000"/>
        </w:rPr>
      </w:pPr>
    </w:p>
    <w:sectPr w:rsidR="00222FBF" w:rsidRPr="009F2E70" w:rsidSect="009E1940">
      <w:headerReference w:type="default" r:id="rId8"/>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1289" w:rsidRDefault="007A1289" w:rsidP="00307E2E">
      <w:pPr>
        <w:spacing w:after="0" w:line="240" w:lineRule="auto"/>
      </w:pPr>
      <w:r>
        <w:separator/>
      </w:r>
    </w:p>
  </w:endnote>
  <w:endnote w:type="continuationSeparator" w:id="0">
    <w:p w:rsidR="007A1289" w:rsidRDefault="007A1289"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1289" w:rsidRDefault="007A1289" w:rsidP="00307E2E">
      <w:pPr>
        <w:spacing w:after="0" w:line="240" w:lineRule="auto"/>
      </w:pPr>
      <w:r>
        <w:separator/>
      </w:r>
    </w:p>
  </w:footnote>
  <w:footnote w:type="continuationSeparator" w:id="0">
    <w:p w:rsidR="007A1289" w:rsidRDefault="007A1289" w:rsidP="00307E2E">
      <w:pPr>
        <w:spacing w:after="0" w:line="240" w:lineRule="auto"/>
      </w:pPr>
      <w:r>
        <w:continuationSeparator/>
      </w:r>
    </w:p>
  </w:footnote>
  <w:footnote w:id="1">
    <w:p w:rsidR="005311CF" w:rsidRDefault="005311CF">
      <w:pPr>
        <w:pStyle w:val="Textonotapie"/>
      </w:pPr>
      <w:r>
        <w:rPr>
          <w:rStyle w:val="Refdenotaalpie"/>
        </w:rPr>
        <w:footnoteRef/>
      </w:r>
      <w:r>
        <w:t xml:space="preserve"> El SPOA es el sistema de información del Sistema Penal Oral Acusatorio o Ley 906 y 1098 de 2006.</w:t>
      </w:r>
    </w:p>
  </w:footnote>
  <w:footnote w:id="2">
    <w:p w:rsidR="00F93B13" w:rsidRDefault="00F93B13">
      <w:pPr>
        <w:pStyle w:val="Textonotapie"/>
      </w:pPr>
      <w:r>
        <w:rPr>
          <w:rStyle w:val="Refdenotaalpie"/>
        </w:rPr>
        <w:footnoteRef/>
      </w:r>
      <w:r>
        <w:t xml:space="preserve"> </w:t>
      </w:r>
      <w:r w:rsidR="001A4CA6">
        <w:t xml:space="preserve">Fuente: </w:t>
      </w:r>
      <w:r>
        <w:t xml:space="preserve">Oficio N°  DPE-10200-20/05/2019 firmado por Juanita Durán </w:t>
      </w:r>
      <w:r w:rsidR="001A4CA6">
        <w:t>Vélez</w:t>
      </w:r>
      <w:r>
        <w:t>, Subdirectora de Políticas Públicas y Estrategia Institucional de la Fiscalía General de la Nación.</w:t>
      </w:r>
    </w:p>
  </w:footnote>
  <w:footnote w:id="3">
    <w:p w:rsidR="001A4CA6" w:rsidRDefault="001A4CA6">
      <w:pPr>
        <w:pStyle w:val="Textonotapie"/>
      </w:pPr>
      <w:r>
        <w:rPr>
          <w:rStyle w:val="Refdenotaalpie"/>
        </w:rPr>
        <w:footnoteRef/>
      </w:r>
      <w:r>
        <w:t xml:space="preserve"> Fuente: Oficio N° DECVDH-20150-10/05/2019 firmado por Stella Leonor Sánchez Gil, Directora de la Dirección Especializada contra las Violaciones a los Derechos Humanos de la Fiscalía General de la Nación.</w:t>
      </w:r>
    </w:p>
  </w:footnote>
  <w:footnote w:id="4">
    <w:p w:rsidR="008C7B55" w:rsidRDefault="008C7B55">
      <w:pPr>
        <w:pStyle w:val="Textonotapie"/>
      </w:pPr>
      <w:r>
        <w:rPr>
          <w:rStyle w:val="Refdenotaalpie"/>
        </w:rPr>
        <w:footnoteRef/>
      </w:r>
      <w:r>
        <w:t xml:space="preserve"> Ibíd.</w:t>
      </w:r>
    </w:p>
  </w:footnote>
  <w:footnote w:id="5">
    <w:p w:rsidR="008C7B55" w:rsidRDefault="008C7B55">
      <w:pPr>
        <w:pStyle w:val="Textonotapie"/>
      </w:pPr>
      <w:r>
        <w:rPr>
          <w:rStyle w:val="Refdenotaalpie"/>
        </w:rPr>
        <w:footnoteRef/>
      </w:r>
      <w:r>
        <w:t xml:space="preserve"> Ibíd.</w:t>
      </w:r>
    </w:p>
  </w:footnote>
  <w:footnote w:id="6">
    <w:p w:rsidR="008C7B55" w:rsidRDefault="008C7B55">
      <w:pPr>
        <w:pStyle w:val="Textonotapie"/>
      </w:pPr>
      <w:r>
        <w:rPr>
          <w:rStyle w:val="Refdenotaalpie"/>
        </w:rPr>
        <w:footnoteRef/>
      </w:r>
      <w:r>
        <w:t xml:space="preserve"> Ibíd.</w:t>
      </w:r>
    </w:p>
  </w:footnote>
  <w:footnote w:id="7">
    <w:p w:rsidR="00D83457" w:rsidRDefault="00D83457">
      <w:pPr>
        <w:pStyle w:val="Textonotapie"/>
      </w:pPr>
      <w:r>
        <w:rPr>
          <w:rStyle w:val="Refdenotaalpie"/>
        </w:rPr>
        <w:footnoteRef/>
      </w:r>
      <w:r>
        <w:t xml:space="preserve"> Fuente: Respuesta a solicitud de información mediante Oficio N° S-2019 011992/ DIPON-OFPLA – 1.10 firmado por el Mayor General Óscar Atehortúa Duque, Director General Policía Nacional de Colombia. </w:t>
      </w:r>
    </w:p>
  </w:footnote>
  <w:footnote w:id="8">
    <w:p w:rsidR="009C7512" w:rsidRDefault="009C7512">
      <w:pPr>
        <w:pStyle w:val="Textonotapie"/>
      </w:pPr>
      <w:r>
        <w:rPr>
          <w:rStyle w:val="Refdenotaalpie"/>
        </w:rPr>
        <w:footnoteRef/>
      </w:r>
      <w:r>
        <w:t xml:space="preserve"> Fuente</w:t>
      </w:r>
      <w:r w:rsidR="00CE2C03">
        <w:t>:</w:t>
      </w:r>
      <w:r>
        <w:t xml:space="preserve"> Dirección de Protección y Servicios Especiales- Área Protección Ambiental y Ecológica, mediante correo electrónico </w:t>
      </w:r>
      <w:hyperlink r:id="rId1" w:history="1">
        <w:r w:rsidRPr="004521E7">
          <w:rPr>
            <w:rStyle w:val="Hipervnculo"/>
          </w:rPr>
          <w:t>dipro.arpae@policia.gov.co</w:t>
        </w:r>
      </w:hyperlink>
      <w:r>
        <w:t xml:space="preserve"> de fecha 20/05/2019.</w:t>
      </w:r>
    </w:p>
  </w:footnote>
  <w:footnote w:id="9">
    <w:p w:rsidR="00CE2C03" w:rsidRDefault="00CE2C03">
      <w:pPr>
        <w:pStyle w:val="Textonotapie"/>
      </w:pPr>
      <w:r>
        <w:rPr>
          <w:rStyle w:val="Refdenotaalpie"/>
        </w:rPr>
        <w:footnoteRef/>
      </w:r>
      <w:r>
        <w:t xml:space="preserve"> Fuente: Dirección de Seguridad Ciudadana- Registro Nacional de Medidas Correctivas, mediante correo </w:t>
      </w:r>
      <w:hyperlink r:id="rId2" w:history="1">
        <w:r w:rsidRPr="004521E7">
          <w:rPr>
            <w:rStyle w:val="Hipervnculo"/>
          </w:rPr>
          <w:t>disec.cnpc@policia.gov.co</w:t>
        </w:r>
      </w:hyperlink>
      <w:r>
        <w:t xml:space="preserve"> de fecha 24/05/2019.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14"/>
  </w:num>
  <w:num w:numId="3">
    <w:abstractNumId w:val="2"/>
  </w:num>
  <w:num w:numId="4">
    <w:abstractNumId w:val="1"/>
  </w:num>
  <w:num w:numId="5">
    <w:abstractNumId w:val="10"/>
  </w:num>
  <w:num w:numId="6">
    <w:abstractNumId w:val="12"/>
  </w:num>
  <w:num w:numId="7">
    <w:abstractNumId w:val="11"/>
  </w:num>
  <w:num w:numId="8">
    <w:abstractNumId w:val="9"/>
  </w:num>
  <w:num w:numId="9">
    <w:abstractNumId w:val="5"/>
  </w:num>
  <w:num w:numId="10">
    <w:abstractNumId w:val="0"/>
  </w:num>
  <w:num w:numId="11">
    <w:abstractNumId w:val="6"/>
  </w:num>
  <w:num w:numId="12">
    <w:abstractNumId w:val="7"/>
  </w:num>
  <w:num w:numId="13">
    <w:abstractNumId w:val="15"/>
  </w:num>
  <w:num w:numId="14">
    <w:abstractNumId w:val="3"/>
  </w:num>
  <w:num w:numId="15">
    <w:abstractNumId w:val="13"/>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73226"/>
    <w:rsid w:val="001935C6"/>
    <w:rsid w:val="00196893"/>
    <w:rsid w:val="001A4CA6"/>
    <w:rsid w:val="001B5448"/>
    <w:rsid w:val="001D0D0B"/>
    <w:rsid w:val="001D21B6"/>
    <w:rsid w:val="001E51C2"/>
    <w:rsid w:val="0020007F"/>
    <w:rsid w:val="00203C99"/>
    <w:rsid w:val="002068B5"/>
    <w:rsid w:val="00222FBF"/>
    <w:rsid w:val="002323EC"/>
    <w:rsid w:val="002A0713"/>
    <w:rsid w:val="002A62E3"/>
    <w:rsid w:val="002D70CE"/>
    <w:rsid w:val="002D7C81"/>
    <w:rsid w:val="002E7E39"/>
    <w:rsid w:val="002F688E"/>
    <w:rsid w:val="002F7DE2"/>
    <w:rsid w:val="003049F4"/>
    <w:rsid w:val="00304E5F"/>
    <w:rsid w:val="0030677C"/>
    <w:rsid w:val="00307E2E"/>
    <w:rsid w:val="00330CA8"/>
    <w:rsid w:val="00336538"/>
    <w:rsid w:val="0034638F"/>
    <w:rsid w:val="00347716"/>
    <w:rsid w:val="003479F1"/>
    <w:rsid w:val="00363D96"/>
    <w:rsid w:val="0037517E"/>
    <w:rsid w:val="003863FA"/>
    <w:rsid w:val="003A0089"/>
    <w:rsid w:val="003A5F9D"/>
    <w:rsid w:val="003B264A"/>
    <w:rsid w:val="003C7AC0"/>
    <w:rsid w:val="003D3AE5"/>
    <w:rsid w:val="003E3BEC"/>
    <w:rsid w:val="003F49D0"/>
    <w:rsid w:val="004157F9"/>
    <w:rsid w:val="00420B03"/>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E17D1"/>
    <w:rsid w:val="005E4379"/>
    <w:rsid w:val="005E60D1"/>
    <w:rsid w:val="005F70E4"/>
    <w:rsid w:val="00600521"/>
    <w:rsid w:val="006040E5"/>
    <w:rsid w:val="00661662"/>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7AC4"/>
    <w:rsid w:val="008B022A"/>
    <w:rsid w:val="008B06A7"/>
    <w:rsid w:val="008B0A09"/>
    <w:rsid w:val="008C521D"/>
    <w:rsid w:val="008C5408"/>
    <w:rsid w:val="008C7B55"/>
    <w:rsid w:val="00921F27"/>
    <w:rsid w:val="00927E8E"/>
    <w:rsid w:val="009355CE"/>
    <w:rsid w:val="00941DA6"/>
    <w:rsid w:val="009423CC"/>
    <w:rsid w:val="00942D96"/>
    <w:rsid w:val="00952848"/>
    <w:rsid w:val="00964F40"/>
    <w:rsid w:val="00975BA2"/>
    <w:rsid w:val="009C7512"/>
    <w:rsid w:val="009C7A74"/>
    <w:rsid w:val="009D653B"/>
    <w:rsid w:val="009E0010"/>
    <w:rsid w:val="009E1940"/>
    <w:rsid w:val="009E55F7"/>
    <w:rsid w:val="009F2DD1"/>
    <w:rsid w:val="009F2E70"/>
    <w:rsid w:val="00A05EDB"/>
    <w:rsid w:val="00A07E34"/>
    <w:rsid w:val="00A1582E"/>
    <w:rsid w:val="00A17791"/>
    <w:rsid w:val="00A27467"/>
    <w:rsid w:val="00A31675"/>
    <w:rsid w:val="00A37AAF"/>
    <w:rsid w:val="00A56795"/>
    <w:rsid w:val="00A64116"/>
    <w:rsid w:val="00A75510"/>
    <w:rsid w:val="00A76DFE"/>
    <w:rsid w:val="00A93611"/>
    <w:rsid w:val="00A968E4"/>
    <w:rsid w:val="00AA2F03"/>
    <w:rsid w:val="00AA7A93"/>
    <w:rsid w:val="00AB2E8B"/>
    <w:rsid w:val="00AD2D50"/>
    <w:rsid w:val="00AD36AB"/>
    <w:rsid w:val="00AE3224"/>
    <w:rsid w:val="00AE3B03"/>
    <w:rsid w:val="00B06795"/>
    <w:rsid w:val="00B10CD1"/>
    <w:rsid w:val="00B418E6"/>
    <w:rsid w:val="00B4219A"/>
    <w:rsid w:val="00B5749A"/>
    <w:rsid w:val="00B73920"/>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534AF"/>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D0514B"/>
    <w:rsid w:val="00D12401"/>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E005C9"/>
    <w:rsid w:val="00E0380F"/>
    <w:rsid w:val="00E05F91"/>
    <w:rsid w:val="00E54290"/>
    <w:rsid w:val="00E5760A"/>
    <w:rsid w:val="00E74695"/>
    <w:rsid w:val="00E779BC"/>
    <w:rsid w:val="00E82942"/>
    <w:rsid w:val="00E842ED"/>
    <w:rsid w:val="00E852D1"/>
    <w:rsid w:val="00E92B71"/>
    <w:rsid w:val="00EB7C9C"/>
    <w:rsid w:val="00EC2E3C"/>
    <w:rsid w:val="00EC5A79"/>
    <w:rsid w:val="00EC7E14"/>
    <w:rsid w:val="00ED3FF5"/>
    <w:rsid w:val="00ED5267"/>
    <w:rsid w:val="00EF56A6"/>
    <w:rsid w:val="00EF7B3F"/>
    <w:rsid w:val="00F05E11"/>
    <w:rsid w:val="00F21040"/>
    <w:rsid w:val="00F2130E"/>
    <w:rsid w:val="00F34345"/>
    <w:rsid w:val="00F43685"/>
    <w:rsid w:val="00F531F6"/>
    <w:rsid w:val="00F53F47"/>
    <w:rsid w:val="00F770CB"/>
    <w:rsid w:val="00F90047"/>
    <w:rsid w:val="00F93B13"/>
    <w:rsid w:val="00F95F17"/>
    <w:rsid w:val="00FC3C1B"/>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43DE"/>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disec.cnpc@policia.gov.co" TargetMode="External"/><Relationship Id="rId1" Type="http://schemas.openxmlformats.org/officeDocument/2006/relationships/hyperlink" Target="mailto:dipro.arpae@polici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5BADA-B67F-461C-B844-5831F30F2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3605</Words>
  <Characters>19828</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5</cp:revision>
  <cp:lastPrinted>2019-07-23T19:43:00Z</cp:lastPrinted>
  <dcterms:created xsi:type="dcterms:W3CDTF">2019-07-16T21:30:00Z</dcterms:created>
  <dcterms:modified xsi:type="dcterms:W3CDTF">2019-07-23T19:54:00Z</dcterms:modified>
</cp:coreProperties>
</file>